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cs="SegoeUI" w:ascii="SegoeUI" w:hAnsi="SegoeUI"/>
          <w:sz w:val="42"/>
          <w:szCs w:val="42"/>
        </w:rPr>
        <w:t>ED05 - Pruebas de Caja Blanca y Caja Negra</w:t>
      </w:r>
    </w:p>
    <w:p>
      <w:pPr>
        <w:pStyle w:val="Normal"/>
        <w:rPr/>
      </w:pPr>
      <w:r>
        <w:rPr/>
        <w:t xml:space="preserve">Deberás crear un documento llamado </w:t>
      </w:r>
      <w:r>
        <w:rPr>
          <w:b/>
          <w:bCs/>
        </w:rPr>
        <w:t xml:space="preserve">apellidos_nombre_ed05.pdf </w:t>
      </w:r>
      <w:r>
        <w:rPr/>
        <w:t>donde des respuesta a los siguientes apartados:</w:t>
      </w:r>
    </w:p>
    <w:p>
      <w:pPr>
        <w:pStyle w:val="Normal"/>
        <w:rPr/>
      </w:pPr>
      <w:r>
        <w:rPr/>
        <w:t>1. Realiza un análisis de caja blanca completo del método registrarLoteJuegos. En este análisis</w:t>
      </w:r>
    </w:p>
    <w:p>
      <w:pPr>
        <w:pStyle w:val="Normal"/>
        <w:rPr/>
      </w:pPr>
      <w:r>
        <w:rPr/>
        <w:t>deberás:</w:t>
      </w:r>
    </w:p>
    <w:p>
      <w:pPr>
        <w:pStyle w:val="ListParagraph"/>
        <w:numPr>
          <w:ilvl w:val="0"/>
          <w:numId w:val="1"/>
        </w:numPr>
        <w:rPr/>
      </w:pPr>
      <w:r>
        <w:rPr/>
        <w:t>Crear el grafo de flujo del método. Puedes hacerlo con drawio, mermaid o cualquier otra herramienta que prefieras (incluido Paint o, incluso, a mano).</w:t>
      </w:r>
    </w:p>
    <w:p>
      <w:pPr>
        <w:pStyle w:val="ListParagraph"/>
        <w:rPr/>
      </w:pPr>
      <w:r>
        <w:rPr/>
        <w:drawing>
          <wp:inline distT="0" distB="0" distL="0" distR="0">
            <wp:extent cx="3811905" cy="889254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905" cy="889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/>
        <w:t>Calcular la complejidad ciclomática, utilizando las 3 fórmulas disponibles</w:t>
      </w:r>
    </w:p>
    <w:p>
      <w:pPr>
        <w:pStyle w:val="Normal"/>
        <w:rPr>
          <w:rFonts w:ascii="Helvetica" w:hAnsi="Helvetica"/>
          <w:color w:val="000000"/>
          <w:sz w:val="18"/>
          <w:szCs w:val="18"/>
          <w:shd w:fill="FBFBFB" w:val="clear"/>
        </w:rPr>
      </w:pPr>
      <w:r>
        <w:rPr>
          <w:rFonts w:ascii="Helvetica" w:hAnsi="Helvetica"/>
          <w:color w:val="000000"/>
          <w:sz w:val="18"/>
          <w:szCs w:val="18"/>
          <w:shd w:fill="FBFBFB" w:val="clear"/>
        </w:rPr>
        <w:t>V(G): a-n+2 = 29-23+2 = 8</w:t>
      </w:r>
    </w:p>
    <w:p>
      <w:pPr>
        <w:pStyle w:val="Normal"/>
        <w:rPr>
          <w:rFonts w:ascii="Helvetica" w:hAnsi="Helvetica"/>
          <w:color w:val="000000"/>
          <w:sz w:val="18"/>
          <w:szCs w:val="18"/>
          <w:shd w:fill="FBFBFB" w:val="clear"/>
        </w:rPr>
      </w:pPr>
      <w:r>
        <w:rPr>
          <w:rFonts w:ascii="Helvetica" w:hAnsi="Helvetica"/>
          <w:color w:val="000000"/>
          <w:sz w:val="18"/>
          <w:szCs w:val="18"/>
          <w:shd w:fill="FBFBFB" w:val="clear"/>
        </w:rPr>
        <w:t>V(G): r = 8</w:t>
      </w:r>
    </w:p>
    <w:p>
      <w:pPr>
        <w:pStyle w:val="Normal"/>
        <w:rPr/>
      </w:pPr>
      <w:r>
        <w:rPr>
          <w:rFonts w:ascii="Helvetica" w:hAnsi="Helvetica"/>
          <w:color w:val="000000"/>
          <w:sz w:val="18"/>
          <w:szCs w:val="18"/>
          <w:shd w:fill="FBFBFB" w:val="clear"/>
        </w:rPr>
        <w:t>V(G): c+1 = 7+1= 8</w:t>
      </w:r>
    </w:p>
    <w:p>
      <w:pPr>
        <w:pStyle w:val="ListParagraph"/>
        <w:numPr>
          <w:ilvl w:val="0"/>
          <w:numId w:val="1"/>
        </w:numPr>
        <w:rPr/>
      </w:pPr>
      <w:r>
        <w:rPr/>
        <w:t>Identificar los caminos independientes</w:t>
      </w:r>
    </w:p>
    <w:p>
      <w:pPr>
        <w:pStyle w:val="Normal"/>
        <w:rPr/>
      </w:pPr>
      <w:r>
        <w:rPr/>
        <w:drawing>
          <wp:inline distT="0" distB="0" distL="0" distR="0">
            <wp:extent cx="3935730" cy="8892540"/>
            <wp:effectExtent l="0" t="0" r="0" b="0"/>
            <wp:docPr id="2" name="Imagen 3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3" descr="Gráf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730" cy="889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  <w:rPr/>
      </w:pPr>
      <w:r>
        <w:rPr/>
        <w:t>A-B-C-D-V</w:t>
      </w:r>
    </w:p>
    <w:p>
      <w:pPr>
        <w:pStyle w:val="ListParagraph"/>
        <w:numPr>
          <w:ilvl w:val="1"/>
          <w:numId w:val="1"/>
        </w:numPr>
        <w:rPr/>
      </w:pPr>
      <w:r>
        <w:rPr/>
        <w:t>A-B-C-E-D-V</w:t>
      </w:r>
    </w:p>
    <w:p>
      <w:pPr>
        <w:pStyle w:val="ListParagraph"/>
        <w:numPr>
          <w:ilvl w:val="1"/>
          <w:numId w:val="1"/>
        </w:numPr>
        <w:rPr/>
      </w:pPr>
      <w:r>
        <w:rPr/>
        <w:t>A-B-C-E-F-G-H-I-J-V</w:t>
      </w:r>
    </w:p>
    <w:p>
      <w:pPr>
        <w:pStyle w:val="ListParagraph"/>
        <w:numPr>
          <w:ilvl w:val="1"/>
          <w:numId w:val="1"/>
        </w:numPr>
        <w:rPr/>
      </w:pPr>
      <w:r>
        <w:rPr/>
        <w:t>A-B-C-E-F-G-H-I-K-L-H-M-N-V</w:t>
      </w:r>
    </w:p>
    <w:p>
      <w:pPr>
        <w:pStyle w:val="ListParagraph"/>
        <w:numPr>
          <w:ilvl w:val="1"/>
          <w:numId w:val="1"/>
        </w:numPr>
        <w:rPr/>
      </w:pPr>
      <w:r>
        <w:rPr/>
        <w:t>A-B-C-E-F-G-H-I-K-L-H-M-Ñ-O-P-R-S-T-O-P-Q-S-T-O-U-V</w:t>
      </w:r>
    </w:p>
    <w:p>
      <w:pPr>
        <w:pStyle w:val="ListParagraph"/>
        <w:numPr>
          <w:ilvl w:val="0"/>
          <w:numId w:val="1"/>
        </w:numPr>
        <w:rPr/>
      </w:pPr>
      <w:r>
        <w:rPr/>
        <w:t>Diseñar los casos de prueba para cada camino</w:t>
      </w:r>
    </w:p>
    <w:tbl>
      <w:tblPr>
        <w:tblStyle w:val="Tablaconcuadrcula"/>
        <w:tblW w:w="7774" w:type="dxa"/>
        <w:jc w:val="left"/>
        <w:tblInd w:w="8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2"/>
        <w:gridCol w:w="2532"/>
        <w:gridCol w:w="1264"/>
        <w:gridCol w:w="1862"/>
        <w:gridCol w:w="1104"/>
      </w:tblGrid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Caso de prueba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Entradas</w:t>
            </w:r>
          </w:p>
        </w:tc>
        <w:tc>
          <w:tcPr>
            <w:tcW w:w="126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Condición adicional</w:t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Resultado esperado</w:t>
            </w:r>
          </w:p>
        </w:tc>
        <w:tc>
          <w:tcPr>
            <w:tcW w:w="110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Camino cubierto</w:t>
            </w:r>
          </w:p>
        </w:tc>
      </w:tr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CP1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codigos = {“ABC123”}, unidadesPorCodigo = {13,4}e indiferente</w:t>
            </w:r>
          </w:p>
        </w:tc>
        <w:tc>
          <w:tcPr>
            <w:tcW w:w="126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N/A</w:t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Devolver -1</w:t>
            </w:r>
          </w:p>
        </w:tc>
        <w:tc>
          <w:tcPr>
            <w:tcW w:w="1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A-B-C-D-V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CP2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Códigos = {} e indiferente</w:t>
            </w:r>
          </w:p>
        </w:tc>
        <w:tc>
          <w:tcPr>
            <w:tcW w:w="126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N/A</w:t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Devolver -1</w:t>
            </w:r>
          </w:p>
        </w:tc>
        <w:tc>
          <w:tcPr>
            <w:tcW w:w="1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A-B-C-E-D-V</w:t>
            </w:r>
          </w:p>
        </w:tc>
      </w:tr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CP3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Códigos = {“ABC123”, “DEF456”,”GHI789”}, unidadesPorCodigo = {-7,6,5}</w:t>
            </w:r>
          </w:p>
        </w:tc>
        <w:tc>
          <w:tcPr>
            <w:tcW w:w="126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N/A</w:t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Devolver -2</w:t>
            </w:r>
          </w:p>
        </w:tc>
        <w:tc>
          <w:tcPr>
            <w:tcW w:w="1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A-B-C-E-F-G-H-I-J-V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CP4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Códigos = {“ABC123”, “DEF456”,”GHI789”}, unidadesPorCodigo = {7,6,5}</w:t>
            </w:r>
          </w:p>
        </w:tc>
        <w:tc>
          <w:tcPr>
            <w:tcW w:w="126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StockActual = maxStock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Devolver -3</w:t>
            </w:r>
          </w:p>
        </w:tc>
        <w:tc>
          <w:tcPr>
            <w:tcW w:w="1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A-B-C-E-F-G-H-I-K-L-H-M-N-V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  <w:tr>
        <w:trPr/>
        <w:tc>
          <w:tcPr>
            <w:tcW w:w="101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CP5</w:t>
            </w:r>
          </w:p>
        </w:tc>
        <w:tc>
          <w:tcPr>
            <w:tcW w:w="253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Códigos = {“ABC123”, “DEF456”,”GHI789”}, unidadesPorCodigo = {7,6,5}</w:t>
            </w:r>
          </w:p>
        </w:tc>
        <w:tc>
          <w:tcPr>
            <w:tcW w:w="126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N/A</w:t>
            </w:r>
          </w:p>
        </w:tc>
        <w:tc>
          <w:tcPr>
            <w:tcW w:w="186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Devolver JuegosRegistrados</w:t>
            </w:r>
          </w:p>
        </w:tc>
        <w:tc>
          <w:tcPr>
            <w:tcW w:w="1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A-B-C-E-F-G-H-I-K-L-H-M-Ñ-O-P-R-S-T-O-P-Q-S-T-O-U-V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2. Realiza un análisis de caja negra, incluyendo valores límite y conjetura de errores del método venderJuego. Para este análisis considera que:</w:t>
      </w:r>
    </w:p>
    <w:p>
      <w:pPr>
        <w:pStyle w:val="ListParagraph"/>
        <w:numPr>
          <w:ilvl w:val="0"/>
          <w:numId w:val="2"/>
        </w:numPr>
        <w:rPr/>
      </w:pPr>
      <w:r>
        <w:rPr/>
        <w:t>El método recibe como parámetro la cantidad de juegos a vender</w:t>
      </w:r>
    </w:p>
    <w:p>
      <w:pPr>
        <w:pStyle w:val="ListParagraph"/>
        <w:numPr>
          <w:ilvl w:val="0"/>
          <w:numId w:val="2"/>
        </w:numPr>
        <w:rPr/>
      </w:pPr>
      <w:r>
        <w:rPr/>
        <w:t>La cantidad no podrá ser menor o igual a 0</w:t>
      </w:r>
    </w:p>
    <w:p>
      <w:pPr>
        <w:pStyle w:val="ListParagraph"/>
        <w:numPr>
          <w:ilvl w:val="0"/>
          <w:numId w:val="2"/>
        </w:numPr>
        <w:rPr/>
      </w:pPr>
      <w:r>
        <w:rPr/>
        <w:t>La cantidad no podrá ser mayor al stock actual</w:t>
      </w:r>
    </w:p>
    <w:p>
      <w:pPr>
        <w:pStyle w:val="ListParagraph"/>
        <w:numPr>
          <w:ilvl w:val="0"/>
          <w:numId w:val="2"/>
        </w:numPr>
        <w:rPr/>
      </w:pPr>
      <w:r>
        <w:rPr/>
        <w:t>El código del juego deberá tener 6 caracteres, los 3 primeros letras mayúsculas y los 3 últimos dígitos</w:t>
      </w:r>
    </w:p>
    <w:p>
      <w:pPr>
        <w:pStyle w:val="ListParagraph"/>
        <w:numPr>
          <w:ilvl w:val="0"/>
          <w:numId w:val="2"/>
        </w:numPr>
        <w:rPr/>
      </w:pPr>
      <w:r>
        <w:rPr/>
        <w:t>Al tratarse de pruebas funcionales no es necesario conocer los detalles del código, aunque dispones de él en el código fuente.</w:t>
      </w:r>
    </w:p>
    <w:tbl>
      <w:tblPr>
        <w:tblStyle w:val="Tablaconcuadrcula"/>
        <w:tblW w:w="7774" w:type="dxa"/>
        <w:jc w:val="left"/>
        <w:tblInd w:w="8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236"/>
        <w:gridCol w:w="1372"/>
        <w:gridCol w:w="1603"/>
        <w:gridCol w:w="1083"/>
        <w:gridCol w:w="1393"/>
        <w:gridCol w:w="1087"/>
      </w:tblGrid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Condicion de entrada</w:t>
            </w:r>
          </w:p>
        </w:tc>
        <w:tc>
          <w:tcPr>
            <w:tcW w:w="137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Clase de equivalencia</w:t>
            </w:r>
          </w:p>
        </w:tc>
        <w:tc>
          <w:tcPr>
            <w:tcW w:w="160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Clases Validas</w:t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</w:t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Clases invalidas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Código</w:t>
            </w:r>
          </w:p>
        </w:tc>
      </w:tr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</w:t>
            </w:r>
          </w:p>
        </w:tc>
        <w:tc>
          <w:tcPr>
            <w:tcW w:w="137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1-StockActual</w:t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</w:t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&lt;=0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NV1</w:t>
            </w:r>
          </w:p>
        </w:tc>
      </w:tr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7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&gt;StockActual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NV2</w:t>
            </w:r>
          </w:p>
        </w:tc>
      </w:tr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Codigo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Rango (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6 caracteres, los 3 primeros letras mayúsculas y los 3 últimos dígitos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)</w:t>
            </w:r>
          </w:p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000000AAA000 – 999999ZZZ999</w:t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V2</w:t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Longitud &gt; 6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NV3</w:t>
            </w:r>
          </w:p>
        </w:tc>
      </w:tr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Longitud &lt; 6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NV4</w:t>
            </w:r>
          </w:p>
        </w:tc>
      </w:tr>
      <w:tr>
        <w:trPr/>
        <w:tc>
          <w:tcPr>
            <w:tcW w:w="123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08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93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Caracter alfabetico en la zona de numeros</w:t>
            </w:r>
          </w:p>
        </w:tc>
        <w:tc>
          <w:tcPr>
            <w:tcW w:w="1087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NV5</w:t>
            </w:r>
          </w:p>
        </w:tc>
      </w:tr>
      <w:tr>
        <w:trPr/>
        <w:tc>
          <w:tcPr>
            <w:tcW w:w="123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72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603" w:type="dxa"/>
            <w:tcBorders>
              <w:top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083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</w:r>
          </w:p>
        </w:tc>
        <w:tc>
          <w:tcPr>
            <w:tcW w:w="1393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Caracter numerico en la zona de letras</w:t>
            </w:r>
          </w:p>
        </w:tc>
        <w:tc>
          <w:tcPr>
            <w:tcW w:w="1087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NV6</w:t>
            </w:r>
          </w:p>
        </w:tc>
      </w:tr>
    </w:tbl>
    <w:p>
      <w:pPr>
        <w:pStyle w:val="ListParagraph"/>
        <w:rPr/>
      </w:pPr>
      <w:r>
        <w:rPr/>
      </w:r>
    </w:p>
    <w:tbl>
      <w:tblPr>
        <w:tblStyle w:val="Tablaconcuadrcula"/>
        <w:tblW w:w="7774" w:type="dxa"/>
        <w:jc w:val="left"/>
        <w:tblInd w:w="8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906"/>
        <w:gridCol w:w="1984"/>
        <w:gridCol w:w="1942"/>
        <w:gridCol w:w="1942"/>
      </w:tblGrid>
      <w:tr>
        <w:trPr/>
        <w:tc>
          <w:tcPr>
            <w:tcW w:w="190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Caso de entrada</w:t>
            </w:r>
          </w:p>
        </w:tc>
        <w:tc>
          <w:tcPr>
            <w:tcW w:w="198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Clase de equivalencia</w:t>
            </w:r>
          </w:p>
        </w:tc>
        <w:tc>
          <w:tcPr>
            <w:tcW w:w="194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Condición de entrada</w:t>
            </w:r>
          </w:p>
        </w:tc>
        <w:tc>
          <w:tcPr>
            <w:tcW w:w="194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Resultado esperado</w:t>
            </w:r>
          </w:p>
        </w:tc>
      </w:tr>
      <w:tr>
        <w:trPr>
          <w:trHeight w:val="232" w:hRule="atLeast"/>
        </w:trPr>
        <w:tc>
          <w:tcPr>
            <w:tcW w:w="1906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CP1</w:t>
            </w:r>
          </w:p>
        </w:tc>
        <w:tc>
          <w:tcPr>
            <w:tcW w:w="1984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NV1,V2</w:t>
            </w:r>
          </w:p>
        </w:tc>
        <w:tc>
          <w:tcPr>
            <w:tcW w:w="194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-1, Codigo = “ABC123”</w:t>
            </w:r>
          </w:p>
        </w:tc>
        <w:tc>
          <w:tcPr>
            <w:tcW w:w="1942" w:type="dxa"/>
            <w:tcBorders/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“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La cantidad tiene que ser mayor que 0”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CP2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NV2,V2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StockActual + 1 , Codigo = “ABC123”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“</w:t>
            </w: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No hay suficiente stock para el juego con codigo” + codigo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CP3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V1,NV3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2, Codigo = “ABC1234”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"El código debe tener 6 caracteres"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CP4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V1,NV4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2, Codigo = “ABC12”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"El código debe tener 6 caracteres"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CP5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V1,NV5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2, Codigo = “ABC1R3”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"Los últimos 3 caracteres deben ser dígitos"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CP6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V1,NV6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2, Codigo = “A3C123”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"Los primeros 3 caracteres deben ser letras mayúsculas"</w:t>
            </w:r>
          </w:p>
        </w:tc>
      </w:tr>
      <w:tr>
        <w:trPr>
          <w:trHeight w:val="232" w:hRule="atLeast"/>
        </w:trPr>
        <w:tc>
          <w:tcPr>
            <w:tcW w:w="1906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CP7</w:t>
            </w:r>
          </w:p>
        </w:tc>
        <w:tc>
          <w:tcPr>
            <w:tcW w:w="1984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V1,V2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 = 2, Codigo = “ABC123”</w:t>
            </w:r>
          </w:p>
        </w:tc>
        <w:tc>
          <w:tcPr>
            <w:tcW w:w="1942" w:type="dxa"/>
            <w:tcBorders>
              <w:top w:val="nil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es-ES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es-ES" w:eastAsia="en-US" w:bidi="ar-SA"/>
              </w:rPr>
              <w:t>cantidad</w:t>
            </w:r>
          </w:p>
        </w:tc>
      </w:tr>
    </w:tbl>
    <w:p>
      <w:pPr>
        <w:pStyle w:val="ListParagraph"/>
        <w:rPr/>
      </w:pPr>
      <w:r>
        <w:rPr/>
      </w:r>
    </w:p>
    <w:p>
      <w:pPr>
        <w:pStyle w:val="Normal"/>
        <w:rPr/>
      </w:pPr>
      <w:r>
        <w:rPr/>
        <w:t xml:space="preserve">3. Completa la clase GestionJuegosTest del tipo Caso de prueba JUnit en Intellij IDEA, que nos permita </w:t>
      </w:r>
      <w:r>
        <w:rPr>
          <w:b/>
          <w:bCs/>
        </w:rPr>
        <w:t>pasar las pruebas unitarias de caja blanca del método registrarLoteJuegos</w:t>
      </w:r>
      <w:r>
        <w:rPr/>
        <w:t xml:space="preserve">. Los casos de prueba ya los habrás obtenido en el </w:t>
      </w:r>
      <w:r>
        <w:rPr>
          <w:b/>
          <w:bCs/>
        </w:rPr>
        <w:t xml:space="preserve">primer apartado </w:t>
      </w:r>
      <w:r>
        <w:rPr/>
        <w:t>del ejercicio.</w:t>
      </w:r>
    </w:p>
    <w:p>
      <w:pPr>
        <w:pStyle w:val="ListParagraph"/>
        <w:numPr>
          <w:ilvl w:val="0"/>
          <w:numId w:val="3"/>
        </w:numPr>
        <w:rPr/>
      </w:pPr>
      <w:r>
        <w:rPr/>
        <w:t>Crea un fork del proyecto de GitHub que contiene el código base de esta práctica.</w:t>
      </w:r>
    </w:p>
    <w:p>
      <w:pPr>
        <w:pStyle w:val="ListParagraph"/>
        <w:numPr>
          <w:ilvl w:val="0"/>
          <w:numId w:val="3"/>
        </w:numPr>
        <w:rPr/>
      </w:pPr>
      <w:r>
        <w:rPr/>
        <w:t>Clona tu fork en tu máquina local.</w:t>
      </w:r>
    </w:p>
    <w:p>
      <w:pPr>
        <w:pStyle w:val="ListParagraph"/>
        <w:numPr>
          <w:ilvl w:val="0"/>
          <w:numId w:val="3"/>
        </w:numPr>
        <w:rPr/>
      </w:pPr>
      <w:r>
        <w:rPr/>
        <w:t>Tras completar la clase GestionJuegosTest con los casos de prueba de caja blanca, haz commity push de tus cambios a tu repositorio de GitHub.</w:t>
      </w:r>
    </w:p>
    <w:p>
      <w:pPr>
        <w:pStyle w:val="ListParagraph"/>
        <w:numPr>
          <w:ilvl w:val="0"/>
          <w:numId w:val="3"/>
        </w:numPr>
        <w:spacing w:before="0" w:after="160"/>
        <w:contextualSpacing/>
        <w:rPr/>
      </w:pPr>
      <w:r>
        <w:rPr/>
        <w:t>Añade el archivo apellidos_nombre_ed05.pdf con el análisis de caja blanca y caja negra a tu repositorio de GitHub.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egoeUI">
    <w:charset w:val="00"/>
    <w:family w:val="roman"/>
    <w:pitch w:val="variable"/>
  </w:font>
  <w:font w:name="Helvetica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cb59d4"/>
    <w:pPr>
      <w:spacing w:before="0" w:after="160"/>
      <w:ind w:left="720"/>
      <w:contextualSpacing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0642f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861E7-623F-4356-AB6A-9E8045CBD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Application>LibreOffice/25.8.5.2$Windows_X86_64 LibreOffice_project/9c8b85f387cc00a89945a79c9e6239f32e450ac2</Application>
  <AppVersion>15.0000</AppVersion>
  <Pages>7</Pages>
  <Words>563</Words>
  <Characters>3085</Characters>
  <CharactersWithSpaces>3517</CharactersWithSpaces>
  <Paragraphs>116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2026-04-10T10:16:00Z</dcterms:created>
  <dc:creator>Héctor Vidal Soto (Alumno de 1º Desenvolvemento de aplicacións web)</dc:creator>
  <dc:description/>
  <dc:language>es-ES</dc:language>
  <cp:lastModifiedBy/>
  <dcterms:modified xsi:type="dcterms:W3CDTF">2026-04-16T11:46:17Z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