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  <w:gridCol w:w="9868"/>
        <w:gridCol w:w="9868"/>
      </w:tblGrid>
      <w:tr w:rsidR="0044302A" w14:paraId="17E1C519" w14:textId="77777777" w:rsidTr="0044302A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4DD43607" w14:textId="77777777" w:rsidR="0044302A" w:rsidRPr="0044302A" w:rsidRDefault="0044302A" w:rsidP="0044302A">
            <w:pPr>
              <w:spacing w:after="80"/>
              <w:jc w:val="center"/>
              <w:rPr>
                <w:color w:val="FFC000"/>
                <w:lang w:val="en-GB"/>
              </w:rPr>
            </w:pPr>
            <w:r w:rsidRPr="0044302A">
              <w:rPr>
                <w:rFonts w:ascii="Arial" w:eastAsia="Arial" w:hAnsi="Arial" w:cs="Arial"/>
                <w:color w:val="FFC000"/>
                <w:lang w:val="en-GB"/>
              </w:rPr>
              <w:t>SPANISH LESSONS — with Mercedes</w:t>
            </w:r>
          </w:p>
          <w:p w14:paraId="612980DC" w14:textId="77777777" w:rsidR="0044302A" w:rsidRPr="0044302A" w:rsidRDefault="0044302A" w:rsidP="0044302A">
            <w:pPr>
              <w:spacing w:after="120"/>
              <w:jc w:val="center"/>
              <w:rPr>
                <w:color w:val="FFC000"/>
                <w:lang w:val="en-GB"/>
              </w:rPr>
            </w:pPr>
            <w:r w:rsidRPr="0044302A">
              <w:rPr>
                <w:rFonts w:ascii="Arial" w:eastAsia="Arial" w:hAnsi="Arial" w:cs="Arial"/>
                <w:b/>
                <w:bCs/>
                <w:color w:val="FFC000"/>
                <w:sz w:val="52"/>
                <w:szCs w:val="52"/>
                <w:lang w:val="en-GB"/>
              </w:rPr>
              <w:t xml:space="preserve">Guía de </w:t>
            </w:r>
            <w:proofErr w:type="spellStart"/>
            <w:r w:rsidRPr="0044302A">
              <w:rPr>
                <w:rFonts w:ascii="Arial" w:eastAsia="Arial" w:hAnsi="Arial" w:cs="Arial"/>
                <w:b/>
                <w:bCs/>
                <w:color w:val="FFC000"/>
                <w:sz w:val="52"/>
                <w:szCs w:val="52"/>
                <w:lang w:val="en-GB"/>
              </w:rPr>
              <w:t>lectura</w:t>
            </w:r>
            <w:proofErr w:type="spellEnd"/>
          </w:p>
          <w:p w14:paraId="10415B5B" w14:textId="77777777" w:rsidR="0044302A" w:rsidRPr="0044302A" w:rsidRDefault="0044302A" w:rsidP="0044302A">
            <w:pPr>
              <w:spacing w:after="80"/>
              <w:jc w:val="center"/>
              <w:rPr>
                <w:color w:val="FFC000"/>
              </w:rPr>
            </w:pPr>
            <w:r w:rsidRPr="0044302A">
              <w:rPr>
                <w:rFonts w:ascii="Arial" w:eastAsia="Arial" w:hAnsi="Arial" w:cs="Arial"/>
                <w:b/>
                <w:bCs/>
                <w:color w:val="FFC000"/>
                <w:sz w:val="72"/>
                <w:szCs w:val="72"/>
              </w:rPr>
              <w:t>PATRIA</w:t>
            </w:r>
          </w:p>
          <w:p w14:paraId="114E727E" w14:textId="365A66F5" w:rsidR="0044302A" w:rsidRPr="0044302A" w:rsidRDefault="0044302A" w:rsidP="0044302A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  <w:r w:rsidRPr="0044302A">
              <w:rPr>
                <w:rFonts w:ascii="Arial" w:eastAsia="Arial" w:hAnsi="Arial" w:cs="Arial"/>
                <w:i/>
                <w:iCs/>
                <w:color w:val="FFC000"/>
                <w:sz w:val="24"/>
                <w:szCs w:val="24"/>
              </w:rPr>
              <w:t xml:space="preserve">Fernando </w:t>
            </w:r>
            <w:proofErr w:type="gramStart"/>
            <w:r w:rsidRPr="0044302A">
              <w:rPr>
                <w:rFonts w:ascii="Arial" w:eastAsia="Arial" w:hAnsi="Arial" w:cs="Arial"/>
                <w:i/>
                <w:iCs/>
                <w:color w:val="FFC000"/>
                <w:sz w:val="24"/>
                <w:szCs w:val="24"/>
              </w:rPr>
              <w:t>Aramburu  ·</w:t>
            </w:r>
            <w:proofErr w:type="gramEnd"/>
            <w:r w:rsidRPr="0044302A">
              <w:rPr>
                <w:rFonts w:ascii="Arial" w:eastAsia="Arial" w:hAnsi="Arial" w:cs="Arial"/>
                <w:i/>
                <w:iCs/>
                <w:color w:val="FFC000"/>
                <w:sz w:val="24"/>
                <w:szCs w:val="24"/>
              </w:rPr>
              <w:t xml:space="preserve">  </w:t>
            </w:r>
            <w:proofErr w:type="gramStart"/>
            <w:r w:rsidRPr="0044302A">
              <w:rPr>
                <w:rFonts w:ascii="Arial" w:eastAsia="Arial" w:hAnsi="Arial" w:cs="Arial"/>
                <w:i/>
                <w:iCs/>
                <w:color w:val="FFC000"/>
                <w:sz w:val="24"/>
                <w:szCs w:val="24"/>
              </w:rPr>
              <w:t>2016  ·</w:t>
            </w:r>
            <w:proofErr w:type="gramEnd"/>
            <w:r w:rsidRPr="0044302A">
              <w:rPr>
                <w:rFonts w:ascii="Arial" w:eastAsia="Arial" w:hAnsi="Arial" w:cs="Arial"/>
                <w:i/>
                <w:iCs/>
                <w:color w:val="FFC000"/>
                <w:sz w:val="24"/>
                <w:szCs w:val="24"/>
              </w:rPr>
              <w:t xml:space="preserve">  Nivel B2 / C1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1865245" w14:textId="0E0FDAED" w:rsidR="0044302A" w:rsidRPr="00F70084" w:rsidRDefault="0044302A" w:rsidP="0044302A">
            <w:pPr>
              <w:spacing w:after="80"/>
              <w:jc w:val="center"/>
              <w:rPr>
                <w:color w:val="FFC000"/>
                <w:lang w:val="en-GB"/>
              </w:rPr>
            </w:pPr>
            <w:r w:rsidRPr="00F70084"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  <w:lang w:val="en-GB"/>
              </w:rPr>
              <w:t>SPANISH LESSONS — with Mercedes</w:t>
            </w:r>
          </w:p>
          <w:p w14:paraId="4AC7779C" w14:textId="77777777" w:rsidR="0044302A" w:rsidRPr="0044302A" w:rsidRDefault="0044302A" w:rsidP="0044302A">
            <w:pPr>
              <w:spacing w:before="60" w:after="60"/>
              <w:jc w:val="center"/>
              <w:rPr>
                <w:color w:val="FFC000"/>
                <w:lang w:val="en-GB"/>
              </w:rPr>
            </w:pPr>
            <w:proofErr w:type="spellStart"/>
            <w:r w:rsidRPr="0044302A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Presentarte</w:t>
            </w:r>
            <w:proofErr w:type="spellEnd"/>
            <w:r w:rsidRPr="0044302A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 xml:space="preserve"> </w:t>
            </w:r>
            <w:proofErr w:type="spellStart"/>
            <w:r w:rsidRPr="0044302A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en</w:t>
            </w:r>
            <w:proofErr w:type="spellEnd"/>
            <w:r w:rsidRPr="0044302A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 xml:space="preserve"> </w:t>
            </w:r>
            <w:proofErr w:type="spellStart"/>
            <w:r w:rsidRPr="0044302A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español</w:t>
            </w:r>
            <w:proofErr w:type="spellEnd"/>
          </w:p>
          <w:p w14:paraId="2EB7F117" w14:textId="61446CBE" w:rsidR="0044302A" w:rsidRPr="00F70084" w:rsidRDefault="0044302A" w:rsidP="0044302A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  <w:r w:rsidRPr="00F70084">
              <w:rPr>
                <w:rFonts w:ascii="Arial" w:eastAsia="Arial" w:hAnsi="Arial" w:cs="Arial"/>
                <w:color w:val="FFC000"/>
              </w:rPr>
              <w:t xml:space="preserve">Los verbos esenciales del primer </w:t>
            </w:r>
            <w:proofErr w:type="gramStart"/>
            <w:r w:rsidRPr="00F70084">
              <w:rPr>
                <w:rFonts w:ascii="Arial" w:eastAsia="Arial" w:hAnsi="Arial" w:cs="Arial"/>
                <w:color w:val="FFC000"/>
              </w:rPr>
              <w:t>día  ·</w:t>
            </w:r>
            <w:proofErr w:type="gramEnd"/>
            <w:r w:rsidRPr="00F70084">
              <w:rPr>
                <w:rFonts w:ascii="Arial" w:eastAsia="Arial" w:hAnsi="Arial" w:cs="Arial"/>
                <w:color w:val="FFC000"/>
              </w:rPr>
              <w:t xml:space="preserve">  Nivel A1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5B15287" w:rsidR="0044302A" w:rsidRPr="000B4FA7" w:rsidRDefault="0044302A" w:rsidP="0044302A">
            <w:pPr>
              <w:spacing w:after="80"/>
              <w:jc w:val="center"/>
            </w:pPr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SPANISH LESSONS — </w:t>
            </w:r>
            <w:proofErr w:type="spellStart"/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with</w:t>
            </w:r>
            <w:proofErr w:type="spellEnd"/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Mercedes</w:t>
            </w:r>
          </w:p>
          <w:p w14:paraId="6EB06EA3" w14:textId="77777777" w:rsidR="0044302A" w:rsidRDefault="0044302A" w:rsidP="0044302A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827"/>
                <w:sz w:val="72"/>
                <w:szCs w:val="72"/>
              </w:rPr>
              <w:t>SER y ESTAR en español</w:t>
            </w:r>
          </w:p>
          <w:p w14:paraId="467BD687" w14:textId="01916525" w:rsidR="0044302A" w:rsidRDefault="0044302A" w:rsidP="0044302A">
            <w:pPr>
              <w:jc w:val="center"/>
            </w:pPr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Los dos verbos que todo el mundo </w:t>
            </w:r>
            <w:proofErr w:type="gramStart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confunde  ·</w:t>
            </w:r>
            <w:proofErr w:type="gramEnd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  Nivel A1 – B1</w:t>
            </w:r>
          </w:p>
        </w:tc>
      </w:tr>
    </w:tbl>
    <w:p w14:paraId="4B531192" w14:textId="77777777" w:rsidR="00EC2B4F" w:rsidRDefault="00EC2B4F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4302A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A285CEA" w14:textId="382060E0" w:rsidR="0044302A" w:rsidRPr="0044302A" w:rsidRDefault="00FA3E42" w:rsidP="0044302A">
            <w:pPr>
              <w:spacing w:before="40" w:after="80"/>
              <w:jc w:val="both"/>
              <w:rPr>
                <w:rFonts w:ascii="Arial" w:eastAsia="Arial" w:hAnsi="Arial" w:cs="Arial"/>
                <w:color w:val="222222"/>
                <w:lang w:val="en-GB"/>
              </w:rPr>
            </w:pPr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¡Bienvenido/a!  </w:t>
            </w:r>
            <w:proofErr w:type="gramStart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·  Welcome</w:t>
            </w:r>
            <w:proofErr w:type="gramEnd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  </w:t>
            </w:r>
            <w:proofErr w:type="gramStart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·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欢迎</w:t>
            </w:r>
            <w:proofErr w:type="spellEnd"/>
            <w:proofErr w:type="gramEnd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  </w:t>
            </w:r>
            <w:proofErr w:type="gramStart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·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ようこそ</w:t>
            </w:r>
            <w:proofErr w:type="spellEnd"/>
            <w:proofErr w:type="gramEnd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  </w:t>
            </w:r>
            <w:proofErr w:type="gramStart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·  Bienvenue</w:t>
            </w:r>
            <w:proofErr w:type="gramEnd"/>
            <w:r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 xml:space="preserve">.  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— This reading guide gives you, all in one place, every tool you need to get the most out of </w:t>
            </w:r>
            <w:r w:rsidR="0044302A" w:rsidRPr="0044302A">
              <w:rPr>
                <w:rFonts w:ascii="Arial" w:eastAsia="Arial" w:hAnsi="Arial" w:cs="Arial"/>
                <w:i/>
                <w:iCs/>
                <w:color w:val="222222"/>
                <w:lang w:val="en-GB"/>
              </w:rPr>
              <w:t>Patria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 by Fernando Aramburu: a </w:t>
            </w:r>
            <w:r w:rsidR="0044302A" w:rsidRPr="0044302A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summary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 of the plot, a </w:t>
            </w:r>
            <w:r w:rsidR="0044302A" w:rsidRPr="0044302A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character breakdown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, the </w:t>
            </w:r>
            <w:r w:rsidR="0044302A" w:rsidRPr="0044302A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key themes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, the </w:t>
            </w:r>
            <w:r w:rsidR="0044302A" w:rsidRPr="0044302A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narrative techniques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 Aramburu uses, and </w:t>
            </w:r>
            <w:r w:rsidR="0044302A" w:rsidRPr="0044302A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comprehension activities</w:t>
            </w:r>
            <w:r w:rsidR="0044302A" w:rsidRPr="0044302A">
              <w:rPr>
                <w:rFonts w:ascii="Arial" w:eastAsia="Arial" w:hAnsi="Arial" w:cs="Arial"/>
                <w:color w:val="222222"/>
                <w:lang w:val="en-GB"/>
              </w:rPr>
              <w:t xml:space="preserve"> to practise your Spanish as you read.</w:t>
            </w:r>
          </w:p>
          <w:p w14:paraId="4CD5DE70" w14:textId="79817ABC" w:rsidR="006B2E75" w:rsidRPr="00D74C0B" w:rsidRDefault="006B2E75" w:rsidP="006B2E75">
            <w:pPr>
              <w:spacing w:after="60"/>
              <w:jc w:val="both"/>
              <w:rPr>
                <w:lang w:val="en-GB"/>
              </w:rPr>
            </w:pPr>
          </w:p>
        </w:tc>
      </w:tr>
    </w:tbl>
    <w:p w14:paraId="352F9B50" w14:textId="77777777" w:rsidR="00EC2B4F" w:rsidRPr="00D74C0B" w:rsidRDefault="00EC2B4F">
      <w:pPr>
        <w:spacing w:after="16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4302A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6B18FE56" w:rsidR="00EC2B4F" w:rsidRPr="00D74C0B" w:rsidRDefault="0042764B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Lesson goal</w:t>
            </w:r>
            <w:r w:rsidRPr="0062508E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. </w:t>
            </w:r>
            <w:r w:rsidR="0062508E" w:rsidRPr="0062508E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By the end</w:t>
            </w:r>
            <w:r w:rsidR="0062508E"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</w:t>
            </w:r>
            <w:r w:rsidR="004D4A6C" w:rsidRPr="00481F67">
              <w:rPr>
                <w:rFonts w:ascii="Arial" w:eastAsia="Arial" w:hAnsi="Arial" w:cs="Arial"/>
                <w:color w:val="222222"/>
                <w:lang w:val="en-GB"/>
              </w:rPr>
              <w:t xml:space="preserve">you will be able to </w:t>
            </w:r>
            <w:r w:rsidR="004D4A6C"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introduce yourself</w:t>
            </w:r>
            <w:r w:rsidR="004D4A6C" w:rsidRPr="00481F67">
              <w:rPr>
                <w:rFonts w:ascii="Arial" w:eastAsia="Arial" w:hAnsi="Arial" w:cs="Arial"/>
                <w:color w:val="222222"/>
                <w:lang w:val="en-GB"/>
              </w:rPr>
              <w:t xml:space="preserve"> in any Spanish-speaking country in </w:t>
            </w:r>
            <w:r w:rsidR="004D4A6C"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under 30 seconds</w:t>
            </w:r>
            <w:r w:rsidR="004D4A6C" w:rsidRPr="00481F67">
              <w:rPr>
                <w:rFonts w:ascii="Arial" w:eastAsia="Arial" w:hAnsi="Arial" w:cs="Arial"/>
                <w:color w:val="222222"/>
                <w:lang w:val="en-GB"/>
              </w:rPr>
              <w:t xml:space="preserve">, understand whether someone is addressing you </w:t>
            </w:r>
            <w:r w:rsidR="004D4A6C"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formally or informally</w:t>
            </w:r>
            <w:r w:rsidR="004D4A6C" w:rsidRPr="00481F67">
              <w:rPr>
                <w:rFonts w:ascii="Arial" w:eastAsia="Arial" w:hAnsi="Arial" w:cs="Arial"/>
                <w:color w:val="222222"/>
                <w:lang w:val="en-GB"/>
              </w:rPr>
              <w:t xml:space="preserve">, ask for </w:t>
            </w:r>
            <w:r w:rsidR="004D4A6C"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repetition</w:t>
            </w:r>
            <w:r w:rsidR="004D4A6C" w:rsidRPr="00481F67">
              <w:rPr>
                <w:rFonts w:ascii="Arial" w:eastAsia="Arial" w:hAnsi="Arial" w:cs="Arial"/>
                <w:color w:val="222222"/>
                <w:lang w:val="en-GB"/>
              </w:rPr>
              <w:t xml:space="preserve"> when you don't understand, and survive any first encounter with </w:t>
            </w:r>
            <w:r w:rsidR="004D4A6C" w:rsidRPr="00481F67">
              <w:rPr>
                <w:rFonts w:ascii="Arial" w:eastAsia="Arial" w:hAnsi="Arial" w:cs="Arial"/>
                <w:b/>
                <w:bCs/>
                <w:color w:val="222222"/>
                <w:lang w:val="en-GB"/>
              </w:rPr>
              <w:t>natural confidence</w:t>
            </w:r>
            <w:r w:rsidR="004D4A6C" w:rsidRPr="00481F67">
              <w:rPr>
                <w:rFonts w:ascii="Arial" w:eastAsia="Arial" w:hAnsi="Arial" w:cs="Arial"/>
                <w:color w:val="222222"/>
                <w:lang w:val="en-GB"/>
              </w:rPr>
              <w:t>.</w:t>
            </w:r>
          </w:p>
        </w:tc>
      </w:tr>
    </w:tbl>
    <w:p w14:paraId="183D01B3" w14:textId="77777777" w:rsidR="0044302A" w:rsidRDefault="0044302A" w:rsidP="0044302A">
      <w:pPr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>Una novela sobre la memoria, el silencio y las heridas del terrorismo en el País Vasco</w:t>
      </w:r>
    </w:p>
    <w:p w14:paraId="7776EF1D" w14:textId="34408F16" w:rsidR="0044302A" w:rsidRDefault="0044302A" w:rsidP="0044302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6F048749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C0297E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01 · PRESENTACIÓN DE LA OBRA</w:t>
            </w:r>
          </w:p>
        </w:tc>
      </w:tr>
    </w:tbl>
    <w:p w14:paraId="1BC6E46C" w14:textId="77777777" w:rsidR="0044302A" w:rsidRDefault="0044302A" w:rsidP="0044302A">
      <w:pPr>
        <w:spacing w:before="60" w:after="60"/>
      </w:pPr>
    </w:p>
    <w:p w14:paraId="3835C21A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Ficha de la novela</w:t>
      </w:r>
    </w:p>
    <w:p w14:paraId="01642223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44302A" w14:paraId="51F19EE9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E3F26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TÍTULO</w:t>
            </w:r>
          </w:p>
        </w:tc>
        <w:tc>
          <w:tcPr>
            <w:tcW w:w="7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99BF9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Patria</w:t>
            </w:r>
          </w:p>
        </w:tc>
      </w:tr>
    </w:tbl>
    <w:p w14:paraId="3D6A296F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44302A" w14:paraId="20788D2F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46A88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AUTOR</w:t>
            </w:r>
          </w:p>
        </w:tc>
        <w:tc>
          <w:tcPr>
            <w:tcW w:w="7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7A9C5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Fernando Aramburu</w:t>
            </w:r>
          </w:p>
        </w:tc>
      </w:tr>
    </w:tbl>
    <w:p w14:paraId="4BCD1AC4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44302A" w14:paraId="25E678A8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8B11D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AÑO</w:t>
            </w:r>
          </w:p>
        </w:tc>
        <w:tc>
          <w:tcPr>
            <w:tcW w:w="7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F6C32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2016</w:t>
            </w:r>
          </w:p>
        </w:tc>
      </w:tr>
    </w:tbl>
    <w:p w14:paraId="15AF8B3E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44302A" w14:paraId="7C6C78D4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D8492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EDITORIAL</w:t>
            </w:r>
          </w:p>
        </w:tc>
        <w:tc>
          <w:tcPr>
            <w:tcW w:w="7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538D9D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Tusquets Editores</w:t>
            </w:r>
          </w:p>
        </w:tc>
      </w:tr>
    </w:tbl>
    <w:p w14:paraId="68645114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44302A" w14:paraId="161A76BD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7540A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7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FF36D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B2 – C</w:t>
            </w:r>
            <w:proofErr w:type="gramStart"/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1  ·</w:t>
            </w:r>
            <w:proofErr w:type="gramEnd"/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 xml:space="preserve">  Estudiantes de español con nivel avanzado</w:t>
            </w:r>
          </w:p>
        </w:tc>
      </w:tr>
    </w:tbl>
    <w:p w14:paraId="1049F7D8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44302A" w14:paraId="72196D9C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5E261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ADAPTACIÓN</w:t>
            </w:r>
          </w:p>
        </w:tc>
        <w:tc>
          <w:tcPr>
            <w:tcW w:w="7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A4C99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2"/>
                <w:szCs w:val="22"/>
              </w:rPr>
              <w:t>Serie Patria — HBO Max (España, 2020)</w:t>
            </w:r>
          </w:p>
        </w:tc>
      </w:tr>
    </w:tbl>
    <w:p w14:paraId="548EF1C8" w14:textId="77777777" w:rsidR="0044302A" w:rsidRDefault="0044302A" w:rsidP="0044302A">
      <w:pPr>
        <w:spacing w:before="60" w:after="60"/>
      </w:pPr>
    </w:p>
    <w:p w14:paraId="0ADE6618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Patria es la novela más aclamada del escritor vasco Fernando Aramburu. Publicada en 2016, se convirtió rápidamente en un fenómeno literario en España, con millones de lectores y traducción a decenas de idiomas. En 2020, HBO estrenó su adaptación televisiva, muy premiada.</w:t>
      </w:r>
    </w:p>
    <w:p w14:paraId="10FF516E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1308E2ED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7A1818"/>
              <w:bottom w:val="none" w:sz="0" w:space="0" w:color="FFFFFF"/>
              <w:right w:val="none" w:sz="0" w:space="0" w:color="FFFFFF"/>
            </w:tcBorders>
            <w:shd w:val="clear" w:color="auto" w:fill="FBF0F0"/>
            <w:tcMar>
              <w:top w:w="140" w:type="dxa"/>
              <w:left w:w="280" w:type="dxa"/>
              <w:bottom w:w="140" w:type="dxa"/>
              <w:right w:w="200" w:type="dxa"/>
            </w:tcMar>
          </w:tcPr>
          <w:p w14:paraId="2DE3B0F8" w14:textId="77777777" w:rsidR="0044302A" w:rsidRDefault="0044302A" w:rsidP="00E64716">
            <w:pPr>
              <w:spacing w:line="300" w:lineRule="auto"/>
            </w:pP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Patria aborda el daño causado por ETA a través de dos familias vascas que pierden su amistad por culpa del llamado 'conflicto' vasco.</w:t>
            </w:r>
          </w:p>
        </w:tc>
      </w:tr>
    </w:tbl>
    <w:p w14:paraId="56F666DA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093E993E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D4A158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02 · SINOPSIS</w:t>
            </w:r>
          </w:p>
        </w:tc>
      </w:tr>
    </w:tbl>
    <w:p w14:paraId="4189A50F" w14:textId="77777777" w:rsidR="0044302A" w:rsidRDefault="0044302A" w:rsidP="0044302A">
      <w:pPr>
        <w:spacing w:before="60" w:after="60"/>
      </w:pPr>
    </w:p>
    <w:p w14:paraId="588DF981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La historia</w:t>
      </w:r>
    </w:p>
    <w:p w14:paraId="59A9A786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 xml:space="preserve">La trama comienza cuando ETA anuncia el abandono de las armas.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>, viuda de Txato —un empresario asesinado por la banda terrorista— decide volver al pueblo vasco donde vivía, cercano a Donostia (San Sebastián). Su objetivo: descubrir quién fue el asesino de su marido y, si es posible, obtener su perdón.</w:t>
      </w:r>
    </w:p>
    <w:p w14:paraId="5C8C9B77" w14:textId="77777777" w:rsidR="0044302A" w:rsidRDefault="0044302A" w:rsidP="0044302A">
      <w:pPr>
        <w:spacing w:before="60" w:after="60"/>
      </w:pPr>
    </w:p>
    <w:p w14:paraId="193511A1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Frente a ella está Miren, su antigua mejor amiga, cuyo hijo Joxe Mari es el principal sospechoso del asesinato. Dos familias que eran íntimas. Un silencio que lo destruyó todo.</w:t>
      </w:r>
    </w:p>
    <w:p w14:paraId="23F20875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585806DF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7A1818"/>
              <w:bottom w:val="none" w:sz="0" w:space="0" w:color="FFFFFF"/>
              <w:right w:val="none" w:sz="0" w:space="0" w:color="FFFFFF"/>
            </w:tcBorders>
            <w:shd w:val="clear" w:color="auto" w:fill="FBF0F0"/>
            <w:tcMar>
              <w:top w:w="140" w:type="dxa"/>
              <w:left w:w="280" w:type="dxa"/>
              <w:bottom w:w="140" w:type="dxa"/>
              <w:right w:w="200" w:type="dxa"/>
            </w:tcMar>
          </w:tcPr>
          <w:p w14:paraId="173B4879" w14:textId="77777777" w:rsidR="0044302A" w:rsidRDefault="0044302A" w:rsidP="00E64716">
            <w:pPr>
              <w:spacing w:line="300" w:lineRule="auto"/>
            </w:pP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En todos los personajes se respira sufrimiento, por lo que entendemos que a todos les afecta la situación del País Vasco, tanto al terrorista como a la víctima.</w:t>
            </w:r>
          </w:p>
        </w:tc>
      </w:tr>
    </w:tbl>
    <w:p w14:paraId="440C8CB3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03F06052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7E9A40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03 · PERSONAJES PRINCIPALES</w:t>
            </w:r>
          </w:p>
        </w:tc>
      </w:tr>
    </w:tbl>
    <w:p w14:paraId="37ABDFD0" w14:textId="77777777" w:rsidR="0044302A" w:rsidRDefault="0044302A" w:rsidP="0044302A">
      <w:pPr>
        <w:spacing w:before="60" w:after="60"/>
      </w:pPr>
    </w:p>
    <w:p w14:paraId="57B606FA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 xml:space="preserve">La familia de Miren y </w:t>
      </w:r>
      <w:proofErr w:type="spellStart"/>
      <w:r>
        <w:rPr>
          <w:rFonts w:ascii="Arial" w:eastAsia="Arial" w:hAnsi="Arial" w:cs="Arial"/>
          <w:b/>
          <w:bCs/>
          <w:color w:val="7A1818"/>
          <w:sz w:val="36"/>
          <w:szCs w:val="36"/>
        </w:rPr>
        <w:t>Joxian</w:t>
      </w:r>
      <w:proofErr w:type="spellEnd"/>
    </w:p>
    <w:p w14:paraId="7D368B8B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63C85F84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454D3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MIREN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6E9E9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 xml:space="preserve">Madre coraje que apoya incondicionalmente a su hijo Joxe Mari. Rompe su amistad con Bittori cuando el </w:t>
            </w:r>
            <w:proofErr w:type="spellStart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Txato</w:t>
            </w:r>
            <w:proofErr w:type="spellEnd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 xml:space="preserve"> es amenazado. Se convierte en abertzale por amor ciego a su hijo, no por convicción política.</w:t>
            </w:r>
          </w:p>
        </w:tc>
      </w:tr>
    </w:tbl>
    <w:p w14:paraId="19053CEC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55536CEE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EE7C6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JOXIAN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E800D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 xml:space="preserve">Hombre tranquilo y cobarde. Amigo íntimo del </w:t>
            </w:r>
            <w:proofErr w:type="spellStart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Txato</w:t>
            </w:r>
            <w:proofErr w:type="spellEnd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, pero incapaz de defenderle ante su mujer. Representa el silencio cómplice que reinaba en la sociedad vasca.</w:t>
            </w:r>
          </w:p>
        </w:tc>
      </w:tr>
    </w:tbl>
    <w:p w14:paraId="7C86CA1D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56920F89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04AAB4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JOXE MARI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159216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 xml:space="preserve">Hijo mediano. Entra en ETA durante su adolescencia. Principal sospechoso del asesinato del </w:t>
            </w:r>
            <w:proofErr w:type="spellStart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Txato</w:t>
            </w:r>
            <w:proofErr w:type="spellEnd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. Pasa años en prisión, donde también sufre y reflexiona.</w:t>
            </w:r>
          </w:p>
        </w:tc>
      </w:tr>
    </w:tbl>
    <w:p w14:paraId="3C6AE7CB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3950BEBB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B22DF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ARANTXA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5B3D5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 xml:space="preserve">Hija mayor. La única de su familia que condena abiertamente el asesinato del </w:t>
            </w:r>
            <w:proofErr w:type="spellStart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Txato</w:t>
            </w:r>
            <w:proofErr w:type="spellEnd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. Sufre un ictus y queda paralítica; solo puede comunicarse a través del iPad. Símbolo de la voz silenciada.</w:t>
            </w:r>
          </w:p>
        </w:tc>
      </w:tr>
    </w:tbl>
    <w:p w14:paraId="69B1E94B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275E2200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4FC885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GORKA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CC9432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Hijo menor. Escritor y locutor de radio. Se va a Bilbao para escapar de todo. Oculta su homosexualidad durante años. También calla.</w:t>
            </w:r>
          </w:p>
        </w:tc>
      </w:tr>
    </w:tbl>
    <w:p w14:paraId="614B19B0" w14:textId="77777777" w:rsidR="0044302A" w:rsidRDefault="0044302A" w:rsidP="0044302A">
      <w:pPr>
        <w:spacing w:before="60" w:after="60"/>
      </w:pPr>
    </w:p>
    <w:p w14:paraId="19255DEA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 xml:space="preserve">La familia de </w:t>
      </w:r>
      <w:proofErr w:type="spellStart"/>
      <w:r>
        <w:rPr>
          <w:rFonts w:ascii="Arial" w:eastAsia="Arial" w:hAnsi="Arial" w:cs="Arial"/>
          <w:b/>
          <w:bCs/>
          <w:color w:val="7A1818"/>
          <w:sz w:val="36"/>
          <w:szCs w:val="36"/>
        </w:rPr>
        <w:t>Bittori</w:t>
      </w:r>
      <w:proofErr w:type="spellEnd"/>
      <w:r>
        <w:rPr>
          <w:rFonts w:ascii="Arial" w:eastAsia="Arial" w:hAnsi="Arial" w:cs="Arial"/>
          <w:b/>
          <w:bCs/>
          <w:color w:val="7A1818"/>
          <w:sz w:val="36"/>
          <w:szCs w:val="36"/>
        </w:rPr>
        <w:t xml:space="preserve"> y el </w:t>
      </w:r>
      <w:proofErr w:type="spellStart"/>
      <w:r>
        <w:rPr>
          <w:rFonts w:ascii="Arial" w:eastAsia="Arial" w:hAnsi="Arial" w:cs="Arial"/>
          <w:b/>
          <w:bCs/>
          <w:color w:val="7A1818"/>
          <w:sz w:val="36"/>
          <w:szCs w:val="36"/>
        </w:rPr>
        <w:t>Txato</w:t>
      </w:r>
      <w:proofErr w:type="spellEnd"/>
    </w:p>
    <w:p w14:paraId="49909FD7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49C5A0B3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0E009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BITTORI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F8672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 xml:space="preserve">Viuda del </w:t>
            </w:r>
            <w:proofErr w:type="spellStart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Txato</w:t>
            </w:r>
            <w:proofErr w:type="spellEnd"/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. Tozuda y valiente. Habla con la tumba de su marido para procesar el duelo. Regresa al pueblo con una misión: saber la verdad y obtener el perdón del asesino. Un cáncer avanza mientras ella espera.</w:t>
            </w:r>
          </w:p>
        </w:tc>
      </w:tr>
    </w:tbl>
    <w:p w14:paraId="3DB2D256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6E758ABC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C08E2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TXATO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D7F32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Empresario de camiones, hombre bueno y sin afán político. Empezó a recibir cartas de extorsión de ETA. Cuando dejó de pagar, el pueblo entero le dio la espalda. Fue asesinado.</w:t>
            </w:r>
          </w:p>
        </w:tc>
      </w:tr>
    </w:tbl>
    <w:p w14:paraId="2E584BE1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7B4BCD00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3BAB4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XABIER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E3533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Hijo médico, reservado y melancólico. Se queda mirando la telaraña de su despacho, parálisis emocional. Culpable de no haber protegido a su padre. Vive para cuidar a su madre, pero incapaz de ser feliz.</w:t>
            </w:r>
          </w:p>
        </w:tc>
      </w:tr>
    </w:tbl>
    <w:p w14:paraId="26047349" w14:textId="77777777" w:rsidR="0044302A" w:rsidRDefault="0044302A" w:rsidP="0044302A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4302A" w14:paraId="64437998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C2E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77BC8" w14:textId="77777777" w:rsidR="0044302A" w:rsidRDefault="0044302A" w:rsidP="00E64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NEREA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E46D56" w14:textId="77777777" w:rsidR="0044302A" w:rsidRDefault="0044302A" w:rsidP="00E64716">
            <w:r>
              <w:rPr>
                <w:rFonts w:ascii="Arial" w:eastAsia="Arial" w:hAnsi="Arial" w:cs="Arial"/>
                <w:color w:val="1E1E1E"/>
                <w:sz w:val="21"/>
                <w:szCs w:val="21"/>
              </w:rPr>
              <w:t>Hija menor, impulsiva y egoísta. Se entera del asesinato de su padre por las noticias desde Zaragoza y decide no ir al entierro. Algo que su madre nunca le perdonará.</w:t>
            </w:r>
          </w:p>
        </w:tc>
      </w:tr>
    </w:tbl>
    <w:p w14:paraId="0B9CB801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7159D21E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4BB48A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04 · TEMAS PRINCIPALES</w:t>
            </w:r>
          </w:p>
        </w:tc>
      </w:tr>
    </w:tbl>
    <w:p w14:paraId="1DDECDC0" w14:textId="77777777" w:rsidR="0044302A" w:rsidRDefault="0044302A" w:rsidP="0044302A">
      <w:pPr>
        <w:spacing w:before="60" w:after="60"/>
      </w:pPr>
    </w:p>
    <w:p w14:paraId="0787F42D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¿De qué habla realmente la novela?</w:t>
      </w:r>
    </w:p>
    <w:p w14:paraId="05AF2962" w14:textId="77777777" w:rsidR="0044302A" w:rsidRDefault="0044302A" w:rsidP="0044302A">
      <w:pPr>
        <w:spacing w:before="30" w:after="30"/>
      </w:pPr>
    </w:p>
    <w:p w14:paraId="2BD34F92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El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terrorismo de ETA y su impacto en la sociedad vasca</w:t>
      </w:r>
    </w:p>
    <w:p w14:paraId="64A06C01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El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silencio cómplice: la presión social y el miedo colectivo</w:t>
      </w:r>
    </w:p>
    <w:p w14:paraId="795C45A4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La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memoria histórica: el pasado que no cierra</w:t>
      </w:r>
    </w:p>
    <w:p w14:paraId="63E89844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La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búsqueda del perdón y la reconciliación</w:t>
      </w:r>
    </w:p>
    <w:p w14:paraId="6D2653EC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El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sufrimiento de todos: víctimas y verdugos por igual</w:t>
      </w:r>
    </w:p>
    <w:p w14:paraId="726E8229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El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amor materno como motor del fanatismo</w:t>
      </w:r>
    </w:p>
    <w:p w14:paraId="148461CC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La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cobardía frente a la injusticia</w:t>
      </w:r>
    </w:p>
    <w:p w14:paraId="35A88F2D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19AB5048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897071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05 · TÉCNICA NARRATIVA</w:t>
            </w:r>
          </w:p>
        </w:tc>
      </w:tr>
    </w:tbl>
    <w:p w14:paraId="5C339A98" w14:textId="77777777" w:rsidR="0044302A" w:rsidRDefault="0044302A" w:rsidP="0044302A">
      <w:pPr>
        <w:spacing w:before="60" w:after="60"/>
      </w:pPr>
    </w:p>
    <w:p w14:paraId="42BE9B26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¿Cómo está escrita la novela?</w:t>
      </w:r>
    </w:p>
    <w:p w14:paraId="2552EA28" w14:textId="77777777" w:rsidR="0044302A" w:rsidRDefault="0044302A" w:rsidP="0044302A">
      <w:pPr>
        <w:spacing w:before="30" w:after="30"/>
      </w:pPr>
    </w:p>
    <w:p w14:paraId="00529938" w14:textId="77777777" w:rsidR="008D1191" w:rsidRDefault="008D1191" w:rsidP="0044302A">
      <w:pPr>
        <w:spacing w:before="220" w:after="80"/>
        <w:rPr>
          <w:rFonts w:ascii="Arial" w:eastAsia="Arial" w:hAnsi="Arial" w:cs="Arial"/>
          <w:b/>
          <w:bCs/>
          <w:color w:val="1E1E1E"/>
          <w:sz w:val="24"/>
          <w:szCs w:val="24"/>
        </w:rPr>
      </w:pPr>
    </w:p>
    <w:p w14:paraId="732087B7" w14:textId="77777777" w:rsidR="008D1191" w:rsidRDefault="008D1191" w:rsidP="0044302A">
      <w:pPr>
        <w:spacing w:before="220" w:after="80"/>
        <w:rPr>
          <w:rFonts w:ascii="Arial" w:eastAsia="Arial" w:hAnsi="Arial" w:cs="Arial"/>
          <w:b/>
          <w:bCs/>
          <w:color w:val="1E1E1E"/>
          <w:sz w:val="24"/>
          <w:szCs w:val="24"/>
        </w:rPr>
      </w:pPr>
    </w:p>
    <w:p w14:paraId="78EDC2D7" w14:textId="7BCC9943" w:rsidR="0044302A" w:rsidRDefault="0044302A" w:rsidP="0044302A">
      <w:pPr>
        <w:spacing w:before="220" w:after="80"/>
      </w:pPr>
      <w:r>
        <w:rPr>
          <w:rFonts w:ascii="Arial" w:eastAsia="Arial" w:hAnsi="Arial" w:cs="Arial"/>
          <w:b/>
          <w:bCs/>
          <w:color w:val="1E1E1E"/>
          <w:sz w:val="24"/>
          <w:szCs w:val="24"/>
        </w:rPr>
        <w:lastRenderedPageBreak/>
        <w:t>Estructura polifónica</w:t>
      </w:r>
    </w:p>
    <w:p w14:paraId="5458A8CA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Aramburu utiliza múltiples voces narrativas. El lector entra en la mente de cada personaje y acaba empatizando con todos ellos, independientemente de su ideología. Ninguno es completamente héroe ni villano.</w:t>
      </w:r>
    </w:p>
    <w:p w14:paraId="685042CB" w14:textId="77777777" w:rsidR="0044302A" w:rsidRDefault="0044302A" w:rsidP="0044302A">
      <w:pPr>
        <w:spacing w:before="60" w:after="60"/>
      </w:pPr>
    </w:p>
    <w:p w14:paraId="6A1F57C9" w14:textId="77777777" w:rsidR="0044302A" w:rsidRDefault="0044302A" w:rsidP="0044302A">
      <w:pPr>
        <w:spacing w:before="220" w:after="80"/>
      </w:pPr>
      <w:r>
        <w:rPr>
          <w:rFonts w:ascii="Arial" w:eastAsia="Arial" w:hAnsi="Arial" w:cs="Arial"/>
          <w:b/>
          <w:bCs/>
          <w:color w:val="1E1E1E"/>
          <w:sz w:val="24"/>
          <w:szCs w:val="24"/>
        </w:rPr>
        <w:t>Estilo indirecto libre</w:t>
      </w:r>
    </w:p>
    <w:p w14:paraId="4F77A564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Los pensamientos de los personajes se mezclan con la voz del narrador sin marcas tipográficas. Así el lector accede al mundo interior de cada personaje de forma natural e inmersiva.</w:t>
      </w:r>
    </w:p>
    <w:p w14:paraId="3C10D255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011C4E59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7A1818"/>
              <w:bottom w:val="none" w:sz="0" w:space="0" w:color="FFFFFF"/>
              <w:right w:val="none" w:sz="0" w:space="0" w:color="FFFFFF"/>
            </w:tcBorders>
            <w:shd w:val="clear" w:color="auto" w:fill="FBF0F0"/>
            <w:tcMar>
              <w:top w:w="140" w:type="dxa"/>
              <w:left w:w="280" w:type="dxa"/>
              <w:bottom w:w="140" w:type="dxa"/>
              <w:right w:w="200" w:type="dxa"/>
            </w:tcMar>
          </w:tcPr>
          <w:p w14:paraId="6C61DB05" w14:textId="77777777" w:rsidR="0044302A" w:rsidRDefault="0044302A" w:rsidP="00E64716">
            <w:pPr>
              <w:spacing w:line="300" w:lineRule="auto"/>
            </w:pP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No, que no se diga que él le ponía trabas a su hijo. Al contrario, que hiciera lo que quisiera. ¿Después de todo, para quién si no había estado trabajando todos estos años?</w:t>
            </w:r>
          </w:p>
        </w:tc>
      </w:tr>
    </w:tbl>
    <w:p w14:paraId="35F665CE" w14:textId="77777777" w:rsidR="0044302A" w:rsidRDefault="0044302A" w:rsidP="0044302A">
      <w:pPr>
        <w:spacing w:before="60" w:after="60"/>
      </w:pPr>
    </w:p>
    <w:p w14:paraId="48AC4F87" w14:textId="77777777" w:rsidR="0044302A" w:rsidRDefault="0044302A" w:rsidP="0044302A">
      <w:pPr>
        <w:spacing w:before="220" w:after="80"/>
      </w:pPr>
      <w:r>
        <w:rPr>
          <w:rFonts w:ascii="Arial" w:eastAsia="Arial" w:hAnsi="Arial" w:cs="Arial"/>
          <w:b/>
          <w:bCs/>
          <w:color w:val="1E1E1E"/>
          <w:sz w:val="24"/>
          <w:szCs w:val="24"/>
        </w:rPr>
        <w:t>Capítulos breves y no lineales</w:t>
      </w:r>
    </w:p>
    <w:p w14:paraId="1573BC1F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La novela empieza in medias res, en 2011, y avanza y retrocede constantemente. La estructura fragmentada imita el funcionamiento de la memoria traumática: el pasado irrumpe en el presente sin avisar.</w:t>
      </w:r>
    </w:p>
    <w:p w14:paraId="1404AF15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0711832F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BD667D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06 · ESPACIO Y TIEMPO</w:t>
            </w:r>
          </w:p>
        </w:tc>
      </w:tr>
    </w:tbl>
    <w:p w14:paraId="45E25746" w14:textId="77777777" w:rsidR="0044302A" w:rsidRDefault="0044302A" w:rsidP="0044302A">
      <w:pPr>
        <w:spacing w:before="60" w:after="60"/>
      </w:pPr>
    </w:p>
    <w:p w14:paraId="173AF0EC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El pueblo sin nombre</w:t>
      </w:r>
    </w:p>
    <w:p w14:paraId="4B395511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La acción transcurre en un pueblo cercano a Donostia cuyo nombre nunca se menciona. Esta decisión no es casual: ese pueblo sin nombre representa a todos los pueblos vascos. Es un microcosmos del conflicto, donde el silencio, el miedo y el rechazo son omnipresentes.</w:t>
      </w:r>
    </w:p>
    <w:p w14:paraId="71814404" w14:textId="77777777" w:rsidR="0044302A" w:rsidRDefault="0044302A" w:rsidP="0044302A">
      <w:pPr>
        <w:spacing w:before="60" w:after="60"/>
      </w:pPr>
    </w:p>
    <w:p w14:paraId="071B3B4D" w14:textId="77777777" w:rsidR="0044302A" w:rsidRDefault="0044302A" w:rsidP="0044302A">
      <w:pPr>
        <w:spacing w:before="220" w:after="80"/>
      </w:pPr>
      <w:r>
        <w:rPr>
          <w:rFonts w:ascii="Arial" w:eastAsia="Arial" w:hAnsi="Arial" w:cs="Arial"/>
          <w:b/>
          <w:bCs/>
          <w:color w:val="1E1E1E"/>
          <w:sz w:val="24"/>
          <w:szCs w:val="24"/>
        </w:rPr>
        <w:t>Contraste de espacios</w:t>
      </w:r>
    </w:p>
    <w:p w14:paraId="3ABEB78A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 xml:space="preserve">Ciudades como Zaragoza o Bilbao representan la huida y la libertad para Nerea y Gorka. Para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>, en cambio, el regreso al pueblo es un acto de resistencia y necesidad emocional.</w:t>
      </w:r>
    </w:p>
    <w:p w14:paraId="4193F64F" w14:textId="77777777" w:rsidR="0044302A" w:rsidRDefault="0044302A" w:rsidP="0044302A">
      <w:pPr>
        <w:spacing w:before="60" w:after="60"/>
      </w:pPr>
    </w:p>
    <w:p w14:paraId="645D11FC" w14:textId="2053059B" w:rsidR="0044302A" w:rsidRDefault="0044302A" w:rsidP="0044302A">
      <w:pPr>
        <w:spacing w:before="220" w:after="80"/>
      </w:pPr>
      <w:r>
        <w:rPr>
          <w:rFonts w:ascii="Arial" w:eastAsia="Arial" w:hAnsi="Arial" w:cs="Arial"/>
          <w:b/>
          <w:bCs/>
          <w:color w:val="1E1E1E"/>
          <w:sz w:val="24"/>
          <w:szCs w:val="24"/>
        </w:rPr>
        <w:t xml:space="preserve">El </w:t>
      </w:r>
      <w:r w:rsidR="008D1191">
        <w:rPr>
          <w:rFonts w:ascii="Arial" w:eastAsia="Arial" w:hAnsi="Arial" w:cs="Arial"/>
          <w:b/>
          <w:bCs/>
          <w:color w:val="1E1E1E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1E1E1E"/>
          <w:sz w:val="24"/>
          <w:szCs w:val="24"/>
        </w:rPr>
        <w:t>arco temporal — de los años 70 a 2011</w:t>
      </w:r>
    </w:p>
    <w:p w14:paraId="6187CFDB" w14:textId="77777777" w:rsidR="0044302A" w:rsidRDefault="0044302A" w:rsidP="0044302A">
      <w:pPr>
        <w:spacing w:before="30" w:after="30"/>
      </w:pPr>
    </w:p>
    <w:p w14:paraId="323DE032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→  </w:t>
      </w:r>
      <w:r>
        <w:rPr>
          <w:rFonts w:ascii="Arial" w:eastAsia="Arial" w:hAnsi="Arial" w:cs="Arial"/>
          <w:color w:val="1E1E1E"/>
          <w:sz w:val="22"/>
          <w:szCs w:val="22"/>
        </w:rPr>
        <w:t>Asesinato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de Carrero Blanco (20 de diciembre de 1973)</w:t>
      </w:r>
    </w:p>
    <w:p w14:paraId="0ACEBDA0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→  </w:t>
      </w:r>
      <w:r>
        <w:rPr>
          <w:rFonts w:ascii="Arial" w:eastAsia="Arial" w:hAnsi="Arial" w:cs="Arial"/>
          <w:color w:val="1E1E1E"/>
          <w:sz w:val="22"/>
          <w:szCs w:val="22"/>
        </w:rPr>
        <w:t>Muerte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de Yoyes (10 de septiembre de 1986)</w:t>
      </w:r>
    </w:p>
    <w:p w14:paraId="384D6656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→  </w:t>
      </w:r>
      <w:r>
        <w:rPr>
          <w:rFonts w:ascii="Arial" w:eastAsia="Arial" w:hAnsi="Arial" w:cs="Arial"/>
          <w:color w:val="1E1E1E"/>
          <w:sz w:val="22"/>
          <w:szCs w:val="22"/>
        </w:rPr>
        <w:t>Atentado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en el Hipercor de Barcelona (19 de junio de 1987)</w:t>
      </w:r>
    </w:p>
    <w:p w14:paraId="0C5BC876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→  </w:t>
      </w:r>
      <w:r>
        <w:rPr>
          <w:rFonts w:ascii="Arial" w:eastAsia="Arial" w:hAnsi="Arial" w:cs="Arial"/>
          <w:color w:val="1E1E1E"/>
          <w:sz w:val="22"/>
          <w:szCs w:val="22"/>
        </w:rPr>
        <w:t>Ley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del matrimonio entre personas del mismo sexo en España (2005)</w:t>
      </w:r>
    </w:p>
    <w:p w14:paraId="38261AD4" w14:textId="77777777" w:rsidR="0044302A" w:rsidRDefault="0044302A" w:rsidP="0044302A">
      <w:pPr>
        <w:pStyle w:val="Prrafodelista"/>
        <w:spacing w:before="40" w:after="40"/>
        <w:ind w:left="72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→  </w:t>
      </w:r>
      <w:r>
        <w:rPr>
          <w:rFonts w:ascii="Arial" w:eastAsia="Arial" w:hAnsi="Arial" w:cs="Arial"/>
          <w:color w:val="1E1E1E"/>
          <w:sz w:val="22"/>
          <w:szCs w:val="22"/>
        </w:rPr>
        <w:t>Anuncio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del fin de ETA (2011)</w:t>
      </w:r>
    </w:p>
    <w:p w14:paraId="28E00731" w14:textId="77777777" w:rsidR="0044302A" w:rsidRDefault="0044302A" w:rsidP="0044302A">
      <w:pPr>
        <w:spacing w:before="60" w:after="60"/>
      </w:pPr>
    </w:p>
    <w:p w14:paraId="33BD983A" w14:textId="77777777" w:rsidR="0044302A" w:rsidRDefault="0044302A" w:rsidP="0044302A">
      <w:pPr>
        <w:spacing w:before="60" w:after="60"/>
      </w:pPr>
    </w:p>
    <w:p w14:paraId="26C3E89C" w14:textId="77777777" w:rsidR="0044302A" w:rsidRDefault="0044302A" w:rsidP="0044302A">
      <w:pPr>
        <w:spacing w:before="60" w:after="60"/>
      </w:pPr>
    </w:p>
    <w:p w14:paraId="7FB447A4" w14:textId="77777777" w:rsidR="0044302A" w:rsidRDefault="0044302A" w:rsidP="0044302A">
      <w:pPr>
        <w:spacing w:before="60" w:after="60"/>
      </w:pPr>
    </w:p>
    <w:p w14:paraId="610A36DE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231D1BEE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80A3EA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07 · ACTIVIDADES PARA EL LECTOR</w:t>
            </w:r>
          </w:p>
        </w:tc>
      </w:tr>
    </w:tbl>
    <w:p w14:paraId="2EC53DB9" w14:textId="77777777" w:rsidR="0044302A" w:rsidRDefault="0044302A" w:rsidP="0044302A">
      <w:pPr>
        <w:spacing w:before="60" w:after="60"/>
      </w:pPr>
    </w:p>
    <w:p w14:paraId="5FDDA7E4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Comprensión y reflexión</w:t>
      </w:r>
    </w:p>
    <w:p w14:paraId="557EACD2" w14:textId="77777777" w:rsidR="0044302A" w:rsidRDefault="0044302A" w:rsidP="0044302A">
      <w:pPr>
        <w:spacing w:before="30" w:after="30"/>
      </w:pPr>
    </w:p>
    <w:p w14:paraId="2BEB6DAA" w14:textId="77777777" w:rsidR="008D1191" w:rsidRDefault="008D1191" w:rsidP="008D1191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Comprensión — preguntas concretas</w:t>
      </w:r>
    </w:p>
    <w:p w14:paraId="01DAE6D5" w14:textId="77777777" w:rsidR="008D1191" w:rsidRDefault="008D1191" w:rsidP="008D1191">
      <w:pPr>
        <w:spacing w:before="30" w:after="30"/>
      </w:pPr>
    </w:p>
    <w:p w14:paraId="45D62536" w14:textId="4F8317E5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1. ¿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Por qué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decide volver al pueblo precisamente cuando ETA anuncia el cese de la violencia?</w:t>
      </w:r>
    </w:p>
    <w:p w14:paraId="435E6C6D" w14:textId="5D21140E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2. ¿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Qué papel juega la tumba del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Txato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en la novela? ¿A qué otra obra de la literatura española recuerda este recurso?</w:t>
      </w:r>
    </w:p>
    <w:p w14:paraId="187259FB" w14:textId="21F5C95A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3. ¿</w:t>
      </w:r>
      <w:r>
        <w:rPr>
          <w:rFonts w:ascii="Arial" w:eastAsia="Arial" w:hAnsi="Arial" w:cs="Arial"/>
          <w:color w:val="1E1E1E"/>
          <w:sz w:val="22"/>
          <w:szCs w:val="22"/>
        </w:rPr>
        <w:t>Cómo influye don Serapio, el cura del pueblo, en las decisiones de Miren respecto a su hijo?</w:t>
      </w:r>
    </w:p>
    <w:p w14:paraId="75F2B77D" w14:textId="716C38BC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4. ¿</w:t>
      </w:r>
      <w:r>
        <w:rPr>
          <w:rFonts w:ascii="Arial" w:eastAsia="Arial" w:hAnsi="Arial" w:cs="Arial"/>
          <w:color w:val="1E1E1E"/>
          <w:sz w:val="22"/>
          <w:szCs w:val="22"/>
        </w:rPr>
        <w:t>Qué ocurre con Arantxa y qué significado simbólico tiene su ictus dentro de la historia?</w:t>
      </w:r>
    </w:p>
    <w:p w14:paraId="7B763749" w14:textId="4E2F93CD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5. ¿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Por qué Nerea decide no ir al entierro de su padre? ¿Cómo reacciona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ante esa decisión?</w:t>
      </w:r>
    </w:p>
    <w:p w14:paraId="0133D58C" w14:textId="23AACA85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6. ¿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En qué momento descubre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que tiene cáncer y cómo convive con esa noticia?</w:t>
      </w:r>
    </w:p>
    <w:p w14:paraId="3C94103C" w14:textId="1C62B1B4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7. ¿</w:t>
      </w:r>
      <w:r>
        <w:rPr>
          <w:rFonts w:ascii="Arial" w:eastAsia="Arial" w:hAnsi="Arial" w:cs="Arial"/>
          <w:color w:val="1E1E1E"/>
          <w:sz w:val="22"/>
          <w:szCs w:val="22"/>
        </w:rPr>
        <w:t>Por qué Gorka se marcha a Bilbao? ¿Qué encuentra allí que no tenía en el pueblo?</w:t>
      </w:r>
    </w:p>
    <w:p w14:paraId="173FA65E" w14:textId="157F7AD3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>8. ¿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Qué diferencia hay entre la relación de Joxian con el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Txato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y la de Miren con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>?</w:t>
      </w:r>
    </w:p>
    <w:p w14:paraId="7FDE178C" w14:textId="77777777" w:rsidR="008D1191" w:rsidRDefault="008D1191" w:rsidP="008D1191">
      <w:pPr>
        <w:spacing w:before="60" w:after="60"/>
      </w:pPr>
    </w:p>
    <w:p w14:paraId="063A46EE" w14:textId="77777777" w:rsidR="008D1191" w:rsidRDefault="008D1191" w:rsidP="008D1191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Reflexión — preguntas abiertas</w:t>
      </w:r>
    </w:p>
    <w:p w14:paraId="04BFCFB0" w14:textId="77777777" w:rsidR="008D1191" w:rsidRDefault="008D1191" w:rsidP="008D1191">
      <w:pPr>
        <w:spacing w:before="30" w:after="30"/>
      </w:pPr>
    </w:p>
    <w:p w14:paraId="4D8F4164" w14:textId="77777777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9.  </w:t>
      </w:r>
      <w:r>
        <w:rPr>
          <w:rFonts w:ascii="Arial" w:eastAsia="Arial" w:hAnsi="Arial" w:cs="Arial"/>
          <w:color w:val="1E1E1E"/>
          <w:sz w:val="22"/>
          <w:szCs w:val="22"/>
        </w:rPr>
        <w:t>La novela muestra un pueblo que miraba hacia otro lado. ¿Crees que esa actitud es comprensible o es también una forma de complicidad?</w:t>
      </w:r>
    </w:p>
    <w:p w14:paraId="0BCC8AD9" w14:textId="77777777" w:rsidR="008D1191" w:rsidRDefault="008D1191" w:rsidP="008D1191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10.  </w:t>
      </w:r>
      <w:r>
        <w:rPr>
          <w:rFonts w:ascii="Arial" w:eastAsia="Arial" w:hAnsi="Arial" w:cs="Arial"/>
          <w:color w:val="1E1E1E"/>
          <w:sz w:val="22"/>
          <w:szCs w:val="22"/>
        </w:rPr>
        <w:t>¿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Crees que el perdón que busca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Bittori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es posible? ¿Lo pide para el asesino o lo necesita para ella misma?</w:t>
      </w:r>
    </w:p>
    <w:p w14:paraId="40F7616D" w14:textId="77777777" w:rsidR="008D1191" w:rsidRDefault="008D1191" w:rsidP="008D1191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11.  </w:t>
      </w:r>
      <w:r>
        <w:rPr>
          <w:rFonts w:ascii="Arial" w:eastAsia="Arial" w:hAnsi="Arial" w:cs="Arial"/>
          <w:color w:val="1E1E1E"/>
          <w:sz w:val="22"/>
          <w:szCs w:val="22"/>
        </w:rPr>
        <w:t>¿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>Qué opinas del papel de la Iglesia representado por don Serapio? ¿Tiene responsabilidad moral en lo que ocurre?</w:t>
      </w:r>
    </w:p>
    <w:p w14:paraId="6D616E15" w14:textId="77777777" w:rsidR="008D1191" w:rsidRDefault="008D1191" w:rsidP="008D1191">
      <w:pPr>
        <w:pStyle w:val="Prrafodelista"/>
        <w:spacing w:before="40" w:after="40"/>
      </w:pPr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12.  </w:t>
      </w:r>
      <w:r>
        <w:rPr>
          <w:rFonts w:ascii="Arial" w:eastAsia="Arial" w:hAnsi="Arial" w:cs="Arial"/>
          <w:color w:val="1E1E1E"/>
          <w:sz w:val="22"/>
          <w:szCs w:val="22"/>
        </w:rPr>
        <w:t xml:space="preserve">Si fueras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Joxian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>, ¿habrías actuado de otra manera? ¿En qué momento habrías dicho basta?</w:t>
      </w:r>
    </w:p>
    <w:p w14:paraId="4DC91383" w14:textId="77777777" w:rsidR="008D1191" w:rsidRDefault="008D1191" w:rsidP="008D1191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13.  </w:t>
      </w:r>
      <w:r>
        <w:rPr>
          <w:rFonts w:ascii="Arial" w:eastAsia="Arial" w:hAnsi="Arial" w:cs="Arial"/>
          <w:color w:val="1E1E1E"/>
          <w:sz w:val="22"/>
          <w:szCs w:val="22"/>
        </w:rPr>
        <w:t>¿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>Hubo algún personaje con el que no pudieras empatizar? ¿Por qué?</w:t>
      </w:r>
    </w:p>
    <w:p w14:paraId="35FE7A68" w14:textId="77777777" w:rsidR="008D1191" w:rsidRDefault="008D1191" w:rsidP="008D1191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14.  </w:t>
      </w:r>
      <w:r>
        <w:rPr>
          <w:rFonts w:ascii="Arial" w:eastAsia="Arial" w:hAnsi="Arial" w:cs="Arial"/>
          <w:color w:val="1E1E1E"/>
          <w:sz w:val="22"/>
          <w:szCs w:val="22"/>
        </w:rPr>
        <w:t>¿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>Crees que la sociedad vasca actual ha cerrado las heridas que describe la novela, o siguen abiertas?</w:t>
      </w:r>
    </w:p>
    <w:p w14:paraId="7EAABE3F" w14:textId="77777777" w:rsidR="008D1191" w:rsidRDefault="008D1191" w:rsidP="008D1191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15.  </w:t>
      </w:r>
      <w:r>
        <w:rPr>
          <w:rFonts w:ascii="Arial" w:eastAsia="Arial" w:hAnsi="Arial" w:cs="Arial"/>
          <w:color w:val="1E1E1E"/>
          <w:sz w:val="22"/>
          <w:szCs w:val="22"/>
        </w:rPr>
        <w:t>¿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>Qué diferencias encuentras entre leer la novela y ver la serie de HBO? ¿Qué gana y qué pierde cada formato?</w:t>
      </w:r>
    </w:p>
    <w:p w14:paraId="39FBEA47" w14:textId="77777777" w:rsidR="0044302A" w:rsidRDefault="0044302A" w:rsidP="008D1191">
      <w:pPr>
        <w:spacing w:before="60" w:after="60"/>
      </w:pPr>
    </w:p>
    <w:p w14:paraId="105787BA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Vocabulario clave</w:t>
      </w:r>
    </w:p>
    <w:p w14:paraId="08FEAD8F" w14:textId="77777777" w:rsidR="0044302A" w:rsidRDefault="0044302A" w:rsidP="0044302A">
      <w:pPr>
        <w:spacing w:before="30" w:after="30"/>
      </w:pPr>
    </w:p>
    <w:p w14:paraId="2D550943" w14:textId="77777777" w:rsidR="0044302A" w:rsidRDefault="0044302A" w:rsidP="00BE1602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Abertzale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— nacionalista vasco radical</w:t>
      </w:r>
    </w:p>
    <w:p w14:paraId="32511FAA" w14:textId="77777777" w:rsidR="0044302A" w:rsidRDefault="0044302A" w:rsidP="00BE1602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Euskera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Euskaldun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— lengua vasca / persona que habla euskera</w:t>
      </w:r>
    </w:p>
    <w:p w14:paraId="6D388BCE" w14:textId="77777777" w:rsidR="0044302A" w:rsidRDefault="0044302A" w:rsidP="00BE1602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ETA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— Euskadi Ta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Askatasuna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>, banda terrorista vasca (1959–2018)</w:t>
      </w:r>
    </w:p>
    <w:p w14:paraId="2D584FE1" w14:textId="77777777" w:rsidR="0044302A" w:rsidRDefault="0044302A" w:rsidP="00BE1602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Impuesto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revolucionario — extorsión económica practicada por ETA a empresarios</w:t>
      </w:r>
    </w:p>
    <w:p w14:paraId="2FFD2FE6" w14:textId="77777777" w:rsidR="0044302A" w:rsidRDefault="0044302A" w:rsidP="00BE1602">
      <w:pPr>
        <w:pStyle w:val="Prrafodelista"/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7A1818"/>
          <w:sz w:val="22"/>
          <w:szCs w:val="22"/>
        </w:rPr>
        <w:t xml:space="preserve">▸  </w:t>
      </w:r>
      <w:r>
        <w:rPr>
          <w:rFonts w:ascii="Arial" w:eastAsia="Arial" w:hAnsi="Arial" w:cs="Arial"/>
          <w:color w:val="1E1E1E"/>
          <w:sz w:val="22"/>
          <w:szCs w:val="22"/>
        </w:rPr>
        <w:t>Kale</w:t>
      </w:r>
      <w:proofErr w:type="gramEnd"/>
      <w:r>
        <w:rPr>
          <w:rFonts w:ascii="Arial" w:eastAsia="Arial" w:hAnsi="Arial" w:cs="Arial"/>
          <w:color w:val="1E1E1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1E1E"/>
          <w:sz w:val="22"/>
          <w:szCs w:val="22"/>
        </w:rPr>
        <w:t>borroka</w:t>
      </w:r>
      <w:proofErr w:type="spellEnd"/>
      <w:r>
        <w:rPr>
          <w:rFonts w:ascii="Arial" w:eastAsia="Arial" w:hAnsi="Arial" w:cs="Arial"/>
          <w:color w:val="1E1E1E"/>
          <w:sz w:val="22"/>
          <w:szCs w:val="22"/>
        </w:rPr>
        <w:t xml:space="preserve"> — violencia callejera de grupos afines a ETA</w:t>
      </w:r>
    </w:p>
    <w:p w14:paraId="1F235722" w14:textId="77777777" w:rsidR="0044302A" w:rsidRDefault="0044302A" w:rsidP="0044302A">
      <w:pPr>
        <w:spacing w:before="60" w:after="60"/>
      </w:pPr>
    </w:p>
    <w:p w14:paraId="74FE1943" w14:textId="77777777" w:rsidR="00BE1602" w:rsidRDefault="00BE1602" w:rsidP="0044302A">
      <w:pPr>
        <w:spacing w:before="160" w:after="120"/>
        <w:rPr>
          <w:rFonts w:ascii="Arial" w:eastAsia="Arial" w:hAnsi="Arial" w:cs="Arial"/>
          <w:b/>
          <w:bCs/>
          <w:color w:val="7A1818"/>
          <w:sz w:val="36"/>
          <w:szCs w:val="36"/>
        </w:rPr>
      </w:pPr>
    </w:p>
    <w:p w14:paraId="29D27F41" w14:textId="3AB96255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lastRenderedPageBreak/>
        <w:t>Comparación con la serie de HBO</w:t>
      </w:r>
    </w:p>
    <w:p w14:paraId="0B68BA88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Si ya has visto la serie Patria en HBO Max: ¿qué elementos de la novela reproduce mejor la serie? ¿Qué se pierde en la adaptación? ¿A quién da vida mejor: a Miren o a Bittori?</w:t>
      </w:r>
    </w:p>
    <w:p w14:paraId="4BC8A5AF" w14:textId="77777777" w:rsidR="0044302A" w:rsidRDefault="0044302A" w:rsidP="0044302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01CBD013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E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88FFD7" w14:textId="77777777" w:rsidR="0044302A" w:rsidRDefault="0044302A" w:rsidP="00E64716">
            <w:r>
              <w:rPr>
                <w:rFonts w:ascii="Arial" w:eastAsia="Arial" w:hAnsi="Arial" w:cs="Arial"/>
                <w:b/>
                <w:bCs/>
                <w:color w:val="FFFFFF"/>
              </w:rPr>
              <w:t>08 · REFLEXIÓN FINAL</w:t>
            </w:r>
          </w:p>
        </w:tc>
      </w:tr>
    </w:tbl>
    <w:p w14:paraId="02FA0AD9" w14:textId="77777777" w:rsidR="0044302A" w:rsidRDefault="0044302A" w:rsidP="0044302A">
      <w:pPr>
        <w:spacing w:before="60" w:after="60"/>
      </w:pPr>
    </w:p>
    <w:p w14:paraId="4D7EE52D" w14:textId="77777777" w:rsidR="0044302A" w:rsidRDefault="0044302A" w:rsidP="0044302A">
      <w:pPr>
        <w:spacing w:before="160" w:after="120"/>
      </w:pPr>
      <w:r>
        <w:rPr>
          <w:rFonts w:ascii="Arial" w:eastAsia="Arial" w:hAnsi="Arial" w:cs="Arial"/>
          <w:b/>
          <w:bCs/>
          <w:color w:val="7A1818"/>
          <w:sz w:val="36"/>
          <w:szCs w:val="36"/>
        </w:rPr>
        <w:t>Una novela que no se olvida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4302A" w14:paraId="3ADF8C57" w14:textId="77777777" w:rsidTr="00E6471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7A1818"/>
              <w:bottom w:val="none" w:sz="0" w:space="0" w:color="FFFFFF"/>
              <w:right w:val="none" w:sz="0" w:space="0" w:color="FFFFFF"/>
            </w:tcBorders>
            <w:shd w:val="clear" w:color="auto" w:fill="FBF0F0"/>
            <w:tcMar>
              <w:top w:w="140" w:type="dxa"/>
              <w:left w:w="280" w:type="dxa"/>
              <w:bottom w:w="140" w:type="dxa"/>
              <w:right w:w="200" w:type="dxa"/>
            </w:tcMar>
          </w:tcPr>
          <w:p w14:paraId="182ABE9F" w14:textId="77777777" w:rsidR="0044302A" w:rsidRDefault="0044302A" w:rsidP="00E64716">
            <w:pPr>
              <w:spacing w:line="300" w:lineRule="auto"/>
            </w:pPr>
            <w:r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</w:rPr>
              <w:t>La riqueza estilística y estructural de la novela es clave para su impacto emocional y su profundidad temática, convirtiéndola en una de las representaciones más contundentes de la memoria histórica reciente en la literatura española contemporánea.</w:t>
            </w:r>
          </w:p>
        </w:tc>
      </w:tr>
    </w:tbl>
    <w:p w14:paraId="2D17B063" w14:textId="77777777" w:rsidR="0044302A" w:rsidRDefault="0044302A" w:rsidP="0044302A">
      <w:pPr>
        <w:spacing w:before="60" w:after="60"/>
      </w:pPr>
    </w:p>
    <w:p w14:paraId="00D68416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color w:val="1E1E1E"/>
          <w:sz w:val="22"/>
          <w:szCs w:val="22"/>
        </w:rPr>
        <w:t>Patria no es solo una novela sobre el terrorismo. Es una novela sobre el silencio, la cobardía, el amor ciego, la culpa y la imposibilidad del olvido. Es una obra que te acompañará mucho tiempo después de cerrar la última página.</w:t>
      </w:r>
    </w:p>
    <w:p w14:paraId="4095E35C" w14:textId="77777777" w:rsidR="0044302A" w:rsidRDefault="0044302A" w:rsidP="0044302A">
      <w:pPr>
        <w:spacing w:before="60" w:after="60"/>
      </w:pPr>
    </w:p>
    <w:p w14:paraId="51401012" w14:textId="77777777" w:rsidR="0044302A" w:rsidRDefault="0044302A" w:rsidP="0044302A">
      <w:pPr>
        <w:spacing w:before="60" w:after="60" w:line="288" w:lineRule="auto"/>
      </w:pPr>
      <w:r>
        <w:rPr>
          <w:rFonts w:ascii="Arial" w:eastAsia="Arial" w:hAnsi="Arial" w:cs="Arial"/>
          <w:i/>
          <w:iCs/>
          <w:color w:val="1E1E1E"/>
          <w:sz w:val="22"/>
          <w:szCs w:val="22"/>
        </w:rPr>
        <w:t>Recomendada para lectores con nivel B2–C1 de español que deseen profundizar en la historia reciente de España y en la literatura española contemporánea.</w:t>
      </w:r>
    </w:p>
    <w:p w14:paraId="47D92D90" w14:textId="5FE7D13E" w:rsidR="0044302A" w:rsidRPr="009E2CE1" w:rsidRDefault="0044302A" w:rsidP="0044302A">
      <w:pPr>
        <w:pBdr>
          <w:top w:val="single" w:sz="6" w:space="8" w:color="7A1818"/>
        </w:pBdr>
        <w:spacing w:before="200"/>
        <w:jc w:val="center"/>
        <w:rPr>
          <w:lang w:val="en-GB"/>
        </w:rPr>
      </w:pPr>
      <w:r w:rsidRPr="009E2CE1">
        <w:rPr>
          <w:rFonts w:ascii="Arial" w:eastAsia="Arial" w:hAnsi="Arial" w:cs="Arial"/>
          <w:color w:val="555555"/>
          <w:lang w:val="en-GB"/>
        </w:rPr>
        <w:t xml:space="preserve">Guía </w:t>
      </w:r>
      <w:proofErr w:type="spellStart"/>
      <w:r w:rsidRPr="009E2CE1">
        <w:rPr>
          <w:rFonts w:ascii="Arial" w:eastAsia="Arial" w:hAnsi="Arial" w:cs="Arial"/>
          <w:color w:val="555555"/>
          <w:lang w:val="en-GB"/>
        </w:rPr>
        <w:t>elaborada</w:t>
      </w:r>
      <w:proofErr w:type="spellEnd"/>
      <w:r w:rsidRPr="009E2CE1">
        <w:rPr>
          <w:rFonts w:ascii="Arial" w:eastAsia="Arial" w:hAnsi="Arial" w:cs="Arial"/>
          <w:color w:val="555555"/>
          <w:lang w:val="en-GB"/>
        </w:rPr>
        <w:t xml:space="preserve"> </w:t>
      </w:r>
      <w:proofErr w:type="spellStart"/>
      <w:proofErr w:type="gramStart"/>
      <w:r w:rsidRPr="009E2CE1">
        <w:rPr>
          <w:rFonts w:ascii="Arial" w:eastAsia="Arial" w:hAnsi="Arial" w:cs="Arial"/>
          <w:color w:val="555555"/>
          <w:lang w:val="en-GB"/>
        </w:rPr>
        <w:t>por</w:t>
      </w:r>
      <w:proofErr w:type="spellEnd"/>
      <w:r w:rsidRPr="009E2CE1">
        <w:rPr>
          <w:rFonts w:ascii="Arial" w:eastAsia="Arial" w:hAnsi="Arial" w:cs="Arial"/>
          <w:color w:val="555555"/>
          <w:lang w:val="en-GB"/>
        </w:rPr>
        <w:t xml:space="preserve">  </w:t>
      </w:r>
      <w:r w:rsidRPr="009E2CE1">
        <w:rPr>
          <w:rFonts w:ascii="Arial" w:eastAsia="Arial" w:hAnsi="Arial" w:cs="Arial"/>
          <w:b/>
          <w:bCs/>
          <w:color w:val="7A1818"/>
          <w:lang w:val="en-GB"/>
        </w:rPr>
        <w:t>Spanish</w:t>
      </w:r>
      <w:proofErr w:type="gramEnd"/>
      <w:r w:rsidRPr="009E2CE1">
        <w:rPr>
          <w:rFonts w:ascii="Arial" w:eastAsia="Arial" w:hAnsi="Arial" w:cs="Arial"/>
          <w:b/>
          <w:bCs/>
          <w:color w:val="7A1818"/>
          <w:lang w:val="en-GB"/>
        </w:rPr>
        <w:t xml:space="preserve"> Lessons with Mercedes</w:t>
      </w:r>
      <w:r w:rsidRPr="009E2CE1">
        <w:rPr>
          <w:rFonts w:ascii="Arial" w:eastAsia="Arial" w:hAnsi="Arial" w:cs="Arial"/>
          <w:color w:val="555555"/>
          <w:lang w:val="en-GB"/>
        </w:rPr>
        <w:t xml:space="preserve">  </w:t>
      </w:r>
    </w:p>
    <w:p w14:paraId="65805E30" w14:textId="77777777" w:rsidR="00DE28D2" w:rsidRPr="0044302A" w:rsidRDefault="00DE28D2" w:rsidP="00DE28D2">
      <w:pPr>
        <w:spacing w:before="120"/>
        <w:rPr>
          <w:lang w:val="en-GB"/>
        </w:rPr>
      </w:pPr>
    </w:p>
    <w:p w14:paraId="73DD8615" w14:textId="5B531542" w:rsidR="00B527DE" w:rsidRDefault="00B527DE" w:rsidP="0044302A">
      <w:pPr>
        <w:jc w:val="center"/>
      </w:pPr>
      <w:r>
        <w:rPr>
          <w:rFonts w:ascii="Arial" w:eastAsia="Arial" w:hAnsi="Arial" w:cs="Arial"/>
          <w:i/>
          <w:iCs/>
          <w:color w:val="666666"/>
          <w:sz w:val="22"/>
          <w:szCs w:val="22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1B3A6B"/>
          <w:sz w:val="22"/>
          <w:szCs w:val="22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1B3A6B"/>
          <w:sz w:val="22"/>
          <w:szCs w:val="22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1B3A6B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1B3A6B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1B3A6B"/>
          <w:sz w:val="22"/>
          <w:szCs w:val="22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22"/>
          <w:szCs w:val="22"/>
        </w:rPr>
        <w:t xml:space="preserve"> para no perderte ninguna lección.</w:t>
      </w:r>
    </w:p>
    <w:sectPr w:rsidR="00B527DE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C6BDE" w14:textId="77777777" w:rsidR="00544245" w:rsidRDefault="00544245">
      <w:r>
        <w:separator/>
      </w:r>
    </w:p>
  </w:endnote>
  <w:endnote w:type="continuationSeparator" w:id="0">
    <w:p w14:paraId="4619809E" w14:textId="77777777" w:rsidR="00544245" w:rsidRDefault="0054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proofErr w:type="gramStart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1010" w14:textId="77777777" w:rsidR="00544245" w:rsidRDefault="00544245">
      <w:r>
        <w:separator/>
      </w:r>
    </w:p>
  </w:footnote>
  <w:footnote w:type="continuationSeparator" w:id="0">
    <w:p w14:paraId="41086C64" w14:textId="77777777" w:rsidR="00544245" w:rsidRDefault="00544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6909" w14:textId="191CEDA6" w:rsidR="0044302A" w:rsidRDefault="00934459" w:rsidP="0044302A">
    <w:pPr>
      <w:pBdr>
        <w:bottom w:val="single" w:sz="4" w:space="4" w:color="8B0000"/>
      </w:pBdr>
    </w:pPr>
    <w:r>
      <w:rPr>
        <w:rFonts w:ascii="Arial" w:eastAsia="Arial" w:hAnsi="Arial" w:cs="Arial"/>
        <w:b/>
        <w:bCs/>
        <w:color w:val="1B2A4A"/>
        <w:lang w:val="en-GB"/>
      </w:rPr>
      <w:ptab w:relativeTo="margin" w:alignment="center" w:leader="none"/>
    </w: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C22AF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44302A">
      <w:rPr>
        <w:rFonts w:ascii="Arial" w:eastAsia="Arial" w:hAnsi="Arial" w:cs="Arial"/>
        <w:b/>
        <w:bCs/>
        <w:color w:val="8B0000"/>
        <w:sz w:val="18"/>
        <w:szCs w:val="18"/>
      </w:rPr>
      <w:t xml:space="preserve">GUÍA DE LECTURA — </w:t>
    </w:r>
    <w:proofErr w:type="gramStart"/>
    <w:r w:rsidR="0044302A">
      <w:rPr>
        <w:rFonts w:ascii="Arial" w:eastAsia="Arial" w:hAnsi="Arial" w:cs="Arial"/>
        <w:b/>
        <w:bCs/>
        <w:color w:val="8B0000"/>
        <w:sz w:val="18"/>
        <w:szCs w:val="18"/>
      </w:rPr>
      <w:t>PATRIA  |</w:t>
    </w:r>
    <w:proofErr w:type="gramEnd"/>
    <w:r w:rsidR="0044302A">
      <w:rPr>
        <w:rFonts w:ascii="Arial" w:eastAsia="Arial" w:hAnsi="Arial" w:cs="Arial"/>
        <w:b/>
        <w:bCs/>
        <w:color w:val="8B0000"/>
        <w:sz w:val="18"/>
        <w:szCs w:val="18"/>
      </w:rPr>
      <w:t xml:space="preserve">  </w:t>
    </w:r>
    <w:r w:rsidR="0044302A">
      <w:rPr>
        <w:rFonts w:ascii="Arial" w:eastAsia="Arial" w:hAnsi="Arial" w:cs="Arial"/>
        <w:color w:val="555555"/>
        <w:sz w:val="18"/>
        <w:szCs w:val="18"/>
      </w:rPr>
      <w:t xml:space="preserve">Fernando Aramburu  </w:t>
    </w:r>
  </w:p>
  <w:p w14:paraId="0B7E0F2D" w14:textId="3FDC5F14" w:rsidR="00EC2B4F" w:rsidRPr="00D74C0B" w:rsidRDefault="00934459">
    <w:pPr>
      <w:tabs>
        <w:tab w:val="right" w:pos="9868"/>
      </w:tabs>
      <w:rPr>
        <w:lang w:val="en-GB"/>
      </w:rPr>
    </w:pPr>
    <w:r w:rsidRPr="00D74C0B">
      <w:rPr>
        <w:lang w:val="en-GB"/>
      </w:rPr>
      <w:tab/>
    </w:r>
    <w:r w:rsidRPr="00D74C0B">
      <w:rPr>
        <w:rFonts w:ascii="Arial" w:eastAsia="Arial" w:hAnsi="Arial" w:cs="Arial"/>
        <w:color w:val="2C2C2C"/>
        <w:sz w:val="17"/>
        <w:szCs w:val="17"/>
        <w:lang w:val="en-GB"/>
      </w:rPr>
      <w:t>info@spanishmercedes.com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D74C0B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0C3"/>
    <w:multiLevelType w:val="multilevel"/>
    <w:tmpl w:val="75DA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D3672C0"/>
    <w:multiLevelType w:val="hybridMultilevel"/>
    <w:tmpl w:val="DE9A6C06"/>
    <w:lvl w:ilvl="0" w:tplc="AE800278">
      <w:start w:val="1"/>
      <w:numFmt w:val="bullet"/>
      <w:lvlText w:val="•"/>
      <w:lvlJc w:val="left"/>
      <w:pPr>
        <w:ind w:left="720" w:hanging="360"/>
      </w:pPr>
    </w:lvl>
    <w:lvl w:ilvl="1" w:tplc="FA6A749E">
      <w:numFmt w:val="decimal"/>
      <w:lvlText w:val=""/>
      <w:lvlJc w:val="left"/>
    </w:lvl>
    <w:lvl w:ilvl="2" w:tplc="2C90EC24">
      <w:numFmt w:val="decimal"/>
      <w:lvlText w:val=""/>
      <w:lvlJc w:val="left"/>
    </w:lvl>
    <w:lvl w:ilvl="3" w:tplc="E85818C6">
      <w:numFmt w:val="decimal"/>
      <w:lvlText w:val=""/>
      <w:lvlJc w:val="left"/>
    </w:lvl>
    <w:lvl w:ilvl="4" w:tplc="BFE8D96E">
      <w:numFmt w:val="decimal"/>
      <w:lvlText w:val=""/>
      <w:lvlJc w:val="left"/>
    </w:lvl>
    <w:lvl w:ilvl="5" w:tplc="E2E2B9B6">
      <w:numFmt w:val="decimal"/>
      <w:lvlText w:val=""/>
      <w:lvlJc w:val="left"/>
    </w:lvl>
    <w:lvl w:ilvl="6" w:tplc="2C1A644C">
      <w:numFmt w:val="decimal"/>
      <w:lvlText w:val=""/>
      <w:lvlJc w:val="left"/>
    </w:lvl>
    <w:lvl w:ilvl="7" w:tplc="10B0B484">
      <w:numFmt w:val="decimal"/>
      <w:lvlText w:val=""/>
      <w:lvlJc w:val="left"/>
    </w:lvl>
    <w:lvl w:ilvl="8" w:tplc="B3DC96CE">
      <w:numFmt w:val="decimal"/>
      <w:lvlText w:val=""/>
      <w:lvlJc w:val="left"/>
    </w:lvl>
  </w:abstractNum>
  <w:abstractNum w:abstractNumId="3" w15:restartNumberingAfterBreak="0">
    <w:nsid w:val="150057E6"/>
    <w:multiLevelType w:val="hybridMultilevel"/>
    <w:tmpl w:val="B4548F8C"/>
    <w:lvl w:ilvl="0" w:tplc="6AD49F9A">
      <w:start w:val="1"/>
      <w:numFmt w:val="bullet"/>
      <w:lvlText w:val="•"/>
      <w:lvlJc w:val="left"/>
      <w:pPr>
        <w:ind w:left="720" w:hanging="360"/>
      </w:pPr>
    </w:lvl>
    <w:lvl w:ilvl="1" w:tplc="5694FB42">
      <w:numFmt w:val="decimal"/>
      <w:lvlText w:val=""/>
      <w:lvlJc w:val="left"/>
    </w:lvl>
    <w:lvl w:ilvl="2" w:tplc="DB8624F8">
      <w:numFmt w:val="decimal"/>
      <w:lvlText w:val=""/>
      <w:lvlJc w:val="left"/>
    </w:lvl>
    <w:lvl w:ilvl="3" w:tplc="888273A4">
      <w:numFmt w:val="decimal"/>
      <w:lvlText w:val=""/>
      <w:lvlJc w:val="left"/>
    </w:lvl>
    <w:lvl w:ilvl="4" w:tplc="B686D2B0">
      <w:numFmt w:val="decimal"/>
      <w:lvlText w:val=""/>
      <w:lvlJc w:val="left"/>
    </w:lvl>
    <w:lvl w:ilvl="5" w:tplc="66FC4998">
      <w:numFmt w:val="decimal"/>
      <w:lvlText w:val=""/>
      <w:lvlJc w:val="left"/>
    </w:lvl>
    <w:lvl w:ilvl="6" w:tplc="CFF8FBE0">
      <w:numFmt w:val="decimal"/>
      <w:lvlText w:val=""/>
      <w:lvlJc w:val="left"/>
    </w:lvl>
    <w:lvl w:ilvl="7" w:tplc="5D504DBA">
      <w:numFmt w:val="decimal"/>
      <w:lvlText w:val=""/>
      <w:lvlJc w:val="left"/>
    </w:lvl>
    <w:lvl w:ilvl="8" w:tplc="5B8A1906">
      <w:numFmt w:val="decimal"/>
      <w:lvlText w:val=""/>
      <w:lvlJc w:val="left"/>
    </w:lvl>
  </w:abstractNum>
  <w:abstractNum w:abstractNumId="4" w15:restartNumberingAfterBreak="0">
    <w:nsid w:val="234E1FD0"/>
    <w:multiLevelType w:val="multilevel"/>
    <w:tmpl w:val="2DCC31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5"/>
    <w:lvlOverride w:ilvl="0">
      <w:startOverride w:val="1"/>
    </w:lvlOverride>
  </w:num>
  <w:num w:numId="2" w16cid:durableId="841703203">
    <w:abstractNumId w:val="1"/>
    <w:lvlOverride w:ilvl="0">
      <w:startOverride w:val="1"/>
    </w:lvlOverride>
  </w:num>
  <w:num w:numId="3" w16cid:durableId="676932008">
    <w:abstractNumId w:val="3"/>
    <w:lvlOverride w:ilvl="0">
      <w:startOverride w:val="1"/>
    </w:lvlOverride>
  </w:num>
  <w:num w:numId="4" w16cid:durableId="476069178">
    <w:abstractNumId w:val="0"/>
  </w:num>
  <w:num w:numId="5" w16cid:durableId="628244875">
    <w:abstractNumId w:val="4"/>
  </w:num>
  <w:num w:numId="6" w16cid:durableId="14915612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10163"/>
    <w:rsid w:val="0002561A"/>
    <w:rsid w:val="00027141"/>
    <w:rsid w:val="000321D5"/>
    <w:rsid w:val="00032880"/>
    <w:rsid w:val="0003703D"/>
    <w:rsid w:val="000418AE"/>
    <w:rsid w:val="000502CD"/>
    <w:rsid w:val="00065793"/>
    <w:rsid w:val="0008143D"/>
    <w:rsid w:val="00087356"/>
    <w:rsid w:val="00096149"/>
    <w:rsid w:val="00096C7F"/>
    <w:rsid w:val="000B35BF"/>
    <w:rsid w:val="000B4FA7"/>
    <w:rsid w:val="000C50F5"/>
    <w:rsid w:val="000D29D2"/>
    <w:rsid w:val="00115783"/>
    <w:rsid w:val="00123006"/>
    <w:rsid w:val="0013335B"/>
    <w:rsid w:val="00137F1E"/>
    <w:rsid w:val="00144AE0"/>
    <w:rsid w:val="00145B99"/>
    <w:rsid w:val="00171278"/>
    <w:rsid w:val="001743D4"/>
    <w:rsid w:val="001812BD"/>
    <w:rsid w:val="00183310"/>
    <w:rsid w:val="0018683E"/>
    <w:rsid w:val="00196A1A"/>
    <w:rsid w:val="001D3B69"/>
    <w:rsid w:val="001D45DB"/>
    <w:rsid w:val="0020642F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0556F"/>
    <w:rsid w:val="003377F5"/>
    <w:rsid w:val="003379E3"/>
    <w:rsid w:val="00350F40"/>
    <w:rsid w:val="003532FA"/>
    <w:rsid w:val="0035685B"/>
    <w:rsid w:val="00362356"/>
    <w:rsid w:val="00371B14"/>
    <w:rsid w:val="00387FC8"/>
    <w:rsid w:val="003E42DF"/>
    <w:rsid w:val="003E655A"/>
    <w:rsid w:val="00402372"/>
    <w:rsid w:val="0042681A"/>
    <w:rsid w:val="0042764B"/>
    <w:rsid w:val="00427DB6"/>
    <w:rsid w:val="0044302A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3B13"/>
    <w:rsid w:val="00544245"/>
    <w:rsid w:val="00560057"/>
    <w:rsid w:val="00577F3B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AB0"/>
    <w:rsid w:val="007036AE"/>
    <w:rsid w:val="0071321B"/>
    <w:rsid w:val="00743673"/>
    <w:rsid w:val="00776AA0"/>
    <w:rsid w:val="007932D2"/>
    <w:rsid w:val="007B4FB6"/>
    <w:rsid w:val="007B777A"/>
    <w:rsid w:val="007C22AF"/>
    <w:rsid w:val="007D0320"/>
    <w:rsid w:val="007D1A21"/>
    <w:rsid w:val="007D2310"/>
    <w:rsid w:val="00802649"/>
    <w:rsid w:val="0082672F"/>
    <w:rsid w:val="00845CEC"/>
    <w:rsid w:val="00850336"/>
    <w:rsid w:val="0089193F"/>
    <w:rsid w:val="008939AF"/>
    <w:rsid w:val="008971F0"/>
    <w:rsid w:val="008A2855"/>
    <w:rsid w:val="008B1A00"/>
    <w:rsid w:val="008B2D13"/>
    <w:rsid w:val="008D1191"/>
    <w:rsid w:val="008D5133"/>
    <w:rsid w:val="008E4FA0"/>
    <w:rsid w:val="008F3FF2"/>
    <w:rsid w:val="00902100"/>
    <w:rsid w:val="00931BCC"/>
    <w:rsid w:val="00934459"/>
    <w:rsid w:val="009726BB"/>
    <w:rsid w:val="00972A46"/>
    <w:rsid w:val="00975026"/>
    <w:rsid w:val="00995A7A"/>
    <w:rsid w:val="00997E49"/>
    <w:rsid w:val="009A2859"/>
    <w:rsid w:val="009B713B"/>
    <w:rsid w:val="009D3A59"/>
    <w:rsid w:val="009E1A0E"/>
    <w:rsid w:val="00A15E1E"/>
    <w:rsid w:val="00A20EE9"/>
    <w:rsid w:val="00A21292"/>
    <w:rsid w:val="00A24821"/>
    <w:rsid w:val="00A24ECD"/>
    <w:rsid w:val="00A25DBC"/>
    <w:rsid w:val="00A52075"/>
    <w:rsid w:val="00A728FE"/>
    <w:rsid w:val="00A83877"/>
    <w:rsid w:val="00A938AB"/>
    <w:rsid w:val="00AB3381"/>
    <w:rsid w:val="00AB3E95"/>
    <w:rsid w:val="00AD3B60"/>
    <w:rsid w:val="00B06ECF"/>
    <w:rsid w:val="00B51278"/>
    <w:rsid w:val="00B527DE"/>
    <w:rsid w:val="00B56130"/>
    <w:rsid w:val="00B56F22"/>
    <w:rsid w:val="00B570BA"/>
    <w:rsid w:val="00B92BA7"/>
    <w:rsid w:val="00B92D74"/>
    <w:rsid w:val="00B94A5E"/>
    <w:rsid w:val="00BB2280"/>
    <w:rsid w:val="00BE1602"/>
    <w:rsid w:val="00BE5127"/>
    <w:rsid w:val="00BE7F78"/>
    <w:rsid w:val="00C26109"/>
    <w:rsid w:val="00C26413"/>
    <w:rsid w:val="00C35E85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6BFA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4822"/>
    <w:rsid w:val="00E758B1"/>
    <w:rsid w:val="00EA653A"/>
    <w:rsid w:val="00EB0EFE"/>
    <w:rsid w:val="00EB5A64"/>
    <w:rsid w:val="00EB6986"/>
    <w:rsid w:val="00EC2B4F"/>
    <w:rsid w:val="00EC2F45"/>
    <w:rsid w:val="00EC7C0D"/>
    <w:rsid w:val="00F02B24"/>
    <w:rsid w:val="00F151D1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2026-05-22T06:06:00Z</dcterms:created>
  <dcterms:modified xsi:type="dcterms:W3CDTF">2026-05-22T06:06:00Z</dcterms:modified>
</cp:coreProperties>
</file>