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54DC" w14:textId="0C70BEC8" w:rsidR="0066720D" w:rsidRPr="00743399" w:rsidRDefault="0066720D" w:rsidP="005E3C4A">
      <w:pPr>
        <w:pStyle w:val="Title"/>
        <w:rPr>
          <w:rFonts w:ascii="Aptos" w:hAnsi="Aptos" w:cs="Tahoma"/>
          <w:sz w:val="22"/>
          <w:szCs w:val="22"/>
        </w:rPr>
      </w:pPr>
      <w:r w:rsidRPr="00743399">
        <w:rPr>
          <w:rFonts w:ascii="Aptos" w:hAnsi="Aptos" w:cs="Tahoma"/>
          <w:sz w:val="22"/>
          <w:szCs w:val="22"/>
        </w:rPr>
        <w:t>ACUERDO DE CONFIDENCIALIDAD</w:t>
      </w:r>
    </w:p>
    <w:p w14:paraId="790DF3C6" w14:textId="786A702E" w:rsidR="00287477" w:rsidRPr="00743399" w:rsidRDefault="005E3C4A" w:rsidP="00287477">
      <w:pPr>
        <w:pStyle w:val="Subtitle"/>
        <w:spacing w:after="0"/>
        <w:jc w:val="center"/>
        <w:rPr>
          <w:rFonts w:ascii="Aptos" w:hAnsi="Aptos" w:cs="Tahoma"/>
          <w:color w:val="auto"/>
        </w:rPr>
      </w:pPr>
      <w:r w:rsidRPr="00743399">
        <w:rPr>
          <w:rFonts w:ascii="Aptos" w:hAnsi="Aptos" w:cs="Tahoma"/>
          <w:color w:val="auto"/>
        </w:rPr>
        <w:t xml:space="preserve">SUSCRITO ENTRE SOFTLAB S.A.S. Y </w:t>
      </w:r>
      <w:r w:rsidR="00213893" w:rsidRPr="00743399">
        <w:rPr>
          <w:rFonts w:ascii="Aptos" w:hAnsi="Aptos" w:cs="Tahoma"/>
          <w:color w:val="auto"/>
        </w:rPr>
        <w:t xml:space="preserve">ACME CORPORATION S.A.S.</w:t>
      </w:r>
      <w:r w:rsidR="00E82F1B" w:rsidRPr="00743399">
        <w:rPr>
          <w:rFonts w:ascii="Aptos" w:hAnsi="Aptos" w:cs="Tahoma"/>
          <w:color w:val="auto"/>
        </w:rPr>
        <w:t/>
      </w:r>
      <w:r w:rsidR="00213893" w:rsidRPr="00743399">
        <w:rPr>
          <w:rFonts w:ascii="Aptos" w:hAnsi="Aptos" w:cs="Tahoma"/>
          <w:color w:val="auto"/>
        </w:rPr>
        <w:t/>
      </w:r>
    </w:p>
    <w:p w14:paraId="146AD228" w14:textId="77777777" w:rsidR="00287477" w:rsidRPr="00743399" w:rsidRDefault="00287477" w:rsidP="00287477">
      <w:pPr>
        <w:rPr>
          <w:rFonts w:ascii="Aptos" w:hAnsi="Aptos" w:cs="Tahoma"/>
          <w:sz w:val="22"/>
          <w:szCs w:val="22"/>
        </w:rPr>
      </w:pPr>
    </w:p>
    <w:p w14:paraId="1DA9AE3F" w14:textId="00D2F511" w:rsidR="0066720D" w:rsidRPr="007A2109" w:rsidRDefault="0066720D" w:rsidP="005E3C4A">
      <w:pPr>
        <w:jc w:val="both"/>
        <w:rPr>
          <w:rFonts w:ascii="Aptos" w:hAnsi="Aptos" w:cs="Tahoma"/>
          <w:sz w:val="22"/>
          <w:szCs w:val="22"/>
        </w:rPr>
      </w:pPr>
      <w:r w:rsidRPr="00743399">
        <w:rPr>
          <w:rFonts w:ascii="Aptos" w:hAnsi="Aptos" w:cs="Tahoma"/>
          <w:sz w:val="22"/>
          <w:szCs w:val="22"/>
        </w:rPr>
        <w:t xml:space="preserve">Entre los suscritos, </w:t>
      </w:r>
      <w:r w:rsidR="005E3C4A" w:rsidRPr="00743399">
        <w:rPr>
          <w:rFonts w:ascii="Aptos" w:hAnsi="Aptos" w:cs="Tahoma"/>
          <w:b/>
          <w:sz w:val="22"/>
          <w:szCs w:val="22"/>
        </w:rPr>
        <w:t>SOFTLAB S.A.S</w:t>
      </w:r>
      <w:r w:rsidRPr="00743399">
        <w:rPr>
          <w:rFonts w:ascii="Aptos" w:hAnsi="Aptos" w:cs="Tahoma"/>
          <w:sz w:val="22"/>
          <w:szCs w:val="22"/>
        </w:rPr>
        <w:t xml:space="preserve">, </w:t>
      </w:r>
      <w:r w:rsidR="005E3C4A" w:rsidRPr="00743399">
        <w:rPr>
          <w:rFonts w:ascii="Aptos" w:hAnsi="Aptos" w:cs="Tahoma"/>
          <w:sz w:val="22"/>
          <w:szCs w:val="22"/>
        </w:rPr>
        <w:t xml:space="preserve">sociedad legalmente constituida bajo las leyes de Colombia, identificada con el NIT 900.886.972-0, con domicilio principal en la ciudad de Bogotá D.C., representada por </w:t>
      </w:r>
      <w:r w:rsidR="005E3C4A" w:rsidRPr="00743399">
        <w:rPr>
          <w:rFonts w:ascii="Aptos" w:hAnsi="Aptos" w:cs="Tahoma"/>
          <w:b/>
          <w:bCs/>
          <w:sz w:val="22"/>
          <w:szCs w:val="22"/>
        </w:rPr>
        <w:t>DAVID ESTEVENSON NEIRA DUQUE</w:t>
      </w:r>
      <w:r w:rsidR="005E3C4A" w:rsidRPr="00743399">
        <w:rPr>
          <w:rFonts w:ascii="Aptos" w:hAnsi="Aptos" w:cs="Tahoma"/>
          <w:sz w:val="22"/>
          <w:szCs w:val="22"/>
        </w:rPr>
        <w:t>, mayor de edad, identificado</w:t>
      </w:r>
      <w:r w:rsidR="00901A1E" w:rsidRPr="00743399">
        <w:rPr>
          <w:rFonts w:ascii="Aptos" w:hAnsi="Aptos" w:cs="Tahoma"/>
          <w:sz w:val="22"/>
          <w:szCs w:val="22"/>
        </w:rPr>
        <w:t xml:space="preserve"> con la Cédula de Ciudadanía No. 1.000.063.771, actuando en su calidad de Representante Legal, quien en adelante se denominará</w:t>
      </w:r>
      <w:r w:rsidR="005E3C4A" w:rsidRPr="00743399">
        <w:rPr>
          <w:rFonts w:ascii="Aptos" w:hAnsi="Aptos" w:cs="Tahoma"/>
          <w:sz w:val="22"/>
          <w:szCs w:val="22"/>
        </w:rPr>
        <w:t xml:space="preserve">, </w:t>
      </w:r>
      <w:r w:rsidRPr="00743399">
        <w:rPr>
          <w:rFonts w:ascii="Aptos" w:hAnsi="Aptos" w:cs="Tahoma"/>
          <w:sz w:val="22"/>
          <w:szCs w:val="22"/>
        </w:rPr>
        <w:t>“</w:t>
      </w:r>
      <w:r w:rsidR="005E3C4A" w:rsidRPr="00743399">
        <w:rPr>
          <w:rFonts w:ascii="Aptos" w:hAnsi="Aptos" w:cs="Tahoma"/>
          <w:b/>
          <w:sz w:val="22"/>
          <w:szCs w:val="22"/>
        </w:rPr>
        <w:t>SOFTLAB</w:t>
      </w:r>
      <w:r w:rsidRPr="00743399">
        <w:rPr>
          <w:rFonts w:ascii="Aptos" w:hAnsi="Aptos" w:cs="Tahoma"/>
          <w:sz w:val="22"/>
          <w:szCs w:val="22"/>
        </w:rPr>
        <w:t>”, por una parte y por la otra</w:t>
      </w:r>
      <w:r w:rsidR="00287477" w:rsidRPr="00743399">
        <w:rPr>
          <w:rFonts w:ascii="Aptos" w:hAnsi="Aptos" w:cs="Tahoma"/>
          <w:sz w:val="22"/>
          <w:szCs w:val="22"/>
        </w:rPr>
        <w:t xml:space="preserve">, </w:t>
      </w:r>
      <w:r w:rsidR="00213893" w:rsidRPr="00743399">
        <w:rPr>
          <w:rFonts w:ascii="Aptos" w:hAnsi="Aptos" w:cs="Tahoma"/>
          <w:sz w:val="22"/>
          <w:szCs w:val="22"/>
        </w:rPr>
        <w:t xml:space="preserve">ACME CORPORATION S.A.S.</w:t>
      </w:r>
      <w:r w:rsidR="00E82F1B" w:rsidRPr="00743399">
        <w:rPr>
          <w:rFonts w:ascii="Aptos" w:hAnsi="Aptos" w:cs="Tahoma"/>
          <w:b/>
          <w:bCs/>
          <w:sz w:val="22"/>
          <w:szCs w:val="22"/>
        </w:rPr>
        <w:t/>
      </w:r>
      <w:r w:rsidR="00213893" w:rsidRPr="00743399">
        <w:rPr>
          <w:rFonts w:ascii="Aptos" w:hAnsi="Aptos" w:cs="Tahoma"/>
          <w:b/>
          <w:bCs/>
          <w:sz w:val="22"/>
          <w:szCs w:val="22"/>
        </w:rPr>
        <w:t/>
      </w:r>
      <w:r w:rsidRPr="00743399">
        <w:rPr>
          <w:rFonts w:ascii="Aptos" w:hAnsi="Aptos" w:cs="Tahoma"/>
          <w:b/>
          <w:bCs/>
          <w:sz w:val="22"/>
          <w:szCs w:val="22"/>
        </w:rPr>
        <w:t>,</w:t>
      </w:r>
      <w:r w:rsidRPr="00743399">
        <w:rPr>
          <w:rFonts w:ascii="Aptos" w:hAnsi="Aptos" w:cs="Tahoma"/>
          <w:sz w:val="22"/>
          <w:szCs w:val="22"/>
        </w:rPr>
        <w:t xml:space="preserve"> </w:t>
      </w:r>
      <w:r w:rsidR="00986A8C" w:rsidRPr="00743399">
        <w:rPr>
          <w:rFonts w:ascii="Aptos" w:hAnsi="Aptos" w:cs="Tahoma"/>
          <w:sz w:val="22"/>
          <w:szCs w:val="22"/>
        </w:rPr>
        <w:t xml:space="preserve">sociedad legalmente constituida bajo las leyes de Colombia, identificada con el NIT </w:t>
      </w:r>
      <w:r w:rsidR="00E23695" w:rsidRPr="00743399">
        <w:rPr>
          <w:rFonts w:ascii="Aptos" w:hAnsi="Aptos" w:cs="Tahoma"/>
          <w:sz w:val="22"/>
          <w:szCs w:val="22"/>
        </w:rPr>
        <w:t xml:space="preserve">900123456-7</w:t>
      </w:r>
      <w:r w:rsidR="00E82F1B" w:rsidRPr="00743399">
        <w:rPr>
          <w:rFonts w:ascii="Aptos" w:hAnsi="Aptos" w:cs="Tahoma"/>
          <w:sz w:val="22"/>
          <w:szCs w:val="22"/>
        </w:rPr>
        <w:t/>
      </w:r>
      <w:r w:rsidR="00213893" w:rsidRPr="00743399">
        <w:rPr>
          <w:rFonts w:ascii="Aptos" w:hAnsi="Aptos" w:cs="Tahoma"/>
          <w:sz w:val="22"/>
          <w:szCs w:val="22"/>
        </w:rPr>
        <w:t/>
      </w:r>
      <w:r w:rsidR="00287477" w:rsidRPr="00743399">
        <w:rPr>
          <w:rFonts w:ascii="Aptos" w:hAnsi="Aptos" w:cs="Tahoma"/>
          <w:sz w:val="22"/>
          <w:szCs w:val="22"/>
        </w:rPr>
        <w:t>,</w:t>
      </w:r>
      <w:r w:rsidR="00287477" w:rsidRPr="00743399" w:rsidDel="00287477">
        <w:rPr>
          <w:rFonts w:ascii="Aptos" w:hAnsi="Aptos" w:cs="Tahoma"/>
          <w:sz w:val="22"/>
          <w:szCs w:val="22"/>
        </w:rPr>
        <w:t xml:space="preserve"> </w:t>
      </w:r>
      <w:r w:rsidR="00986A8C" w:rsidRPr="00743399">
        <w:rPr>
          <w:rFonts w:ascii="Aptos" w:hAnsi="Aptos" w:cs="Tahoma"/>
          <w:sz w:val="22"/>
          <w:szCs w:val="22"/>
        </w:rPr>
        <w:t xml:space="preserve">con domicilio principal en la ciudad de </w:t>
      </w:r>
      <w:r w:rsidR="00213893" w:rsidRPr="00743399">
        <w:rPr>
          <w:rFonts w:ascii="Aptos" w:hAnsi="Aptos" w:cs="Tahoma"/>
          <w:sz w:val="22"/>
          <w:szCs w:val="22"/>
        </w:rPr>
        <w:t xml:space="preserve">Bogotá</w:t>
      </w:r>
      <w:r w:rsidR="00E82F1B" w:rsidRPr="00743399">
        <w:rPr>
          <w:rFonts w:ascii="Aptos" w:hAnsi="Aptos" w:cs="Tahoma"/>
          <w:sz w:val="22"/>
          <w:szCs w:val="22"/>
        </w:rPr>
        <w:t/>
      </w:r>
      <w:r w:rsidR="00213893" w:rsidRPr="00743399">
        <w:rPr>
          <w:rFonts w:ascii="Aptos" w:hAnsi="Aptos" w:cs="Tahoma"/>
          <w:sz w:val="22"/>
          <w:szCs w:val="22"/>
        </w:rPr>
        <w:t/>
      </w:r>
      <w:r w:rsidR="00287477" w:rsidRPr="00743399">
        <w:rPr>
          <w:rFonts w:ascii="Aptos" w:hAnsi="Aptos" w:cs="Tahoma"/>
          <w:sz w:val="22"/>
          <w:szCs w:val="22"/>
        </w:rPr>
        <w:t>.</w:t>
      </w:r>
      <w:r w:rsidR="00986A8C" w:rsidRPr="00743399">
        <w:rPr>
          <w:rFonts w:ascii="Aptos" w:hAnsi="Aptos" w:cs="Tahoma"/>
          <w:sz w:val="22"/>
          <w:szCs w:val="22"/>
        </w:rPr>
        <w:t xml:space="preserve">, representada por </w:t>
      </w:r>
      <w:r w:rsidR="00213893" w:rsidRPr="00743399">
        <w:rPr>
          <w:rFonts w:ascii="Aptos" w:hAnsi="Aptos" w:cs="Tahoma"/>
          <w:sz w:val="22"/>
          <w:szCs w:val="22"/>
        </w:rPr>
        <w:t xml:space="preserve">Juan Pérez</w:t>
      </w:r>
      <w:r w:rsidR="00E82F1B" w:rsidRPr="00743399">
        <w:rPr>
          <w:rFonts w:ascii="Aptos" w:hAnsi="Aptos" w:cs="Tahoma"/>
          <w:b/>
          <w:bCs/>
          <w:sz w:val="22"/>
          <w:szCs w:val="22"/>
        </w:rPr>
        <w:t/>
      </w:r>
      <w:r w:rsidR="00213893" w:rsidRPr="00743399">
        <w:rPr>
          <w:rFonts w:ascii="Aptos" w:hAnsi="Aptos" w:cs="Tahoma"/>
          <w:b/>
          <w:bCs/>
          <w:sz w:val="22"/>
          <w:szCs w:val="22"/>
        </w:rPr>
        <w:t/>
      </w:r>
      <w:r w:rsidR="00986A8C" w:rsidRPr="00743399">
        <w:rPr>
          <w:rFonts w:ascii="Aptos" w:hAnsi="Aptos" w:cs="Tahoma"/>
          <w:sz w:val="22"/>
          <w:szCs w:val="22"/>
        </w:rPr>
        <w:t xml:space="preserve"> mayor de edad, identificado </w:t>
      </w:r>
      <w:r w:rsidR="00B93DDE" w:rsidRPr="00743399">
        <w:rPr>
          <w:rFonts w:ascii="Aptos" w:hAnsi="Aptos" w:cs="Tahoma"/>
          <w:sz w:val="22"/>
          <w:szCs w:val="22"/>
        </w:rPr>
        <w:t xml:space="preserve">con la Cédula de Ciudadanía No. </w:t>
      </w:r>
      <w:r w:rsidR="00E82F1B" w:rsidRPr="00743399">
        <w:rPr>
          <w:rFonts w:ascii="Aptos" w:hAnsi="Aptos" w:cs="Tahoma"/>
          <w:sz w:val="22"/>
          <w:szCs w:val="22"/>
        </w:rPr>
        <w:t xml:space="preserve"> </w:t>
      </w:r>
      <w:r w:rsidR="00A724BD">
        <w:rPr>
          <w:rFonts w:ascii="Aptos" w:hAnsi="Aptos" w:cs="Tahoma"/>
          <w:sz w:val="22"/>
          <w:szCs w:val="22"/>
        </w:rPr>
        <w:t xml:space="preserve">1234567890</w:t>
      </w:r>
      <w:r w:rsidR="00E82F1B" w:rsidRPr="00743399">
        <w:rPr>
          <w:rFonts w:ascii="Aptos" w:hAnsi="Aptos" w:cs="Tahoma"/>
          <w:sz w:val="22"/>
          <w:szCs w:val="22"/>
        </w:rPr>
        <w:t/>
      </w:r>
      <w:r w:rsidR="00213893" w:rsidRPr="00743399">
        <w:rPr>
          <w:rFonts w:ascii="Aptos" w:hAnsi="Aptos" w:cs="Tahoma"/>
          <w:sz w:val="22"/>
          <w:szCs w:val="22"/>
        </w:rPr>
        <w:t/>
      </w:r>
      <w:r w:rsidR="00B93DDE" w:rsidRPr="00743399">
        <w:rPr>
          <w:rFonts w:ascii="Aptos" w:hAnsi="Aptos" w:cs="Tahoma"/>
          <w:sz w:val="22"/>
          <w:szCs w:val="22"/>
        </w:rPr>
        <w:t>, actuando en su calidad de Representante Legal</w:t>
      </w:r>
      <w:r w:rsidRPr="00743399">
        <w:rPr>
          <w:rFonts w:ascii="Aptos" w:hAnsi="Aptos" w:cs="Tahoma"/>
          <w:sz w:val="22"/>
          <w:szCs w:val="22"/>
        </w:rPr>
        <w:t>, quien en adelante se denominará “</w:t>
      </w:r>
      <w:r w:rsidR="00213893" w:rsidRPr="00743399">
        <w:rPr>
          <w:rFonts w:ascii="Aptos" w:hAnsi="Aptos" w:cs="Tahoma"/>
          <w:sz w:val="22"/>
          <w:szCs w:val="22"/>
        </w:rPr>
        <w:t xml:space="preserve">ACME</w:t>
      </w:r>
      <w:r w:rsidR="00E82F1B" w:rsidRPr="00743399">
        <w:rPr>
          <w:rFonts w:ascii="Aptos" w:hAnsi="Aptos" w:cs="Tahoma"/>
          <w:b/>
          <w:bCs/>
          <w:sz w:val="22"/>
          <w:szCs w:val="22"/>
        </w:rPr>
        <w:t/>
      </w:r>
      <w:r w:rsidR="00213893" w:rsidRPr="00743399">
        <w:rPr>
          <w:rFonts w:ascii="Aptos" w:hAnsi="Aptos" w:cs="Tahoma"/>
          <w:b/>
          <w:bCs/>
          <w:sz w:val="22"/>
          <w:szCs w:val="22"/>
        </w:rPr>
        <w:t/>
      </w:r>
      <w:r w:rsidRPr="00743399">
        <w:rPr>
          <w:rFonts w:ascii="Aptos" w:hAnsi="Aptos" w:cs="Tahoma"/>
          <w:sz w:val="22"/>
          <w:szCs w:val="22"/>
        </w:rPr>
        <w:t>”, hemos decidido celebrar el presente Acuerdo de Confidencialidad el cual se regirá por las siguientes</w:t>
      </w:r>
      <w:r w:rsidRPr="007A2109">
        <w:rPr>
          <w:rFonts w:ascii="Aptos" w:hAnsi="Aptos" w:cs="Tahoma"/>
          <w:sz w:val="22"/>
          <w:szCs w:val="22"/>
        </w:rPr>
        <w:t>:</w:t>
      </w:r>
    </w:p>
    <w:p w14:paraId="118E6A66" w14:textId="77777777" w:rsidR="0066720D" w:rsidRPr="007A2109" w:rsidRDefault="0066720D" w:rsidP="00986A8C">
      <w:pPr>
        <w:pStyle w:val="Heading1"/>
        <w:jc w:val="left"/>
        <w:rPr>
          <w:rFonts w:ascii="Aptos" w:hAnsi="Aptos" w:cs="Tahoma"/>
          <w:sz w:val="22"/>
          <w:szCs w:val="22"/>
        </w:rPr>
      </w:pPr>
    </w:p>
    <w:p w14:paraId="1F9497C9" w14:textId="77777777" w:rsidR="0066720D" w:rsidRPr="007A2109" w:rsidRDefault="0066720D" w:rsidP="005E3C4A">
      <w:pPr>
        <w:pStyle w:val="Heading1"/>
        <w:rPr>
          <w:rFonts w:ascii="Aptos" w:hAnsi="Aptos" w:cs="Tahoma"/>
          <w:sz w:val="22"/>
          <w:szCs w:val="22"/>
        </w:rPr>
      </w:pPr>
      <w:r w:rsidRPr="007A2109">
        <w:rPr>
          <w:rFonts w:ascii="Aptos" w:hAnsi="Aptos" w:cs="Tahoma"/>
          <w:sz w:val="22"/>
          <w:szCs w:val="22"/>
        </w:rPr>
        <w:t>CLÁUSULAS</w:t>
      </w:r>
    </w:p>
    <w:p w14:paraId="228FAD7F" w14:textId="77777777" w:rsidR="0066720D" w:rsidRPr="007A2109" w:rsidRDefault="0066720D" w:rsidP="005E3C4A">
      <w:pPr>
        <w:jc w:val="both"/>
        <w:rPr>
          <w:rFonts w:ascii="Aptos" w:hAnsi="Aptos" w:cs="Tahoma"/>
          <w:sz w:val="22"/>
          <w:szCs w:val="22"/>
        </w:rPr>
      </w:pPr>
    </w:p>
    <w:p w14:paraId="787B8896" w14:textId="129BE840" w:rsidR="0066720D" w:rsidRPr="007A2109" w:rsidRDefault="0066720D" w:rsidP="005E3C4A">
      <w:pPr>
        <w:jc w:val="both"/>
        <w:rPr>
          <w:rFonts w:ascii="Aptos" w:hAnsi="Aptos" w:cs="Tahoma"/>
          <w:sz w:val="22"/>
          <w:szCs w:val="22"/>
        </w:rPr>
      </w:pPr>
      <w:r w:rsidRPr="007A2109">
        <w:rPr>
          <w:rFonts w:ascii="Aptos" w:hAnsi="Aptos" w:cs="Tahoma"/>
          <w:b/>
          <w:bCs/>
          <w:sz w:val="22"/>
          <w:szCs w:val="22"/>
        </w:rPr>
        <w:t>PRIMERA – INFORMACIÓN CONFIDENCIAL:</w:t>
      </w:r>
      <w:r w:rsidRPr="007A2109">
        <w:rPr>
          <w:rFonts w:ascii="Aptos" w:hAnsi="Aptos" w:cs="Tahoma"/>
          <w:sz w:val="22"/>
          <w:szCs w:val="22"/>
        </w:rPr>
        <w:t xml:space="preserve"> </w:t>
      </w:r>
      <w:r w:rsidR="0022061E" w:rsidRPr="007A2109">
        <w:rPr>
          <w:rFonts w:ascii="Aptos" w:hAnsi="Aptos" w:cs="Tahoma"/>
          <w:sz w:val="22"/>
          <w:szCs w:val="22"/>
        </w:rPr>
        <w:t>Se considerará “Información Confidencial” todos los datos e información entregados por las Partes, incluyendo, sin limitarse a: información objeto de derecho de autor, patentes, técnicas, modelos, invenciones, know-how, procesos, investigaciones, detalles de diseño, información financiera, bases de datos, listas de clientes, inversionistas, empleados, relaciones de negocios contractuales, pronósticos de negocios, planes de mercadeo, planes de negocio, datos o aproximados de ventas mensuales, número de transacciones, o cualquier información revelada en forma escrita, digital o verbal, independientemente de que se informe o no su naturaleza confidencial.</w:t>
      </w:r>
    </w:p>
    <w:p w14:paraId="12C03AC9" w14:textId="77777777" w:rsidR="0022061E" w:rsidRPr="007A2109" w:rsidRDefault="0022061E" w:rsidP="005E3C4A">
      <w:pPr>
        <w:jc w:val="both"/>
        <w:rPr>
          <w:rFonts w:ascii="Aptos" w:hAnsi="Aptos" w:cs="Tahoma"/>
          <w:sz w:val="22"/>
          <w:szCs w:val="22"/>
        </w:rPr>
      </w:pPr>
    </w:p>
    <w:p w14:paraId="128C2456" w14:textId="77777777" w:rsidR="0022061E" w:rsidRPr="0022061E" w:rsidRDefault="0022061E" w:rsidP="0022061E">
      <w:pPr>
        <w:jc w:val="both"/>
        <w:rPr>
          <w:rFonts w:ascii="Aptos" w:hAnsi="Aptos" w:cs="Tahoma"/>
          <w:sz w:val="22"/>
          <w:szCs w:val="22"/>
        </w:rPr>
      </w:pPr>
      <w:r w:rsidRPr="0022061E">
        <w:rPr>
          <w:rFonts w:ascii="Aptos" w:hAnsi="Aptos" w:cs="Tahoma"/>
          <w:b/>
          <w:bCs/>
          <w:sz w:val="22"/>
          <w:szCs w:val="22"/>
        </w:rPr>
        <w:t xml:space="preserve">SEGUNDA – INFORMACIÓN NO CONFIDENCIAL: </w:t>
      </w:r>
      <w:r w:rsidRPr="0022061E">
        <w:rPr>
          <w:rFonts w:ascii="Aptos" w:hAnsi="Aptos" w:cs="Tahoma"/>
          <w:sz w:val="22"/>
          <w:szCs w:val="22"/>
        </w:rPr>
        <w:t>El término “Información Confidencial” no incluye información que:</w:t>
      </w:r>
    </w:p>
    <w:p w14:paraId="7DD1EC53" w14:textId="77777777" w:rsidR="0066720D" w:rsidRPr="007A2109" w:rsidRDefault="0066720D" w:rsidP="005E3C4A">
      <w:pPr>
        <w:jc w:val="both"/>
        <w:rPr>
          <w:rFonts w:ascii="Aptos" w:hAnsi="Aptos" w:cs="Tahoma"/>
          <w:sz w:val="22"/>
          <w:szCs w:val="22"/>
        </w:rPr>
      </w:pPr>
    </w:p>
    <w:p w14:paraId="03052247" w14:textId="77777777" w:rsidR="0022061E" w:rsidRPr="007A2109" w:rsidRDefault="0022061E" w:rsidP="0022061E">
      <w:pPr>
        <w:pStyle w:val="Heading3"/>
        <w:numPr>
          <w:ilvl w:val="0"/>
          <w:numId w:val="3"/>
        </w:numPr>
        <w:rPr>
          <w:rFonts w:ascii="Aptos" w:hAnsi="Aptos" w:cs="Tahoma"/>
          <w:b w:val="0"/>
          <w:bCs w:val="0"/>
          <w:sz w:val="22"/>
          <w:szCs w:val="22"/>
        </w:rPr>
      </w:pPr>
      <w:r w:rsidRPr="007A2109">
        <w:rPr>
          <w:rFonts w:ascii="Aptos" w:hAnsi="Aptos" w:cs="Tahoma"/>
          <w:b w:val="0"/>
          <w:bCs w:val="0"/>
          <w:sz w:val="22"/>
          <w:szCs w:val="22"/>
        </w:rPr>
        <w:t>Sea de dominio público en el momento de su divulgación o que llegue a ser de dominio público por cualquier otro medio que no implique una violación del presente Acuerdo.</w:t>
      </w:r>
    </w:p>
    <w:p w14:paraId="615E790A" w14:textId="77777777" w:rsidR="0022061E" w:rsidRPr="007A2109" w:rsidRDefault="0022061E" w:rsidP="0022061E">
      <w:pPr>
        <w:pStyle w:val="Heading3"/>
        <w:numPr>
          <w:ilvl w:val="0"/>
          <w:numId w:val="3"/>
        </w:numPr>
        <w:rPr>
          <w:rFonts w:ascii="Aptos" w:hAnsi="Aptos" w:cs="Tahoma"/>
          <w:b w:val="0"/>
          <w:bCs w:val="0"/>
          <w:sz w:val="22"/>
          <w:szCs w:val="22"/>
        </w:rPr>
      </w:pPr>
      <w:r w:rsidRPr="007A2109">
        <w:rPr>
          <w:rFonts w:ascii="Aptos" w:hAnsi="Aptos" w:cs="Tahoma"/>
          <w:b w:val="0"/>
          <w:bCs w:val="0"/>
          <w:sz w:val="22"/>
          <w:szCs w:val="22"/>
        </w:rPr>
        <w:t>Sea legalmente obtenida de un tercero que no esté sujeto a una obligación de confidencialidad.</w:t>
      </w:r>
    </w:p>
    <w:p w14:paraId="36CD6D4C" w14:textId="77777777" w:rsidR="0022061E" w:rsidRPr="007A2109" w:rsidRDefault="0022061E" w:rsidP="0022061E">
      <w:pPr>
        <w:pStyle w:val="Heading3"/>
        <w:numPr>
          <w:ilvl w:val="0"/>
          <w:numId w:val="3"/>
        </w:numPr>
        <w:rPr>
          <w:rFonts w:ascii="Aptos" w:hAnsi="Aptos" w:cs="Tahoma"/>
          <w:b w:val="0"/>
          <w:bCs w:val="0"/>
          <w:sz w:val="22"/>
          <w:szCs w:val="22"/>
        </w:rPr>
      </w:pPr>
      <w:r w:rsidRPr="007A2109">
        <w:rPr>
          <w:rFonts w:ascii="Aptos" w:hAnsi="Aptos" w:cs="Tahoma"/>
          <w:b w:val="0"/>
          <w:bCs w:val="0"/>
          <w:sz w:val="22"/>
          <w:szCs w:val="22"/>
        </w:rPr>
        <w:t>Sea desarrollada independientemente por la parte receptora sin utilizar la Información Confidencial de la parte divulgadora.</w:t>
      </w:r>
    </w:p>
    <w:p w14:paraId="42D81B10" w14:textId="5A52D54A" w:rsidR="0022061E" w:rsidRPr="007A2109" w:rsidRDefault="0022061E" w:rsidP="0022061E">
      <w:pPr>
        <w:pStyle w:val="Heading3"/>
        <w:numPr>
          <w:ilvl w:val="0"/>
          <w:numId w:val="3"/>
        </w:numPr>
        <w:rPr>
          <w:rFonts w:ascii="Aptos" w:hAnsi="Aptos" w:cs="Tahoma"/>
          <w:b w:val="0"/>
          <w:bCs w:val="0"/>
          <w:sz w:val="22"/>
          <w:szCs w:val="22"/>
        </w:rPr>
      </w:pPr>
      <w:r w:rsidRPr="007A2109">
        <w:rPr>
          <w:rFonts w:ascii="Aptos" w:hAnsi="Aptos" w:cs="Tahoma"/>
          <w:b w:val="0"/>
          <w:bCs w:val="0"/>
          <w:sz w:val="22"/>
          <w:szCs w:val="22"/>
        </w:rPr>
        <w:t>Sea requerida por orden judicial o por una autoridad competente, siempre y cuando se notifique a la parte divulgadora con suficiente antelación para permitirle tomar las medidas legales que considere apropiadas.</w:t>
      </w:r>
    </w:p>
    <w:p w14:paraId="6188D89D" w14:textId="77777777" w:rsidR="0022061E" w:rsidRPr="007A2109" w:rsidRDefault="0022061E" w:rsidP="0022061E">
      <w:pPr>
        <w:pStyle w:val="Heading3"/>
        <w:rPr>
          <w:rFonts w:ascii="Aptos" w:hAnsi="Aptos" w:cs="Tahoma"/>
          <w:b w:val="0"/>
          <w:bCs w:val="0"/>
          <w:sz w:val="22"/>
          <w:szCs w:val="22"/>
        </w:rPr>
      </w:pPr>
    </w:p>
    <w:p w14:paraId="5D7C328D" w14:textId="77777777" w:rsidR="00A76CC3" w:rsidRPr="00A76CC3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>TERCERA – OBLIGACIONES DE LAS PARTES:</w:t>
      </w:r>
      <w:r w:rsidRPr="00A76CC3">
        <w:rPr>
          <w:rFonts w:ascii="Aptos" w:hAnsi="Aptos"/>
          <w:sz w:val="22"/>
          <w:szCs w:val="22"/>
        </w:rPr>
        <w:t xml:space="preserve"> Ambas partes se comprometen a:</w:t>
      </w:r>
    </w:p>
    <w:p w14:paraId="00AC291D" w14:textId="26607799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1F39F909" w14:textId="77777777" w:rsidR="00482CD0" w:rsidRPr="00482CD0" w:rsidRDefault="00A76CC3" w:rsidP="00482CD0">
      <w:pPr>
        <w:pStyle w:val="ListParagraph"/>
        <w:numPr>
          <w:ilvl w:val="0"/>
          <w:numId w:val="16"/>
        </w:numPr>
        <w:jc w:val="both"/>
        <w:textAlignment w:val="baseline"/>
        <w:rPr>
          <w:rFonts w:ascii="Aptos" w:hAnsi="Aptos"/>
          <w:b/>
          <w:bCs/>
          <w:sz w:val="22"/>
          <w:szCs w:val="22"/>
        </w:rPr>
      </w:pPr>
      <w:r w:rsidRPr="00482CD0">
        <w:rPr>
          <w:rFonts w:ascii="Aptos" w:hAnsi="Aptos"/>
          <w:sz w:val="22"/>
          <w:szCs w:val="22"/>
        </w:rPr>
        <w:t>Mantener en estricta confidencialidad toda la Información Confidencial recibida de la otra parte.</w:t>
      </w:r>
    </w:p>
    <w:p w14:paraId="36337AE2" w14:textId="77777777" w:rsidR="00482CD0" w:rsidRPr="00482CD0" w:rsidRDefault="00A76CC3" w:rsidP="00482CD0">
      <w:pPr>
        <w:pStyle w:val="ListParagraph"/>
        <w:numPr>
          <w:ilvl w:val="0"/>
          <w:numId w:val="16"/>
        </w:numPr>
        <w:jc w:val="both"/>
        <w:textAlignment w:val="baseline"/>
        <w:rPr>
          <w:rFonts w:ascii="Aptos" w:hAnsi="Aptos"/>
          <w:b/>
          <w:bCs/>
          <w:sz w:val="22"/>
          <w:szCs w:val="22"/>
        </w:rPr>
      </w:pPr>
      <w:r w:rsidRPr="00482CD0">
        <w:rPr>
          <w:rFonts w:ascii="Aptos" w:hAnsi="Aptos"/>
          <w:sz w:val="22"/>
          <w:szCs w:val="22"/>
        </w:rPr>
        <w:t>No divulgar, total o parcialmente, la Información Confidencial a ningún tercero sin el consentimiento previo y por escrito de la parte divulgadora.</w:t>
      </w:r>
    </w:p>
    <w:p w14:paraId="4F3ADEB9" w14:textId="77777777" w:rsidR="00482CD0" w:rsidRPr="00482CD0" w:rsidRDefault="00A76CC3" w:rsidP="00482CD0">
      <w:pPr>
        <w:pStyle w:val="ListParagraph"/>
        <w:numPr>
          <w:ilvl w:val="0"/>
          <w:numId w:val="16"/>
        </w:numPr>
        <w:jc w:val="both"/>
        <w:textAlignment w:val="baseline"/>
        <w:rPr>
          <w:rFonts w:ascii="Aptos" w:hAnsi="Aptos"/>
          <w:b/>
          <w:bCs/>
          <w:sz w:val="22"/>
          <w:szCs w:val="22"/>
        </w:rPr>
      </w:pPr>
      <w:r w:rsidRPr="00482CD0">
        <w:rPr>
          <w:rFonts w:ascii="Aptos" w:hAnsi="Aptos"/>
          <w:sz w:val="22"/>
          <w:szCs w:val="22"/>
        </w:rPr>
        <w:lastRenderedPageBreak/>
        <w:t>No utilizar la Información Confidencial para fines distintos a aquellos para los cuales fue divulgada, sin la previa autorización escrita de la parte divulgadora.</w:t>
      </w:r>
    </w:p>
    <w:p w14:paraId="016D3AE7" w14:textId="40210EA0" w:rsidR="00A76CC3" w:rsidRPr="00482CD0" w:rsidRDefault="00A76CC3" w:rsidP="00482CD0">
      <w:pPr>
        <w:pStyle w:val="ListParagraph"/>
        <w:numPr>
          <w:ilvl w:val="0"/>
          <w:numId w:val="16"/>
        </w:numPr>
        <w:jc w:val="both"/>
        <w:textAlignment w:val="baseline"/>
        <w:rPr>
          <w:rFonts w:ascii="Aptos" w:hAnsi="Aptos"/>
          <w:b/>
          <w:bCs/>
          <w:sz w:val="22"/>
          <w:szCs w:val="22"/>
        </w:rPr>
      </w:pPr>
      <w:r w:rsidRPr="00482CD0">
        <w:rPr>
          <w:rFonts w:ascii="Aptos" w:hAnsi="Aptos"/>
          <w:sz w:val="22"/>
          <w:szCs w:val="22"/>
        </w:rPr>
        <w:t>Implementar las medidas necesarias para proteger la Información Confidencial contra la divulgación no autorizada.</w:t>
      </w:r>
    </w:p>
    <w:p w14:paraId="56796B09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0B0C1E2D" w14:textId="77777777" w:rsidR="00A76CC3" w:rsidRPr="00A76CC3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 xml:space="preserve">CUARTA – PROPIEDAD DE LA INFORMACIÓN: </w:t>
      </w:r>
      <w:r w:rsidRPr="00A76CC3">
        <w:rPr>
          <w:rFonts w:ascii="Aptos" w:hAnsi="Aptos"/>
          <w:sz w:val="22"/>
          <w:szCs w:val="22"/>
        </w:rPr>
        <w:t>Toda la Información Confidencial seguirá siendo propiedad exclusiva de la parte divulgadora. Ninguna de las disposiciones de este Acuerdo otorga a la parte receptora ningún derecho, título o interés sobre la Información Confidencial, salvo el derecho limitado a utilizar dicha información de acuerdo con los términos establecidos en el presente Acuerdo.</w:t>
      </w:r>
    </w:p>
    <w:p w14:paraId="6AEE647C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5691D578" w14:textId="77777777" w:rsidR="00A76CC3" w:rsidRPr="007A2109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 xml:space="preserve">QUINTA – DERECHOS DE PROPIEDAD INTELECTUAL: </w:t>
      </w:r>
      <w:r w:rsidRPr="00A76CC3">
        <w:rPr>
          <w:rFonts w:ascii="Aptos" w:hAnsi="Aptos"/>
          <w:sz w:val="22"/>
          <w:szCs w:val="22"/>
        </w:rPr>
        <w:t>La revelación de la Información Confidencial protegida por este contrato no le otorga, transfiere o cede a las partes ningún Derecho de Propiedad Intelectual o Industrial de la otra.</w:t>
      </w:r>
    </w:p>
    <w:p w14:paraId="128519AE" w14:textId="77777777" w:rsidR="007A2109" w:rsidRPr="007A2109" w:rsidRDefault="007A2109" w:rsidP="00A76CC3">
      <w:pPr>
        <w:jc w:val="both"/>
        <w:rPr>
          <w:rFonts w:ascii="Aptos" w:hAnsi="Aptos"/>
          <w:sz w:val="22"/>
          <w:szCs w:val="22"/>
        </w:rPr>
      </w:pPr>
    </w:p>
    <w:p w14:paraId="4272583F" w14:textId="7EEBC0B6" w:rsidR="007A2109" w:rsidRPr="007A2109" w:rsidRDefault="00856064" w:rsidP="007A2109">
      <w:pPr>
        <w:jc w:val="both"/>
        <w:rPr>
          <w:rFonts w:ascii="Aptos" w:hAnsi="Aptos" w:cs="Tahoma"/>
          <w:sz w:val="22"/>
          <w:szCs w:val="22"/>
        </w:rPr>
      </w:pPr>
      <w:r>
        <w:rPr>
          <w:rFonts w:ascii="Aptos" w:hAnsi="Aptos" w:cs="Tahoma"/>
          <w:b/>
          <w:bCs/>
          <w:sz w:val="22"/>
          <w:szCs w:val="22"/>
        </w:rPr>
        <w:t>SEXTA</w:t>
      </w:r>
      <w:r w:rsidR="007A2109" w:rsidRPr="007A2109">
        <w:rPr>
          <w:rFonts w:ascii="Aptos" w:hAnsi="Aptos" w:cs="Tahoma"/>
          <w:b/>
          <w:bCs/>
          <w:sz w:val="22"/>
          <w:szCs w:val="22"/>
        </w:rPr>
        <w:t xml:space="preserve"> – MEDIOS DE COMUNICACIÓN: </w:t>
      </w:r>
      <w:r w:rsidR="007A2109" w:rsidRPr="007A2109">
        <w:rPr>
          <w:rFonts w:ascii="Aptos" w:hAnsi="Aptos" w:cs="Tahoma"/>
          <w:sz w:val="22"/>
          <w:szCs w:val="22"/>
        </w:rPr>
        <w:t>Cualquier Información Confidencial, transmitida de forma visual, verbal, escrita o digital, que las Partes</w:t>
      </w:r>
      <w:r w:rsidR="007A2109" w:rsidRPr="007A2109">
        <w:rPr>
          <w:rFonts w:ascii="Aptos" w:hAnsi="Aptos" w:cs="Tahoma"/>
          <w:b/>
          <w:bCs/>
          <w:sz w:val="22"/>
          <w:szCs w:val="22"/>
        </w:rPr>
        <w:t xml:space="preserve"> </w:t>
      </w:r>
      <w:r w:rsidR="007A2109" w:rsidRPr="007A2109">
        <w:rPr>
          <w:rFonts w:ascii="Aptos" w:hAnsi="Aptos" w:cs="Tahoma"/>
          <w:sz w:val="22"/>
          <w:szCs w:val="22"/>
        </w:rPr>
        <w:t>revelen por cualquier medio incluido, pero no limitado a conversaciones personales, telefónicas, correo electrónico, WhatsApp, será objeto de la protección del presente Acuerdo.</w:t>
      </w:r>
    </w:p>
    <w:p w14:paraId="33B73024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15BE9CDD" w14:textId="2D6CE3B1" w:rsidR="00A76CC3" w:rsidRPr="00A76CC3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>S</w:t>
      </w:r>
      <w:r w:rsidR="00856064">
        <w:rPr>
          <w:rFonts w:ascii="Aptos" w:hAnsi="Aptos"/>
          <w:b/>
          <w:bCs/>
          <w:sz w:val="22"/>
          <w:szCs w:val="22"/>
        </w:rPr>
        <w:t>ÉPTIMA</w:t>
      </w:r>
      <w:r w:rsidRPr="00A76CC3">
        <w:rPr>
          <w:rFonts w:ascii="Aptos" w:hAnsi="Aptos"/>
          <w:b/>
          <w:bCs/>
          <w:sz w:val="22"/>
          <w:szCs w:val="22"/>
        </w:rPr>
        <w:t xml:space="preserve"> –</w:t>
      </w:r>
      <w:r w:rsidRPr="00A76CC3">
        <w:rPr>
          <w:rFonts w:ascii="Aptos" w:hAnsi="Aptos"/>
          <w:sz w:val="22"/>
          <w:szCs w:val="22"/>
        </w:rPr>
        <w:t xml:space="preserve"> </w:t>
      </w:r>
      <w:r w:rsidRPr="00A76CC3">
        <w:rPr>
          <w:rFonts w:ascii="Aptos" w:hAnsi="Aptos"/>
          <w:b/>
          <w:bCs/>
          <w:sz w:val="22"/>
          <w:szCs w:val="22"/>
        </w:rPr>
        <w:t>DURACIÓN:</w:t>
      </w:r>
      <w:r w:rsidRPr="00A76CC3">
        <w:rPr>
          <w:rFonts w:ascii="Aptos" w:hAnsi="Aptos"/>
          <w:sz w:val="22"/>
          <w:szCs w:val="22"/>
        </w:rPr>
        <w:t xml:space="preserve"> El presente Acuerdo regirá durante todo el tiempo que duren las negociaciones entre las Partes y por un término adicional de cinco (5) años. </w:t>
      </w:r>
    </w:p>
    <w:p w14:paraId="4C947E36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77BAB2BC" w14:textId="77777777" w:rsidR="00A76CC3" w:rsidRPr="00A76CC3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 xml:space="preserve">Parágrafo Único: </w:t>
      </w:r>
      <w:r w:rsidRPr="00A76CC3">
        <w:rPr>
          <w:rFonts w:ascii="Aptos" w:hAnsi="Aptos"/>
          <w:sz w:val="22"/>
          <w:szCs w:val="22"/>
        </w:rPr>
        <w:t>A la terminación del presente Acuerdo, o en cualquier momento a solicitud de la parte divulgadora, la parte receptora deberá devolver o destruir, a elección de la parte divulgadora, toda la Información Confidencial en su posesión, incluyendo copias, extractos o cualquier otro material que contenga o derive de dicha información.</w:t>
      </w:r>
    </w:p>
    <w:p w14:paraId="5067BD53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36D6E9B3" w14:textId="206CBF00" w:rsidR="00A76CC3" w:rsidRPr="00A76CC3" w:rsidRDefault="00856064" w:rsidP="00A76CC3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OCTAVA</w:t>
      </w:r>
      <w:r w:rsidR="00A76CC3" w:rsidRPr="00A76CC3">
        <w:rPr>
          <w:rFonts w:ascii="Aptos" w:hAnsi="Aptos"/>
          <w:b/>
          <w:bCs/>
          <w:sz w:val="22"/>
          <w:szCs w:val="22"/>
        </w:rPr>
        <w:t xml:space="preserve"> – CESIÓN DE DERECHOS:</w:t>
      </w:r>
      <w:r w:rsidR="00A76CC3" w:rsidRPr="00A76CC3">
        <w:rPr>
          <w:rFonts w:ascii="Aptos" w:hAnsi="Aptos"/>
          <w:sz w:val="22"/>
          <w:szCs w:val="22"/>
        </w:rPr>
        <w:t xml:space="preserve"> Los derechos y obligaciones nacidos en virtud de este Acuerdo no podrán ser cedidos en ninguna circunstancia.</w:t>
      </w:r>
    </w:p>
    <w:p w14:paraId="6DD05BFB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6D6591DC" w14:textId="1ABF6FB6" w:rsidR="00A76CC3" w:rsidRPr="00A76CC3" w:rsidRDefault="00856064" w:rsidP="00A76CC3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NOVENA</w:t>
      </w:r>
      <w:r w:rsidR="00A76CC3" w:rsidRPr="00A76CC3">
        <w:rPr>
          <w:rFonts w:ascii="Aptos" w:hAnsi="Aptos"/>
          <w:b/>
          <w:bCs/>
          <w:sz w:val="22"/>
          <w:szCs w:val="22"/>
        </w:rPr>
        <w:t xml:space="preserve"> – SOLUCIÓN DE CONTROVERSIAS: </w:t>
      </w:r>
      <w:r w:rsidR="00A76CC3" w:rsidRPr="00A76CC3">
        <w:rPr>
          <w:rFonts w:ascii="Aptos" w:hAnsi="Aptos"/>
          <w:sz w:val="22"/>
          <w:szCs w:val="22"/>
        </w:rPr>
        <w:t xml:space="preserve">Las Partes acuerdan que cualquier controversia o diferencia que surja entre ellas en razón al presente Acuerdo, su interpretación, ejecución o terminación, se resolverá amigablemente entre las Partes, dentro de los treinta (30) días calendario siguientes a la solicitud que curse por escrito una de ellas a la otra. En caso de no lograrse un acuerdo, se someterá </w:t>
      </w:r>
      <w:r w:rsidR="00482CD0">
        <w:rPr>
          <w:rFonts w:ascii="Aptos" w:hAnsi="Aptos"/>
          <w:sz w:val="22"/>
          <w:szCs w:val="22"/>
        </w:rPr>
        <w:t>a la jurisdicción ordinaria.</w:t>
      </w:r>
      <w:r w:rsidR="00A76CC3" w:rsidRPr="00A76CC3">
        <w:rPr>
          <w:rFonts w:ascii="Aptos" w:hAnsi="Aptos"/>
          <w:sz w:val="22"/>
          <w:szCs w:val="22"/>
        </w:rPr>
        <w:t> </w:t>
      </w:r>
    </w:p>
    <w:p w14:paraId="02C4CCFE" w14:textId="0A03E5D3" w:rsidR="00A76CC3" w:rsidRPr="00A76CC3" w:rsidRDefault="00A76CC3" w:rsidP="00482CD0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sz w:val="22"/>
          <w:szCs w:val="22"/>
        </w:rPr>
        <w:br/>
      </w:r>
      <w:r w:rsidR="00856064">
        <w:rPr>
          <w:rFonts w:ascii="Aptos" w:hAnsi="Aptos"/>
          <w:b/>
          <w:bCs/>
          <w:sz w:val="22"/>
          <w:szCs w:val="22"/>
        </w:rPr>
        <w:t>DÉCIMA</w:t>
      </w:r>
      <w:r w:rsidRPr="00A76CC3">
        <w:rPr>
          <w:rFonts w:ascii="Aptos" w:hAnsi="Aptos"/>
          <w:b/>
          <w:bCs/>
          <w:sz w:val="22"/>
          <w:szCs w:val="22"/>
        </w:rPr>
        <w:t xml:space="preserve"> – NOTIFICACIONES: </w:t>
      </w:r>
      <w:r w:rsidRPr="00A76CC3">
        <w:rPr>
          <w:rFonts w:ascii="Aptos" w:hAnsi="Aptos"/>
          <w:sz w:val="22"/>
          <w:szCs w:val="22"/>
        </w:rPr>
        <w:t>Cualquier notificación o comunicación entre las Partes deberá realizarse por escrito y enviarse por correo postal o correo electrónico en las siguientes direcciones:</w:t>
      </w:r>
    </w:p>
    <w:p w14:paraId="52F8D64F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2F426AB8" w14:textId="77777777" w:rsidR="00A76CC3" w:rsidRPr="00A76CC3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>SOFTLAB:</w:t>
      </w:r>
    </w:p>
    <w:p w14:paraId="2204F368" w14:textId="6B787A7A" w:rsidR="00A76CC3" w:rsidRPr="00A76CC3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>Correo electrónico:</w:t>
      </w:r>
      <w:r w:rsidRPr="00A76CC3">
        <w:rPr>
          <w:rFonts w:ascii="Aptos" w:hAnsi="Aptos"/>
          <w:sz w:val="22"/>
          <w:szCs w:val="22"/>
        </w:rPr>
        <w:tab/>
      </w:r>
      <w:hyperlink r:id="rId8" w:history="1">
        <w:r w:rsidR="007D3468" w:rsidRPr="00A66305">
          <w:rPr>
            <w:rStyle w:val="Hyperlink"/>
            <w:rFonts w:ascii="Aptos" w:hAnsi="Aptos"/>
            <w:sz w:val="22"/>
            <w:szCs w:val="22"/>
          </w:rPr>
          <w:t>david.neira@softlab.com.co</w:t>
        </w:r>
      </w:hyperlink>
      <w:r w:rsidR="007D3468">
        <w:rPr>
          <w:rFonts w:ascii="Aptos" w:hAnsi="Aptos"/>
          <w:sz w:val="22"/>
          <w:szCs w:val="22"/>
        </w:rPr>
        <w:t xml:space="preserve"> </w:t>
      </w:r>
    </w:p>
    <w:p w14:paraId="32FA991A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52D03663" w14:textId="15073985" w:rsidR="00A76CC3" w:rsidRPr="00A76CC3" w:rsidRDefault="00213893" w:rsidP="00A76CC3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 w:cs="Tahoma"/>
          <w:b/>
          <w:bCs/>
          <w:sz w:val="22"/>
          <w:szCs w:val="22"/>
        </w:rPr>
        <w:t xml:space="preserve">ACME</w:t>
      </w:r>
      <w:r w:rsidR="00E83AD4">
        <w:rPr>
          <w:rFonts w:ascii="Aptos" w:hAnsi="Aptos" w:cs="Tahoma"/>
          <w:b/>
          <w:bCs/>
          <w:sz w:val="22"/>
          <w:szCs w:val="22"/>
        </w:rPr>
        <w:t/>
      </w:r>
      <w:r>
        <w:rPr>
          <w:rFonts w:ascii="Aptos" w:hAnsi="Aptos" w:cs="Tahoma"/>
          <w:b/>
          <w:bCs/>
          <w:sz w:val="22"/>
          <w:szCs w:val="22"/>
        </w:rPr>
        <w:t/>
      </w:r>
      <w:r w:rsidR="00A76CC3" w:rsidRPr="00A76CC3">
        <w:rPr>
          <w:rFonts w:ascii="Aptos" w:hAnsi="Aptos"/>
          <w:b/>
          <w:bCs/>
          <w:sz w:val="22"/>
          <w:szCs w:val="22"/>
        </w:rPr>
        <w:t>:</w:t>
      </w:r>
    </w:p>
    <w:p w14:paraId="18C359CC" w14:textId="1081B23C" w:rsidR="00A76CC3" w:rsidRPr="00A76CC3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>Correo electrónico:</w:t>
      </w:r>
      <w:r w:rsidRPr="00A76CC3">
        <w:rPr>
          <w:rFonts w:ascii="Aptos" w:hAnsi="Aptos"/>
          <w:b/>
          <w:bCs/>
          <w:sz w:val="22"/>
          <w:szCs w:val="22"/>
        </w:rPr>
        <w:tab/>
      </w:r>
      <w:r w:rsidR="00213893">
        <w:rPr>
          <w:rFonts w:ascii="Aptos" w:hAnsi="Aptos"/>
          <w:b/>
          <w:bCs/>
          <w:sz w:val="22"/>
          <w:szCs w:val="22"/>
        </w:rPr>
        <w:t xml:space="preserve">juan@acme.com</w:t>
      </w:r>
      <w:r w:rsidR="00E83AD4">
        <w:rPr>
          <w:rFonts w:ascii="Aptos" w:hAnsi="Aptos"/>
          <w:b/>
          <w:bCs/>
          <w:sz w:val="22"/>
          <w:szCs w:val="22"/>
        </w:rPr>
        <w:t/>
      </w:r>
      <w:r w:rsidR="00213893">
        <w:rPr>
          <w:rFonts w:ascii="Aptos" w:hAnsi="Aptos"/>
          <w:sz w:val="22"/>
          <w:szCs w:val="22"/>
        </w:rPr>
        <w:t/>
      </w:r>
      <w:r w:rsidR="007D3468">
        <w:rPr>
          <w:rFonts w:ascii="Aptos" w:hAnsi="Aptos"/>
          <w:sz w:val="22"/>
          <w:szCs w:val="22"/>
        </w:rPr>
        <w:t xml:space="preserve"> </w:t>
      </w:r>
    </w:p>
    <w:p w14:paraId="195894D1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7651E81E" w14:textId="2E69FBA8" w:rsidR="00A76CC3" w:rsidRPr="007A2109" w:rsidRDefault="00A76CC3" w:rsidP="00A76CC3">
      <w:pPr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 xml:space="preserve">DÉCIMA </w:t>
      </w:r>
      <w:r w:rsidR="00856064">
        <w:rPr>
          <w:rFonts w:ascii="Aptos" w:hAnsi="Aptos"/>
          <w:b/>
          <w:bCs/>
          <w:sz w:val="22"/>
          <w:szCs w:val="22"/>
        </w:rPr>
        <w:t xml:space="preserve">PRIMERA </w:t>
      </w:r>
      <w:r w:rsidRPr="00A76CC3">
        <w:rPr>
          <w:rFonts w:ascii="Aptos" w:hAnsi="Aptos"/>
          <w:b/>
          <w:bCs/>
          <w:sz w:val="22"/>
          <w:szCs w:val="22"/>
        </w:rPr>
        <w:t>- DAÑO IRREPARABLE. </w:t>
      </w:r>
      <w:r w:rsidRPr="00A76CC3">
        <w:rPr>
          <w:rFonts w:ascii="Aptos" w:hAnsi="Aptos"/>
          <w:sz w:val="22"/>
          <w:szCs w:val="22"/>
        </w:rPr>
        <w:t>La Parte Receptora reconoce que el incumplimiento de este Acuerdo causará un perjuicio irreparable a la Parte Reveladora; en consecuencia, la Parte Reveladora podrá tomar las medidas que sean necesarias para evitar cualquier incumplimiento derivado de la utilización de la Información Confidencial. No obstante, las Partes aceptan que, ante el incumplimiento a la obligación de confidencialidad establecida en el presente Acuerdo, la Parte Reveladora tendrá derecho a exigir indemnización por los daños y perjuicios directos e indirectos ocasionados. Las Partes reconocen y acuerdan que la Parte Receptora y sus agentes responderán por los daños en caso de incumplimiento de este Acuerdo, y que, por lo tanto, la Parte Reveladora tendrá derecho a adoptar medidas judiciales y extrajudiciales, incluida la responsabilidad de la Parte infractora por las pérdidas y daños causados.</w:t>
      </w:r>
    </w:p>
    <w:p w14:paraId="653B4214" w14:textId="77777777" w:rsidR="007A2109" w:rsidRPr="007A2109" w:rsidRDefault="007A2109" w:rsidP="007A2109">
      <w:pPr>
        <w:pStyle w:val="BodyText"/>
        <w:rPr>
          <w:rFonts w:ascii="Aptos" w:hAnsi="Aptos" w:cs="Tahoma"/>
          <w:b/>
          <w:bCs/>
          <w:sz w:val="22"/>
          <w:szCs w:val="22"/>
        </w:rPr>
      </w:pPr>
    </w:p>
    <w:p w14:paraId="2D62DC8C" w14:textId="105B733F" w:rsidR="007A2109" w:rsidRPr="007A2109" w:rsidRDefault="00FE54C2" w:rsidP="007A2109">
      <w:pPr>
        <w:pStyle w:val="BodyText"/>
        <w:rPr>
          <w:rFonts w:ascii="Aptos" w:hAnsi="Aptos" w:cs="Tahoma"/>
          <w:bCs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 xml:space="preserve">DÉCIMA </w:t>
      </w:r>
      <w:r>
        <w:rPr>
          <w:rFonts w:ascii="Aptos" w:hAnsi="Aptos"/>
          <w:b/>
          <w:bCs/>
          <w:sz w:val="22"/>
          <w:szCs w:val="22"/>
        </w:rPr>
        <w:t>SEGUNDA</w:t>
      </w:r>
      <w:r w:rsidR="007A2109" w:rsidRPr="007A2109">
        <w:rPr>
          <w:rFonts w:ascii="Aptos" w:hAnsi="Aptos" w:cs="Tahoma"/>
          <w:b/>
          <w:bCs/>
          <w:sz w:val="22"/>
          <w:szCs w:val="22"/>
        </w:rPr>
        <w:t xml:space="preserve"> – CLÁUSULA PENAL: </w:t>
      </w:r>
      <w:r w:rsidR="007A2109" w:rsidRPr="007A2109">
        <w:rPr>
          <w:rFonts w:ascii="Aptos" w:hAnsi="Aptos" w:cs="Tahoma"/>
          <w:bCs/>
          <w:sz w:val="22"/>
          <w:szCs w:val="22"/>
        </w:rPr>
        <w:t xml:space="preserve">En el evento que alguna de las Partes incumpla con cualquiera de las obligaciones a su cargo contenidas en este Acuerdo, deberá pagarle a la parte afectada, a título de pena, una suma equivalente a cien (100) Salarios Mínimos Mensuales Legales Vigentes – SMMLV. La aplicación de la pena no implicará una renuncia de la parte afectada a cobrar los daños y perjuicios que le hubieren sido causados con el incumplimiento. </w:t>
      </w:r>
    </w:p>
    <w:p w14:paraId="44B3B42F" w14:textId="77777777" w:rsidR="007A2109" w:rsidRPr="007A2109" w:rsidRDefault="007A2109" w:rsidP="007A2109">
      <w:pPr>
        <w:pStyle w:val="BodyText"/>
        <w:rPr>
          <w:rFonts w:ascii="Aptos" w:hAnsi="Aptos" w:cs="Tahoma"/>
          <w:bCs/>
          <w:sz w:val="22"/>
          <w:szCs w:val="22"/>
        </w:rPr>
      </w:pPr>
    </w:p>
    <w:p w14:paraId="3D145A4C" w14:textId="77777777" w:rsidR="007A2109" w:rsidRPr="007A2109" w:rsidRDefault="007A2109" w:rsidP="007A2109">
      <w:pPr>
        <w:pStyle w:val="BodyText"/>
        <w:rPr>
          <w:rFonts w:ascii="Aptos" w:hAnsi="Aptos" w:cs="Tahoma"/>
          <w:bCs/>
          <w:sz w:val="22"/>
          <w:szCs w:val="22"/>
        </w:rPr>
      </w:pPr>
      <w:r w:rsidRPr="007A2109">
        <w:rPr>
          <w:rFonts w:ascii="Aptos" w:hAnsi="Aptos" w:cs="Tahoma"/>
          <w:b/>
          <w:bCs/>
          <w:sz w:val="22"/>
          <w:szCs w:val="22"/>
        </w:rPr>
        <w:t>Parágrafo Único:</w:t>
      </w:r>
      <w:r w:rsidRPr="007A2109">
        <w:rPr>
          <w:rFonts w:ascii="Aptos" w:hAnsi="Aptos" w:cs="Tahoma"/>
          <w:bCs/>
          <w:sz w:val="22"/>
          <w:szCs w:val="22"/>
        </w:rPr>
        <w:t xml:space="preserve"> La parte que incumpla renuncia en beneficio de la parte afectada, a todo requerimiento para constituirla en mora en el cumplimiento de las obligaciones a su cargo derivadas de este Acuerdo. </w:t>
      </w:r>
    </w:p>
    <w:p w14:paraId="3F42D111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015B50EC" w14:textId="26C1595F" w:rsidR="00A76CC3" w:rsidRPr="00A76CC3" w:rsidRDefault="00A76CC3" w:rsidP="00A76CC3">
      <w:pPr>
        <w:ind w:right="4"/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b/>
          <w:bCs/>
          <w:sz w:val="22"/>
          <w:szCs w:val="22"/>
        </w:rPr>
        <w:t xml:space="preserve">DÉCIMA </w:t>
      </w:r>
      <w:r w:rsidR="00FE54C2">
        <w:rPr>
          <w:rFonts w:ascii="Aptos" w:hAnsi="Aptos"/>
          <w:b/>
          <w:bCs/>
          <w:sz w:val="22"/>
          <w:szCs w:val="22"/>
        </w:rPr>
        <w:t>TERCERA</w:t>
      </w:r>
      <w:r w:rsidRPr="00A76CC3">
        <w:rPr>
          <w:rFonts w:ascii="Aptos" w:hAnsi="Aptos"/>
          <w:b/>
          <w:bCs/>
          <w:sz w:val="22"/>
          <w:szCs w:val="22"/>
        </w:rPr>
        <w:t xml:space="preserve"> – FIRMA ELECTRÓNICA O DIGITAL: </w:t>
      </w:r>
      <w:r w:rsidRPr="00A76CC3">
        <w:rPr>
          <w:rFonts w:ascii="Aptos" w:hAnsi="Aptos"/>
          <w:sz w:val="22"/>
          <w:szCs w:val="22"/>
        </w:rPr>
        <w:t>Las partes reconocen y aceptan que el presente Acuerdo podrá ser firmado mediante mecanismos electrónicos, es decir, mediante la utilización de firma electrónica o firma digital, en los términos establecidos en la Ley 527 de 1999, el Decreto 2364 de 2012, el Código General del Proceso y demás normas que las modifiquen, adicionen o sustituyan. Por ello, las Partes manifiestan que:</w:t>
      </w:r>
    </w:p>
    <w:p w14:paraId="3C3B7192" w14:textId="77777777" w:rsidR="007D3468" w:rsidRDefault="007D3468" w:rsidP="007D3468">
      <w:pPr>
        <w:ind w:right="4"/>
        <w:jc w:val="both"/>
        <w:textAlignment w:val="baseline"/>
        <w:rPr>
          <w:rFonts w:ascii="Aptos" w:hAnsi="Aptos"/>
          <w:sz w:val="22"/>
          <w:szCs w:val="22"/>
        </w:rPr>
      </w:pPr>
    </w:p>
    <w:p w14:paraId="6649FC14" w14:textId="77777777" w:rsidR="007D3468" w:rsidRDefault="00A76CC3" w:rsidP="007D3468">
      <w:pPr>
        <w:pStyle w:val="ListParagraph"/>
        <w:numPr>
          <w:ilvl w:val="0"/>
          <w:numId w:val="17"/>
        </w:numPr>
        <w:ind w:right="4"/>
        <w:jc w:val="both"/>
        <w:textAlignment w:val="baseline"/>
        <w:rPr>
          <w:rFonts w:ascii="Aptos" w:hAnsi="Aptos"/>
          <w:sz w:val="22"/>
          <w:szCs w:val="22"/>
        </w:rPr>
      </w:pPr>
      <w:r w:rsidRPr="007D3468">
        <w:rPr>
          <w:rFonts w:ascii="Aptos" w:hAnsi="Aptos"/>
          <w:sz w:val="22"/>
          <w:szCs w:val="22"/>
        </w:rPr>
        <w:t>El mecanismo electrónico tendrá la misma validez y efectos jurídicos que una firma manuscrita.</w:t>
      </w:r>
    </w:p>
    <w:p w14:paraId="4FDF6AEF" w14:textId="77777777" w:rsidR="007D3468" w:rsidRDefault="00A76CC3" w:rsidP="00A76CC3">
      <w:pPr>
        <w:pStyle w:val="ListParagraph"/>
        <w:numPr>
          <w:ilvl w:val="0"/>
          <w:numId w:val="17"/>
        </w:numPr>
        <w:ind w:right="4"/>
        <w:jc w:val="both"/>
        <w:textAlignment w:val="baseline"/>
        <w:rPr>
          <w:rFonts w:ascii="Aptos" w:hAnsi="Aptos"/>
          <w:sz w:val="22"/>
          <w:szCs w:val="22"/>
        </w:rPr>
      </w:pPr>
      <w:r w:rsidRPr="007D3468">
        <w:rPr>
          <w:rFonts w:ascii="Aptos" w:hAnsi="Aptos"/>
          <w:sz w:val="22"/>
          <w:szCs w:val="22"/>
        </w:rPr>
        <w:t>El mecanismo electrónico cumple con los criterios de autenticidad, integridad, confiabilidad y apropiabilidad, en los términos indicados en el Decreto 2364 de 2012.</w:t>
      </w:r>
    </w:p>
    <w:p w14:paraId="549E7CC2" w14:textId="1BA2CEAC" w:rsidR="00A76CC3" w:rsidRPr="007D3468" w:rsidRDefault="00A76CC3" w:rsidP="00A76CC3">
      <w:pPr>
        <w:pStyle w:val="ListParagraph"/>
        <w:numPr>
          <w:ilvl w:val="0"/>
          <w:numId w:val="17"/>
        </w:numPr>
        <w:ind w:right="4"/>
        <w:jc w:val="both"/>
        <w:textAlignment w:val="baseline"/>
        <w:rPr>
          <w:rFonts w:ascii="Aptos" w:hAnsi="Aptos"/>
          <w:sz w:val="22"/>
          <w:szCs w:val="22"/>
        </w:rPr>
      </w:pPr>
      <w:r w:rsidRPr="007D3468">
        <w:rPr>
          <w:rFonts w:ascii="Aptos" w:hAnsi="Aptos"/>
          <w:sz w:val="22"/>
          <w:szCs w:val="22"/>
        </w:rPr>
        <w:t>El mecanismo electrónico podrá estar conformado por códigos, contraseñas, datos biométricos o claves criptográficas, entendidos ellos en general como mensajes de datos, los cuales permiten identificar a las partes. </w:t>
      </w:r>
    </w:p>
    <w:p w14:paraId="5F25013B" w14:textId="77777777" w:rsidR="00A76CC3" w:rsidRPr="00A76CC3" w:rsidRDefault="00A76CC3" w:rsidP="00A76CC3">
      <w:pPr>
        <w:rPr>
          <w:rFonts w:ascii="Aptos" w:hAnsi="Aptos"/>
          <w:sz w:val="22"/>
          <w:szCs w:val="22"/>
        </w:rPr>
      </w:pPr>
    </w:p>
    <w:p w14:paraId="29AD1DB6" w14:textId="714E4C60" w:rsidR="00A76CC3" w:rsidRPr="00743399" w:rsidRDefault="00A76CC3" w:rsidP="00A76CC3">
      <w:pPr>
        <w:ind w:right="4"/>
        <w:jc w:val="both"/>
        <w:rPr>
          <w:rFonts w:ascii="Aptos" w:hAnsi="Aptos"/>
          <w:sz w:val="22"/>
          <w:szCs w:val="22"/>
        </w:rPr>
      </w:pPr>
      <w:r w:rsidRPr="00A76CC3">
        <w:rPr>
          <w:rFonts w:ascii="Aptos" w:hAnsi="Aptos"/>
          <w:sz w:val="22"/>
          <w:szCs w:val="22"/>
        </w:rPr>
        <w:t xml:space="preserve">En señal de conformidad, las Partes suscriben el </w:t>
      </w:r>
      <w:r w:rsidRPr="00743399">
        <w:rPr>
          <w:rFonts w:ascii="Aptos" w:hAnsi="Aptos"/>
          <w:sz w:val="22"/>
          <w:szCs w:val="22"/>
        </w:rPr>
        <w:t xml:space="preserve">presente Acuerdo el </w:t>
      </w:r>
      <w:r w:rsidR="00213893" w:rsidRPr="00743399">
        <w:rPr>
          <w:rFonts w:ascii="Aptos" w:hAnsi="Aptos"/>
          <w:sz w:val="22"/>
          <w:szCs w:val="22"/>
        </w:rPr>
        <w:t xml:space="preserve">2025-01-23</w:t>
      </w:r>
      <w:r w:rsidR="00E82F1B" w:rsidRPr="00743399">
        <w:rPr>
          <w:rFonts w:ascii="Aptos" w:hAnsi="Aptos"/>
          <w:sz w:val="22"/>
          <w:szCs w:val="22"/>
        </w:rPr>
        <w:t/>
      </w:r>
      <w:r w:rsidR="00213893" w:rsidRPr="00743399">
        <w:rPr>
          <w:rFonts w:ascii="Aptos" w:hAnsi="Aptos"/>
          <w:sz w:val="22"/>
          <w:szCs w:val="22"/>
        </w:rPr>
        <w:t/>
      </w:r>
      <w:r w:rsidRPr="00743399">
        <w:rPr>
          <w:rFonts w:ascii="Aptos" w:hAnsi="Aptos"/>
          <w:sz w:val="22"/>
          <w:szCs w:val="22"/>
        </w:rPr>
        <w:t>.</w:t>
      </w:r>
    </w:p>
    <w:p w14:paraId="0DB997EC" w14:textId="77777777" w:rsidR="00811629" w:rsidRPr="00743399" w:rsidRDefault="00811629" w:rsidP="005E3C4A">
      <w:pPr>
        <w:jc w:val="both"/>
        <w:rPr>
          <w:rFonts w:ascii="Aptos" w:hAnsi="Aptos" w:cs="Tahoma"/>
          <w:sz w:val="22"/>
          <w:szCs w:val="22"/>
        </w:rPr>
      </w:pPr>
    </w:p>
    <w:p w14:paraId="33829A06" w14:textId="77777777" w:rsidR="004C59DE" w:rsidRPr="00743399" w:rsidRDefault="004C59DE" w:rsidP="005E3C4A">
      <w:pPr>
        <w:jc w:val="both"/>
        <w:rPr>
          <w:rFonts w:ascii="Aptos" w:hAnsi="Aptos" w:cs="Tahoma"/>
          <w:sz w:val="22"/>
          <w:szCs w:val="22"/>
        </w:rPr>
      </w:pPr>
    </w:p>
    <w:p w14:paraId="61A4D4D9" w14:textId="73F453BB" w:rsidR="00F877B7" w:rsidRPr="00743399" w:rsidRDefault="004C59DE" w:rsidP="005E3C4A">
      <w:pPr>
        <w:rPr>
          <w:rFonts w:ascii="Aptos" w:hAnsi="Aptos" w:cs="Tahoma"/>
          <w:b/>
          <w:bCs/>
          <w:sz w:val="22"/>
          <w:szCs w:val="22"/>
        </w:rPr>
      </w:pPr>
      <w:r w:rsidRPr="00743399">
        <w:rPr>
          <w:rFonts w:ascii="Aptos" w:hAnsi="Aptos" w:cs="Tahoma"/>
          <w:b/>
          <w:bCs/>
          <w:sz w:val="22"/>
          <w:szCs w:val="22"/>
        </w:rPr>
        <w:t>DAVID ESTEVENSON NEIRA DUQUE</w:t>
      </w:r>
      <w:r w:rsidRPr="00743399">
        <w:rPr>
          <w:rFonts w:ascii="Aptos" w:hAnsi="Aptos" w:cs="Tahoma"/>
          <w:b/>
          <w:bCs/>
          <w:sz w:val="22"/>
          <w:szCs w:val="22"/>
        </w:rPr>
        <w:tab/>
      </w:r>
      <w:r w:rsidR="007D3468" w:rsidRPr="00743399">
        <w:rPr>
          <w:rFonts w:ascii="Aptos" w:hAnsi="Aptos" w:cs="Tahoma"/>
          <w:b/>
          <w:bCs/>
          <w:sz w:val="22"/>
          <w:szCs w:val="22"/>
        </w:rPr>
        <w:tab/>
      </w:r>
      <w:r w:rsidR="00213893" w:rsidRPr="00743399">
        <w:rPr>
          <w:rFonts w:ascii="Aptos" w:hAnsi="Aptos" w:cs="Tahoma"/>
          <w:b/>
          <w:bCs/>
          <w:sz w:val="22"/>
          <w:szCs w:val="22"/>
        </w:rPr>
        <w:t xml:space="preserve">undefined</w:t>
      </w:r>
      <w:r w:rsidR="00E82F1B" w:rsidRPr="00743399">
        <w:rPr>
          <w:rFonts w:ascii="Aptos" w:hAnsi="Aptos" w:cs="Tahoma"/>
          <w:b/>
          <w:bCs/>
          <w:sz w:val="22"/>
          <w:szCs w:val="22"/>
        </w:rPr>
        <w:t/>
      </w:r>
      <w:r w:rsidR="00213893" w:rsidRPr="00743399">
        <w:rPr>
          <w:rFonts w:ascii="Aptos" w:hAnsi="Aptos" w:cs="Tahoma"/>
          <w:b/>
          <w:bCs/>
          <w:sz w:val="22"/>
          <w:szCs w:val="22"/>
        </w:rPr>
        <w:t/>
      </w:r>
    </w:p>
    <w:p w14:paraId="58E1CDE7" w14:textId="4210158E" w:rsidR="004C59DE" w:rsidRPr="00743399" w:rsidRDefault="004C59DE" w:rsidP="005E3C4A">
      <w:pPr>
        <w:rPr>
          <w:rFonts w:ascii="Aptos" w:hAnsi="Aptos" w:cs="Tahoma"/>
          <w:sz w:val="22"/>
          <w:szCs w:val="22"/>
        </w:rPr>
      </w:pPr>
      <w:r w:rsidRPr="00743399">
        <w:rPr>
          <w:rFonts w:ascii="Aptos" w:hAnsi="Aptos" w:cs="Tahoma"/>
          <w:sz w:val="22"/>
          <w:szCs w:val="22"/>
        </w:rPr>
        <w:t>C.C. No. 1.000.</w:t>
      </w:r>
      <w:proofErr w:type="gramStart"/>
      <w:r w:rsidRPr="00743399">
        <w:rPr>
          <w:rFonts w:ascii="Aptos" w:hAnsi="Aptos" w:cs="Tahoma"/>
          <w:sz w:val="22"/>
          <w:szCs w:val="22"/>
        </w:rPr>
        <w:t>063.771</w:t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</w:r>
      <w:proofErr w:type="spellStart"/>
      <w:r w:rsidRPr="00743399">
        <w:rPr>
          <w:rFonts w:ascii="Aptos" w:hAnsi="Aptos" w:cs="Tahoma"/>
          <w:sz w:val="22"/>
          <w:szCs w:val="22"/>
        </w:rPr>
        <w:t>C.C</w:t>
      </w:r>
      <w:proofErr w:type="gramEnd"/>
      <w:r w:rsidRPr="00743399">
        <w:rPr>
          <w:rFonts w:ascii="Aptos" w:hAnsi="Aptos" w:cs="Tahoma"/>
          <w:sz w:val="22"/>
          <w:szCs w:val="22"/>
        </w:rPr>
        <w:t>.No</w:t>
      </w:r>
      <w:proofErr w:type="spellEnd"/>
      <w:r w:rsidRPr="00743399">
        <w:rPr>
          <w:rFonts w:ascii="Aptos" w:hAnsi="Aptos" w:cs="Tahoma"/>
          <w:sz w:val="22"/>
          <w:szCs w:val="22"/>
        </w:rPr>
        <w:t xml:space="preserve">. </w:t>
      </w:r>
      <w:r w:rsidR="00E82F1B" w:rsidRPr="00743399">
        <w:rPr>
          <w:rFonts w:ascii="Aptos" w:hAnsi="Aptos" w:cs="Tahoma"/>
          <w:sz w:val="22"/>
          <w:szCs w:val="22"/>
        </w:rPr>
        <w:t xml:space="preserve">1234567890</w:t>
      </w:r>
      <w:r w:rsidR="00213893" w:rsidRPr="00743399">
        <w:rPr>
          <w:rFonts w:ascii="Aptos" w:hAnsi="Aptos" w:cs="Tahoma"/>
          <w:sz w:val="22"/>
          <w:szCs w:val="22"/>
        </w:rPr>
        <w:t/>
      </w:r>
      <w:r w:rsidR="00287477" w:rsidRPr="00743399">
        <w:rPr>
          <w:rFonts w:ascii="Aptos" w:hAnsi="Aptos" w:cs="Tahoma"/>
          <w:sz w:val="22"/>
          <w:szCs w:val="22"/>
        </w:rPr>
        <w:t xml:space="preserve"> </w:t>
      </w:r>
    </w:p>
    <w:p w14:paraId="13BEA087" w14:textId="20DFBFFE" w:rsidR="004C59DE" w:rsidRPr="00743399" w:rsidRDefault="004C59DE" w:rsidP="0008032F">
      <w:pPr>
        <w:ind w:left="1416" w:hanging="1416"/>
        <w:rPr>
          <w:rFonts w:ascii="Aptos" w:hAnsi="Aptos" w:cs="Tahoma"/>
          <w:sz w:val="22"/>
          <w:szCs w:val="22"/>
        </w:rPr>
      </w:pPr>
      <w:r w:rsidRPr="00743399">
        <w:rPr>
          <w:rFonts w:ascii="Aptos" w:hAnsi="Aptos" w:cs="Tahoma"/>
          <w:sz w:val="22"/>
          <w:szCs w:val="22"/>
        </w:rPr>
        <w:t>Representante Legal</w:t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  <w:t>Representante Legal</w:t>
      </w:r>
    </w:p>
    <w:p w14:paraId="7606193A" w14:textId="58B053A5" w:rsidR="004C59DE" w:rsidRPr="007A2109" w:rsidRDefault="004C59DE" w:rsidP="005E3C4A">
      <w:pPr>
        <w:rPr>
          <w:rFonts w:ascii="Aptos" w:hAnsi="Aptos" w:cs="Tahoma"/>
          <w:sz w:val="22"/>
          <w:szCs w:val="22"/>
        </w:rPr>
      </w:pPr>
      <w:r w:rsidRPr="00743399">
        <w:rPr>
          <w:rFonts w:ascii="Aptos" w:hAnsi="Aptos" w:cs="Tahoma"/>
          <w:sz w:val="22"/>
          <w:szCs w:val="22"/>
        </w:rPr>
        <w:t>SOFTLAB S.A.S.</w:t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</w:r>
      <w:r w:rsidRPr="00743399">
        <w:rPr>
          <w:rFonts w:ascii="Aptos" w:hAnsi="Aptos" w:cs="Tahoma"/>
          <w:sz w:val="22"/>
          <w:szCs w:val="22"/>
        </w:rPr>
        <w:tab/>
      </w:r>
      <w:r w:rsidR="00213893" w:rsidRPr="00743399">
        <w:rPr>
          <w:rFonts w:ascii="Aptos" w:hAnsi="Aptos" w:cs="Tahoma"/>
          <w:sz w:val="22"/>
          <w:szCs w:val="22"/>
        </w:rPr>
        <w:t xml:space="preserve">ACME CORPORATION S.A.S.</w:t>
      </w:r>
      <w:r w:rsidR="00E82F1B" w:rsidRPr="00743399">
        <w:rPr>
          <w:rFonts w:ascii="Aptos" w:hAnsi="Aptos" w:cs="Tahoma"/>
          <w:sz w:val="22"/>
          <w:szCs w:val="22"/>
        </w:rPr>
        <w:t/>
      </w:r>
      <w:r w:rsidR="00213893" w:rsidRPr="00743399">
        <w:rPr>
          <w:rFonts w:ascii="Aptos" w:hAnsi="Aptos" w:cs="Tahoma"/>
          <w:sz w:val="22"/>
          <w:szCs w:val="22"/>
        </w:rPr>
        <w:t/>
      </w:r>
    </w:p>
    <w:sectPr w:rsidR="004C59DE" w:rsidRPr="007A2109" w:rsidSect="00F81AE5">
      <w:headerReference w:type="default" r:id="rId9"/>
      <w:footerReference w:type="even" r:id="rId10"/>
      <w:footerReference w:type="default" r:id="rId11"/>
      <w:pgSz w:w="12240" w:h="15840" w:code="1"/>
      <w:pgMar w:top="1417" w:right="1701" w:bottom="1417" w:left="1701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B9651" w14:textId="77777777" w:rsidR="00EB027D" w:rsidRDefault="00EB027D" w:rsidP="0066720D">
      <w:r>
        <w:separator/>
      </w:r>
    </w:p>
  </w:endnote>
  <w:endnote w:type="continuationSeparator" w:id="0">
    <w:p w14:paraId="00A888CE" w14:textId="77777777" w:rsidR="00EB027D" w:rsidRDefault="00EB027D" w:rsidP="00667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98929133"/>
      <w:docPartObj>
        <w:docPartGallery w:val="Page Numbers (Bottom of Page)"/>
        <w:docPartUnique/>
      </w:docPartObj>
    </w:sdtPr>
    <w:sdtContent>
      <w:p w14:paraId="78E3DD5E" w14:textId="77777777" w:rsidR="005C04DC" w:rsidRDefault="00BA5BF7" w:rsidP="001805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B044AD" w14:textId="77777777" w:rsidR="005C04DC" w:rsidRDefault="005C04DC" w:rsidP="005563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6852752"/>
      <w:docPartObj>
        <w:docPartGallery w:val="Page Numbers (Bottom of Page)"/>
        <w:docPartUnique/>
      </w:docPartObj>
    </w:sdtPr>
    <w:sdtContent>
      <w:p w14:paraId="3AF27B55" w14:textId="77777777" w:rsidR="005C04DC" w:rsidRDefault="00BA5BF7" w:rsidP="001805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C54F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724A38" w14:textId="77777777" w:rsidR="005C04DC" w:rsidRPr="00556378" w:rsidRDefault="005C04DC" w:rsidP="00556378">
    <w:pPr>
      <w:pStyle w:val="Footer"/>
      <w:ind w:right="360"/>
      <w:rPr>
        <w:rFonts w:asciiTheme="minorHAnsi" w:hAnsiTheme="minorHAnsi" w:cstheme="minorHAnsi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1AC5" w14:textId="77777777" w:rsidR="00EB027D" w:rsidRDefault="00EB027D" w:rsidP="0066720D">
      <w:r>
        <w:separator/>
      </w:r>
    </w:p>
  </w:footnote>
  <w:footnote w:type="continuationSeparator" w:id="0">
    <w:p w14:paraId="0347A574" w14:textId="77777777" w:rsidR="00EB027D" w:rsidRDefault="00EB027D" w:rsidP="00667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8868" w14:textId="5B2EE678" w:rsidR="005C04DC" w:rsidRDefault="005C04DC" w:rsidP="005E3C4A">
    <w:pPr>
      <w:pStyle w:val="Header"/>
    </w:pPr>
  </w:p>
  <w:p w14:paraId="3F66F345" w14:textId="1D537B84" w:rsidR="005C04DC" w:rsidRDefault="005E3C4A" w:rsidP="00B8733B">
    <w:pPr>
      <w:pStyle w:val="Header"/>
      <w:jc w:val="right"/>
    </w:pPr>
    <w:r>
      <w:rPr>
        <w:noProof/>
      </w:rPr>
      <w:drawing>
        <wp:inline distT="0" distB="0" distL="0" distR="0" wp14:anchorId="26B64AF3" wp14:editId="0FDDFB4D">
          <wp:extent cx="721944" cy="538951"/>
          <wp:effectExtent l="0" t="0" r="0" b="0"/>
          <wp:docPr id="1" name="Picture 1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45" cy="573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9B5"/>
    <w:multiLevelType w:val="hybridMultilevel"/>
    <w:tmpl w:val="C91831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40BF7"/>
    <w:multiLevelType w:val="hybridMultilevel"/>
    <w:tmpl w:val="02E09BA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6F99"/>
    <w:multiLevelType w:val="hybridMultilevel"/>
    <w:tmpl w:val="EB44438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57E76"/>
    <w:multiLevelType w:val="multilevel"/>
    <w:tmpl w:val="AD6C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863C3"/>
    <w:multiLevelType w:val="multilevel"/>
    <w:tmpl w:val="1AF4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EE34BA"/>
    <w:multiLevelType w:val="multilevel"/>
    <w:tmpl w:val="F548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71D09"/>
    <w:multiLevelType w:val="hybridMultilevel"/>
    <w:tmpl w:val="4EA2F5D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4420F"/>
    <w:multiLevelType w:val="hybridMultilevel"/>
    <w:tmpl w:val="B028942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947750">
    <w:abstractNumId w:val="1"/>
  </w:num>
  <w:num w:numId="2" w16cid:durableId="1841578364">
    <w:abstractNumId w:val="2"/>
  </w:num>
  <w:num w:numId="3" w16cid:durableId="1621643171">
    <w:abstractNumId w:val="6"/>
  </w:num>
  <w:num w:numId="4" w16cid:durableId="941961571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785123615">
    <w:abstractNumId w:val="4"/>
    <w:lvlOverride w:ilvl="0">
      <w:lvl w:ilvl="0">
        <w:numFmt w:val="lowerLetter"/>
        <w:lvlText w:val="%1."/>
        <w:lvlJc w:val="left"/>
      </w:lvl>
    </w:lvlOverride>
  </w:num>
  <w:num w:numId="6" w16cid:durableId="824125031">
    <w:abstractNumId w:val="4"/>
    <w:lvlOverride w:ilvl="0">
      <w:lvl w:ilvl="0">
        <w:numFmt w:val="lowerLetter"/>
        <w:lvlText w:val="%1."/>
        <w:lvlJc w:val="left"/>
      </w:lvl>
    </w:lvlOverride>
  </w:num>
  <w:num w:numId="7" w16cid:durableId="856892615">
    <w:abstractNumId w:val="4"/>
    <w:lvlOverride w:ilvl="0">
      <w:lvl w:ilvl="0">
        <w:numFmt w:val="lowerLetter"/>
        <w:lvlText w:val="%1."/>
        <w:lvlJc w:val="left"/>
      </w:lvl>
    </w:lvlOverride>
  </w:num>
  <w:num w:numId="8" w16cid:durableId="4481867">
    <w:abstractNumId w:val="3"/>
    <w:lvlOverride w:ilvl="0">
      <w:lvl w:ilvl="0">
        <w:numFmt w:val="lowerLetter"/>
        <w:lvlText w:val="%1."/>
        <w:lvlJc w:val="left"/>
      </w:lvl>
    </w:lvlOverride>
  </w:num>
  <w:num w:numId="9" w16cid:durableId="17892656">
    <w:abstractNumId w:val="3"/>
    <w:lvlOverride w:ilvl="0">
      <w:lvl w:ilvl="0">
        <w:numFmt w:val="lowerLetter"/>
        <w:lvlText w:val="%1."/>
        <w:lvlJc w:val="left"/>
      </w:lvl>
    </w:lvlOverride>
  </w:num>
  <w:num w:numId="10" w16cid:durableId="403840049">
    <w:abstractNumId w:val="3"/>
    <w:lvlOverride w:ilvl="0">
      <w:lvl w:ilvl="0">
        <w:numFmt w:val="lowerLetter"/>
        <w:lvlText w:val="%1."/>
        <w:lvlJc w:val="left"/>
      </w:lvl>
    </w:lvlOverride>
  </w:num>
  <w:num w:numId="11" w16cid:durableId="1237395592">
    <w:abstractNumId w:val="3"/>
    <w:lvlOverride w:ilvl="0">
      <w:lvl w:ilvl="0">
        <w:numFmt w:val="lowerLetter"/>
        <w:lvlText w:val="%1."/>
        <w:lvlJc w:val="left"/>
      </w:lvl>
    </w:lvlOverride>
  </w:num>
  <w:num w:numId="12" w16cid:durableId="1718434500">
    <w:abstractNumId w:val="3"/>
    <w:lvlOverride w:ilvl="0">
      <w:lvl w:ilvl="0">
        <w:numFmt w:val="lowerLetter"/>
        <w:lvlText w:val="%1."/>
        <w:lvlJc w:val="left"/>
      </w:lvl>
    </w:lvlOverride>
  </w:num>
  <w:num w:numId="13" w16cid:durableId="1744639567">
    <w:abstractNumId w:val="3"/>
    <w:lvlOverride w:ilvl="0">
      <w:lvl w:ilvl="0">
        <w:numFmt w:val="lowerLetter"/>
        <w:lvlText w:val="%1."/>
        <w:lvlJc w:val="left"/>
      </w:lvl>
    </w:lvlOverride>
  </w:num>
  <w:num w:numId="14" w16cid:durableId="2141914679">
    <w:abstractNumId w:val="5"/>
    <w:lvlOverride w:ilvl="0">
      <w:lvl w:ilvl="0">
        <w:numFmt w:val="lowerLetter"/>
        <w:lvlText w:val="%1."/>
        <w:lvlJc w:val="left"/>
      </w:lvl>
    </w:lvlOverride>
  </w:num>
  <w:num w:numId="15" w16cid:durableId="1597668900">
    <w:abstractNumId w:val="5"/>
    <w:lvlOverride w:ilvl="0">
      <w:lvl w:ilvl="0">
        <w:numFmt w:val="lowerLetter"/>
        <w:lvlText w:val="%1."/>
        <w:lvlJc w:val="left"/>
      </w:lvl>
    </w:lvlOverride>
  </w:num>
  <w:num w:numId="16" w16cid:durableId="1264804161">
    <w:abstractNumId w:val="7"/>
  </w:num>
  <w:num w:numId="17" w16cid:durableId="63514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20D"/>
    <w:rsid w:val="0008032F"/>
    <w:rsid w:val="000E70A0"/>
    <w:rsid w:val="001973A0"/>
    <w:rsid w:val="00213893"/>
    <w:rsid w:val="0022061E"/>
    <w:rsid w:val="00287477"/>
    <w:rsid w:val="002A6A87"/>
    <w:rsid w:val="00301E58"/>
    <w:rsid w:val="00352436"/>
    <w:rsid w:val="00382ADB"/>
    <w:rsid w:val="00442C79"/>
    <w:rsid w:val="00482CD0"/>
    <w:rsid w:val="004C59DE"/>
    <w:rsid w:val="00521EBD"/>
    <w:rsid w:val="00530101"/>
    <w:rsid w:val="0053267A"/>
    <w:rsid w:val="005B29B0"/>
    <w:rsid w:val="005C04DC"/>
    <w:rsid w:val="005E3C4A"/>
    <w:rsid w:val="00626118"/>
    <w:rsid w:val="0066720D"/>
    <w:rsid w:val="006A0D3F"/>
    <w:rsid w:val="00743399"/>
    <w:rsid w:val="007A2109"/>
    <w:rsid w:val="007D3468"/>
    <w:rsid w:val="007E77B0"/>
    <w:rsid w:val="00811629"/>
    <w:rsid w:val="00851D97"/>
    <w:rsid w:val="00856064"/>
    <w:rsid w:val="0087402C"/>
    <w:rsid w:val="008B6C37"/>
    <w:rsid w:val="00901A1E"/>
    <w:rsid w:val="00910EAF"/>
    <w:rsid w:val="00923B78"/>
    <w:rsid w:val="009478C9"/>
    <w:rsid w:val="00986A8C"/>
    <w:rsid w:val="00A07842"/>
    <w:rsid w:val="00A724BD"/>
    <w:rsid w:val="00A76CC3"/>
    <w:rsid w:val="00AF025E"/>
    <w:rsid w:val="00AF30D2"/>
    <w:rsid w:val="00B25840"/>
    <w:rsid w:val="00B93DDE"/>
    <w:rsid w:val="00BA5BF7"/>
    <w:rsid w:val="00BD540F"/>
    <w:rsid w:val="00CF4A01"/>
    <w:rsid w:val="00CF68C9"/>
    <w:rsid w:val="00D5198A"/>
    <w:rsid w:val="00D84807"/>
    <w:rsid w:val="00DB343A"/>
    <w:rsid w:val="00E23695"/>
    <w:rsid w:val="00E34268"/>
    <w:rsid w:val="00E8240D"/>
    <w:rsid w:val="00E82F1B"/>
    <w:rsid w:val="00E83AD4"/>
    <w:rsid w:val="00EB027D"/>
    <w:rsid w:val="00EC54FE"/>
    <w:rsid w:val="00EF087F"/>
    <w:rsid w:val="00F55F57"/>
    <w:rsid w:val="00F877B7"/>
    <w:rsid w:val="00FA7474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BC0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6720D"/>
    <w:rPr>
      <w:rFonts w:ascii="Times New Roman" w:eastAsia="Times New Roman" w:hAnsi="Times New Roman" w:cs="Times New Roman"/>
      <w:lang w:val="es-ES" w:eastAsia="es-ES"/>
    </w:rPr>
  </w:style>
  <w:style w:type="paragraph" w:styleId="Heading1">
    <w:name w:val="heading 1"/>
    <w:basedOn w:val="Normal"/>
    <w:next w:val="Normal"/>
    <w:link w:val="Heading1Char"/>
    <w:qFormat/>
    <w:rsid w:val="0066720D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qFormat/>
    <w:rsid w:val="0066720D"/>
    <w:pPr>
      <w:keepNext/>
      <w:jc w:val="both"/>
      <w:outlineLvl w:val="2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6720D"/>
    <w:rPr>
      <w:rFonts w:ascii="Arial" w:eastAsia="Times New Roman" w:hAnsi="Arial" w:cs="Arial"/>
      <w:b/>
      <w:bCs/>
      <w:lang w:val="es-ES" w:eastAsia="es-ES"/>
    </w:rPr>
  </w:style>
  <w:style w:type="character" w:customStyle="1" w:styleId="Heading3Char">
    <w:name w:val="Heading 3 Char"/>
    <w:basedOn w:val="DefaultParagraphFont"/>
    <w:link w:val="Heading3"/>
    <w:rsid w:val="0066720D"/>
    <w:rPr>
      <w:rFonts w:ascii="Arial" w:eastAsia="Times New Roman" w:hAnsi="Arial" w:cs="Arial"/>
      <w:b/>
      <w:bCs/>
      <w:lang w:val="es-ES" w:eastAsia="es-ES"/>
    </w:rPr>
  </w:style>
  <w:style w:type="paragraph" w:styleId="Title">
    <w:name w:val="Title"/>
    <w:basedOn w:val="Normal"/>
    <w:link w:val="TitleChar"/>
    <w:qFormat/>
    <w:rsid w:val="0066720D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66720D"/>
    <w:rPr>
      <w:rFonts w:ascii="Arial" w:eastAsia="Times New Roman" w:hAnsi="Arial" w:cs="Arial"/>
      <w:b/>
      <w:bCs/>
      <w:lang w:val="es-ES" w:eastAsia="es-ES"/>
    </w:rPr>
  </w:style>
  <w:style w:type="paragraph" w:styleId="BodyText">
    <w:name w:val="Body Text"/>
    <w:basedOn w:val="Normal"/>
    <w:link w:val="BodyTextChar"/>
    <w:rsid w:val="0066720D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66720D"/>
    <w:rPr>
      <w:rFonts w:ascii="Arial" w:eastAsia="Times New Roman" w:hAnsi="Arial" w:cs="Arial"/>
      <w:lang w:val="es-ES" w:eastAsia="es-ES"/>
    </w:rPr>
  </w:style>
  <w:style w:type="character" w:styleId="Hyperlink">
    <w:name w:val="Hyperlink"/>
    <w:basedOn w:val="DefaultParagraphFont"/>
    <w:rsid w:val="0066720D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6672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6720D"/>
    <w:rPr>
      <w:rFonts w:ascii="Times New Roman" w:eastAsia="Times New Roman" w:hAnsi="Times New Roman" w:cs="Times New Roman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66720D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20D"/>
    <w:rPr>
      <w:rFonts w:ascii="Times New Roman" w:eastAsia="Times New Roman" w:hAnsi="Times New Roman" w:cs="Times New Roman"/>
      <w:lang w:val="es-ES" w:eastAsia="es-ES"/>
    </w:rPr>
  </w:style>
  <w:style w:type="character" w:styleId="PageNumber">
    <w:name w:val="page number"/>
    <w:basedOn w:val="DefaultParagraphFont"/>
    <w:uiPriority w:val="99"/>
    <w:semiHidden/>
    <w:unhideWhenUsed/>
    <w:rsid w:val="0066720D"/>
  </w:style>
  <w:style w:type="paragraph" w:styleId="BalloonText">
    <w:name w:val="Balloon Text"/>
    <w:basedOn w:val="Normal"/>
    <w:link w:val="BalloonTextChar"/>
    <w:unhideWhenUsed/>
    <w:rsid w:val="005B29B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B29B0"/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4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E3C4A"/>
    <w:rPr>
      <w:rFonts w:eastAsiaTheme="minorEastAsia"/>
      <w:color w:val="5A5A5A" w:themeColor="text1" w:themeTint="A5"/>
      <w:spacing w:val="15"/>
      <w:sz w:val="22"/>
      <w:szCs w:val="22"/>
      <w:lang w:val="es-ES" w:eastAsia="es-ES"/>
    </w:rPr>
  </w:style>
  <w:style w:type="character" w:styleId="UnresolvedMention">
    <w:name w:val="Unresolved Mention"/>
    <w:basedOn w:val="DefaultParagraphFont"/>
    <w:uiPriority w:val="99"/>
    <w:rsid w:val="00986A8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3267A"/>
    <w:rPr>
      <w:rFonts w:ascii="Times New Roman" w:eastAsia="Times New Roman" w:hAnsi="Times New Roman" w:cs="Times New Roman"/>
      <w:lang w:val="es-ES" w:eastAsia="es-ES"/>
    </w:rPr>
  </w:style>
  <w:style w:type="paragraph" w:styleId="ListParagraph">
    <w:name w:val="List Paragraph"/>
    <w:basedOn w:val="Normal"/>
    <w:uiPriority w:val="34"/>
    <w:qFormat/>
    <w:rsid w:val="00482CD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138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.neira@softlab.com.c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B05CB-9C9F-4CCD-8853-40008484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1218</Words>
  <Characters>6945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HECTOR NEIRA</cp:lastModifiedBy>
  <cp:revision>2</cp:revision>
  <cp:lastPrinted>2023-07-04T20:25:00Z</cp:lastPrinted>
  <dcterms:created xsi:type="dcterms:W3CDTF">2025-10-22T02:44:00Z</dcterms:created>
  <dcterms:modified xsi:type="dcterms:W3CDTF">2025-10-22T02:44:00Z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60114b2bd73a6e773ca4cdac8d816d26842424dac528fd4dc7ed85cbeb11a821</vt:lpwstr>
  </property>
</Properties>
</file>