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randomized</w:t>
      </w:r>
      <w:r>
        <w:t xml:space="preserve"> </w:t>
      </w:r>
      <w:r>
        <w:t xml:space="preserve">block</w:t>
      </w:r>
      <w:r>
        <w:t xml:space="preserve"> </w:t>
      </w:r>
      <w:r>
        <w:t xml:space="preserve">trials</w:t>
      </w:r>
      <w:r>
        <w:t xml:space="preserve"> </w:t>
      </w:r>
      <w:r>
        <w:t xml:space="preserve">assigning</w:t>
      </w:r>
      <w:r>
        <w:t xml:space="preserve"> </w:t>
      </w:r>
      <w:r>
        <w:t xml:space="preserve">clusters</w:t>
      </w:r>
      <w:r>
        <w:t xml:space="preserve"> </w:t>
      </w:r>
      <w:r>
        <w:t xml:space="preserve">within</w:t>
      </w:r>
      <w:r>
        <w:t xml:space="preserve"> </w:t>
      </w:r>
      <w:r>
        <w:t xml:space="preserve">blocks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10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7f00856bcb4a22b9e0b3b524138b9fcf865e8dd"/>
    <w:p>
      <w:pPr>
        <w:pStyle w:val="Heading2"/>
      </w:pPr>
      <w:r>
        <w:t xml:space="preserve">Random Assignment of Clusters Within Blocks (Schools): Fixed School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teachers</w:t>
      </w:r>
      <w:r>
        <w:t xml:space="preserve"> </w:t>
      </w:r>
      <w:r>
        <w:t xml:space="preserve">and their students in the study during the the fall term. Teachers who</w:t>
      </w:r>
      <w:r>
        <w:t xml:space="preserve"> </w:t>
      </w:r>
      <w:r>
        <w:t xml:space="preserve">are enrolled into the study are randomized within each school into</w:t>
      </w:r>
      <w:r>
        <w:t xml:space="preserve"> </w:t>
      </w:r>
      <w:r>
        <w:t xml:space="preserve">either the treatment condition (the program) or a control condition.</w:t>
      </w:r>
      <w:r>
        <w:t xml:space="preserve"> </w:t>
      </w:r>
      <w:r>
        <w:t xml:space="preserve">Spring science scores on a state-mandated standardized test are used as</w:t>
      </w:r>
      <w:r>
        <w:t xml:space="preserve"> </w:t>
      </w:r>
      <w:r>
        <w:t xml:space="preserve">the outcome. A set of schools are recruited for the study from a variety</w:t>
      </w:r>
      <w:r>
        <w:t xml:space="preserve"> </w:t>
      </w:r>
      <w:r>
        <w:t xml:space="preserve">of districts through a professional development conference for state</w:t>
      </w:r>
      <w:r>
        <w:t xml:space="preserve"> </w:t>
      </w:r>
      <w:r>
        <w:t xml:space="preserve">principals and district membership is not considered in the design. For</w:t>
      </w:r>
      <w:r>
        <w:t xml:space="preserve"> </w:t>
      </w:r>
      <w:r>
        <w:t xml:space="preserve">planning purposes, researchers use a teacher-level (within-school)</w:t>
      </w:r>
      <w:r>
        <w:t xml:space="preserve"> </w:t>
      </w:r>
      <w:r>
        <w:t xml:space="preserve">intraclass correlation of .05.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teachers) with a random intercept at the teacher level and</w:t>
      </w:r>
      <w:r>
        <w:t xml:space="preserve"> </w:t>
      </w:r>
      <w:r>
        <w:t xml:space="preserve">block covariates for schools to compare the averages of the treatment</w:t>
      </w:r>
      <w:r>
        <w:t xml:space="preserve"> </w:t>
      </w:r>
      <w:r>
        <w:t xml:space="preserve">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are 2 teachers</w:t>
      </w:r>
      <w:r>
        <w:t xml:space="preserve"> </w:t>
      </w:r>
      <w:r>
        <w:t xml:space="preserve">randomized into treatment and 2 randomized into control, each with 20</w:t>
      </w:r>
      <w:r>
        <w:t xml:space="preserve"> </w:t>
      </w:r>
      <w:r>
        <w:t xml:space="preserve">students, when power is .8 for a test with a 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many schools only have a two</w:t>
      </w:r>
      <w:r>
        <w:t xml:space="preserve"> </w:t>
      </w:r>
      <w:r>
        <w:t xml:space="preserve">teachers.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randomized block study with random effects that</w:t>
      </w:r>
      <w:r>
        <w:t xml:space="preserve"> </w:t>
      </w:r>
      <w:r>
        <w:t xml:space="preserve">employed 5 schools, in each of which there is 1 teacher randomized into</w:t>
      </w:r>
      <w:r>
        <w:t xml:space="preserve"> </w:t>
      </w:r>
      <w:r>
        <w:t xml:space="preserve">treatment and 1 randomized into control, each with 20 students, when</w:t>
      </w:r>
      <w:r>
        <w:t xml:space="preserve"> </w:t>
      </w:r>
      <w:r>
        <w:t xml:space="preserve">power is .8 for a test with a significance level of .05.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 results from Question 2 are different from Question 1. If the</w:t>
      </w:r>
      <w:r>
        <w:t xml:space="preserve"> </w:t>
      </w:r>
      <w:r>
        <w:t xml:space="preserve">students and teachers are fixed, schools may need to be added. How many</w:t>
      </w:r>
      <w:r>
        <w:t xml:space="preserve"> </w:t>
      </w:r>
      <w:r>
        <w:t xml:space="preserve">schools need to be added to the design in Question 2 to get a similar</w:t>
      </w:r>
      <w:r>
        <w:t xml:space="preserve"> </w:t>
      </w:r>
      <w:r>
        <w:t xml:space="preserve">MDES as what you found for Question 1? Before you answer, consider</w:t>
      </w:r>
      <w:r>
        <w:t xml:space="preserve"> </w:t>
      </w:r>
      <w:r>
        <w:t xml:space="preserve">whether the total sample sizes in Questions 1 and 2, would you need to</w:t>
      </w:r>
      <w:r>
        <w:t xml:space="preserve"> </w:t>
      </w:r>
      <w:r>
        <w:t xml:space="preserve">increase blocks proportionally?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 the teacher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, and at the student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.5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.25</m:t>
        </m:r>
      </m:oMath>
      <w:r>
        <w:t xml:space="preserve">. With this</w:t>
      </w:r>
      <w:r>
        <w:t xml:space="preserve"> </w:t>
      </w:r>
      <w:r>
        <w:t xml:space="preserve">covariate, would it be possible to still use the sample design in</w:t>
      </w:r>
      <w:r>
        <w:t xml:space="preserve"> </w:t>
      </w:r>
      <w:r>
        <w:t xml:space="preserve">Question 2 to get the sensitivity of plan in Question 1?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there is 1</w:t>
      </w:r>
      <w:r>
        <w:t xml:space="preserve"> </w:t>
      </w:r>
      <w:r>
        <w:t xml:space="preserve">teacher randomized into treatment and 1 randomized into control, each</w:t>
      </w:r>
      <w:r>
        <w:t xml:space="preserve"> </w:t>
      </w:r>
      <w:r>
        <w:t xml:space="preserve">with 20 students, and using the covariate, when power is .8 for a test</w:t>
      </w:r>
      <w:r>
        <w:t xml:space="preserve"> </w:t>
      </w:r>
      <w:r>
        <w:t xml:space="preserve">with a significance level of .05.</w:t>
      </w:r>
    </w:p>
    <w:p>
      <w:pPr>
        <w:pStyle w:val="BodyText"/>
      </w:pPr>
      <w:r>
        <w:t xml:space="preserve">Is this covariate enough? What other adjustments could be made?</w:t>
      </w:r>
    </w:p>
    <w:bookmarkEnd w:id="26"/>
    <w:bookmarkEnd w:id="27"/>
    <w:bookmarkEnd w:id="28"/>
    <w:bookmarkStart w:id="31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Spybrook, J., Westine, C. D., &amp; Taylor, J. A. (2016). Design parameters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impact research in science education: A multistate analysis.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AERA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Open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2</w:t>
        </w:r>
        <w:r>
          <w:rPr>
            <w:rStyle w:val="Hyperlink"/>
          </w:rPr>
          <w:t xml:space="preserve">(1),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2332858415625975.</w:t>
        </w:r>
      </w:hyperlink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randomized block trials assigning clusters within blocks</dc:title>
  <dc:creator/>
  <cp:keywords/>
  <dcterms:created xsi:type="dcterms:W3CDTF">2021-07-18T20:31:30Z</dcterms:created>
  <dcterms:modified xsi:type="dcterms:W3CDTF">2021-07-18T20:31:30Z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10</vt:lpwstr>
  </property>
</Properties>
</file>