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Difference</w:t>
      </w:r>
      <w:r>
        <w:t xml:space="preserve"> </w:t>
      </w:r>
      <w:r>
        <w:t xml:space="preserve">in</w:t>
      </w:r>
      <w:r>
        <w:t xml:space="preserve"> </w:t>
      </w:r>
      <w:r>
        <w:t xml:space="preserve">Difference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13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difference-in-difference-analysis"/>
    <w:p>
      <w:pPr>
        <w:pStyle w:val="Heading2"/>
      </w:pPr>
      <w:r>
        <w:t xml:space="preserve">Difference in Difference Analysis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as them to fill out a</w:t>
      </w:r>
      <w:r>
        <w:t xml:space="preserve"> </w:t>
      </w:r>
      <w:r>
        <w:t xml:space="preserve">baseline survey, then randomly assign them to attend the additional</w:t>
      </w:r>
      <w:r>
        <w:t xml:space="preserve"> </w:t>
      </w:r>
      <w:r>
        <w:t xml:space="preserve">exhibits and receive the additional take home materials (treatment</w:t>
      </w:r>
      <w:r>
        <w:t xml:space="preserve"> </w:t>
      </w:r>
      <w:r>
        <w:t xml:space="preserve">group) or attend the typical exhibits (control group). After 30 days,</w:t>
      </w:r>
      <w:r>
        <w:t xml:space="preserve"> </w:t>
      </w:r>
      <w:r>
        <w:t xml:space="preserve">all study families take a survey and their answers for the baseline and</w:t>
      </w:r>
      <w:r>
        <w:t xml:space="preserve"> </w:t>
      </w:r>
      <w:r>
        <w:t xml:space="preserve">follow-up surveys are used to compute 2 outcome scores for each family,</w:t>
      </w:r>
      <w:r>
        <w:t xml:space="preserve"> </w:t>
      </w:r>
      <w:r>
        <w:t xml:space="preserve">one for baseline and one for followup.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 For</w:t>
      </w:r>
      <w:r>
        <w:t xml:space="preserve"> </w:t>
      </w:r>
      <w:r>
        <w:t xml:space="preserve">this question, assume 0 correlation between baseline and followup</w:t>
      </w:r>
      <w:r>
        <w:t xml:space="preserve"> </w:t>
      </w:r>
      <w:r>
        <w:t xml:space="preserve">surveys.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For this</w:t>
      </w:r>
      <w:r>
        <w:t xml:space="preserve"> </w:t>
      </w:r>
      <w:r>
        <w:t xml:space="preserve">question, assume 0 correlation between baseline and followup surveys.</w:t>
      </w:r>
    </w:p>
    <w:p>
      <w:pPr>
        <w:pStyle w:val="BodyText"/>
      </w:pPr>
      <w:r>
        <w:t xml:space="preserve">Is this design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</w:t>
      </w:r>
      <w:r>
        <w:t xml:space="preserve"> </w:t>
      </w:r>
      <w:r>
        <w:t xml:space="preserve">with 30 in treatment and 30 in control, and continue to assume that the</w:t>
      </w:r>
      <w:r>
        <w:t xml:space="preserve"> </w:t>
      </w:r>
      <w:r>
        <w:t xml:space="preserve">baselines and followups are not correlated.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</w:t>
      </w:r>
      <w:r>
        <w:t xml:space="preserve"> </w:t>
      </w:r>
      <w:r>
        <w:t xml:space="preserve">keep the 40 study members (20 in each group), but assume that the</w:t>
      </w:r>
      <w:r>
        <w:t xml:space="preserve"> </w:t>
      </w:r>
      <w:r>
        <w:t xml:space="preserve">baseline and followups are likely to be correlated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assuming no correlation between baseline and followup surveys,</w:t>
      </w:r>
      <w:r>
        <w:t xml:space="preserve"> </w:t>
      </w:r>
      <w:r>
        <w:t xml:space="preserve">when power is .8 for a test with a significance level of .05. This is</w:t>
      </w:r>
      <w:r>
        <w:t xml:space="preserve"> </w:t>
      </w:r>
      <w:r>
        <w:t xml:space="preserve">the sensitivity of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assuming the correlation between baseline</w:t>
      </w:r>
      <w:r>
        <w:t xml:space="preserve"> </w:t>
      </w:r>
      <w:r>
        <w:t xml:space="preserve">and followup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second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Questions 1-3 involve the same sample parameters as the lab for Chapter</w:t>
      </w:r>
      <w:r>
        <w:t xml:space="preserve"> </w:t>
      </w:r>
      <w:r>
        <w:t xml:space="preserve">7 (questions A-1 through A-3). Compare the results of this lab to your</w:t>
      </w:r>
      <w:r>
        <w:t xml:space="preserve"> </w:t>
      </w:r>
      <w:r>
        <w:t xml:space="preserve">answers for that first lab.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Difference in Difference Designs</dc:title>
  <dc:creator/>
  <cp:keywords/>
  <dcterms:created xsi:type="dcterms:W3CDTF">2021-07-18T20:31:37Z</dcterms:created>
  <dcterms:modified xsi:type="dcterms:W3CDTF">2021-07-18T20:31:37Z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13</vt:lpwstr>
  </property>
</Properties>
</file>