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for</w:t>
      </w:r>
      <w:r>
        <w:t xml:space="preserve"> </w:t>
      </w:r>
      <w:r>
        <w:t xml:space="preserve">randomized</w:t>
      </w:r>
      <w:r>
        <w:t xml:space="preserve"> </w:t>
      </w:r>
      <w:r>
        <w:t xml:space="preserve">block</w:t>
      </w:r>
      <w:r>
        <w:t xml:space="preserve"> </w:t>
      </w:r>
      <w:r>
        <w:t xml:space="preserve">control</w:t>
      </w:r>
      <w:r>
        <w:t xml:space="preserve"> </w:t>
      </w:r>
      <w:r>
        <w:t xml:space="preserve">trial</w:t>
      </w:r>
    </w:p>
    <w:p>
      <w:pPr>
        <w:pStyle w:val="Subtitle"/>
      </w:pPr>
      <w:r>
        <w:t xml:space="preserve">Fixed</w:t>
      </w:r>
      <w:r>
        <w:t xml:space="preserve"> </w:t>
      </w:r>
      <w:r>
        <w:t xml:space="preserve">Effects</w:t>
      </w:r>
    </w:p>
    <w:p>
      <w:pPr>
        <w:pStyle w:val="Author"/>
      </w:pPr>
      <w:r>
        <w:t xml:space="preserve">STEPP</w:t>
      </w:r>
      <w:r>
        <w:t xml:space="preserve"> </w:t>
      </w:r>
      <w:r>
        <w:t xml:space="preserve">Center</w:t>
      </w:r>
    </w:p>
    <w:bookmarkStart w:id="21" w:name="case-study"/>
    <w:p>
      <w:pPr>
        <w:pStyle w:val="Heading1"/>
      </w:pPr>
      <w:r>
        <w:t xml:space="preserve">Case Study</w:t>
      </w:r>
    </w:p>
    <w:bookmarkStart w:id="20" w:name="X1a5c8f279c856bbee8db2dd2ccb01f1ea02c940"/>
    <w:p>
      <w:pPr>
        <w:pStyle w:val="Heading2"/>
      </w:pPr>
      <w:r>
        <w:rPr>
          <w:bCs/>
          <w:b/>
        </w:rPr>
        <w:t xml:space="preserve">High School After-School Robotics Program</w:t>
      </w:r>
    </w:p>
    <w:p>
      <w:pPr>
        <w:pStyle w:val="FirstParagraph"/>
      </w:pPr>
      <w:r>
        <w:t xml:space="preserve">Dr. Carlos – a computer scientist – and his students have been running</w:t>
      </w:r>
      <w:r>
        <w:t xml:space="preserve"> </w:t>
      </w:r>
      <w:r>
        <w:t xml:space="preserve">an after-school outreach program focused on robotics at a nearby high</w:t>
      </w:r>
      <w:r>
        <w:t xml:space="preserve"> </w:t>
      </w:r>
      <w:r>
        <w:t xml:space="preserve">school in Atlanta. This high school predominately serves Black students</w:t>
      </w:r>
      <w:r>
        <w:t xml:space="preserve"> </w:t>
      </w:r>
      <w:r>
        <w:t xml:space="preserve">– which are underrepresented in computer science – and the students</w:t>
      </w:r>
      <w:r>
        <w:t xml:space="preserve"> </w:t>
      </w:r>
      <w:r>
        <w:t xml:space="preserve">come from both middle-class and low-SES families. In order to be</w:t>
      </w:r>
      <w:r>
        <w:t xml:space="preserve"> </w:t>
      </w:r>
      <w:r>
        <w:t xml:space="preserve">admitted to the program, which is free, students had to apply and be</w:t>
      </w:r>
      <w:r>
        <w:t xml:space="preserve"> </w:t>
      </w:r>
      <w:r>
        <w:t xml:space="preserve">recommended by a teacher. Once admitted, students in the program meet</w:t>
      </w:r>
      <w:r>
        <w:t xml:space="preserve"> </w:t>
      </w:r>
      <w:r>
        <w:t xml:space="preserve">once a week for 2 hours for 16 weeks. During the lessons, they learn to</w:t>
      </w:r>
      <w:r>
        <w:t xml:space="preserve"> </w:t>
      </w:r>
      <w:r>
        <w:t xml:space="preserve">program and build robots to complete tasks and, at the end of the</w:t>
      </w:r>
      <w:r>
        <w:t xml:space="preserve"> </w:t>
      </w:r>
      <w:r>
        <w:t xml:space="preserve">program, they take part in a mini</w:t>
      </w:r>
      <w:r>
        <w:t xml:space="preserve"> </w:t>
      </w:r>
      <w:r>
        <w:t xml:space="preserve">‘</w:t>
      </w:r>
      <w:r>
        <w:t xml:space="preserve">competition</w:t>
      </w:r>
      <w:r>
        <w:t xml:space="preserve">’</w:t>
      </w:r>
      <w:r>
        <w:t xml:space="preserve">. The research team has</w:t>
      </w:r>
      <w:r>
        <w:t xml:space="preserve"> </w:t>
      </w:r>
      <w:r>
        <w:t xml:space="preserve">been excited to see how the students have responded to the program,</w:t>
      </w:r>
      <w:r>
        <w:t xml:space="preserve"> </w:t>
      </w:r>
      <w:r>
        <w:t xml:space="preserve">including how this has affected their interest in computer science in</w:t>
      </w:r>
      <w:r>
        <w:t xml:space="preserve"> </w:t>
      </w:r>
      <w:r>
        <w:t xml:space="preserve">general, as well as in studying a STEM related field in college.</w:t>
      </w:r>
      <w:r>
        <w:t xml:space="preserve"> </w:t>
      </w:r>
      <w:r>
        <w:t xml:space="preserve">Teachers have reported that students in the program are more engaged in</w:t>
      </w:r>
      <w:r>
        <w:t xml:space="preserve"> </w:t>
      </w:r>
      <w:r>
        <w:t xml:space="preserve">their science classes.</w:t>
      </w:r>
    </w:p>
    <w:tbl>
      <w:tblPr>
        <w:tblStyle w:val="Table"/>
        <w:tblW w:type="pct" w:w="4861.111111111111"/>
        <w:tblLook w:firstRow="1" w:lastRow="0" w:firstColumn="0" w:lastColumn="0" w:noHBand="0" w:noVBand="0" w:val="0020"/>
      </w:tblPr>
      <w:tblGrid>
        <w:gridCol w:w="1100"/>
        <w:gridCol w:w="6600"/>
      </w:tblGrid>
      <w:tr>
        <w:tc>
          <w:p>
            <w:pPr>
              <w:pStyle w:val="Compact"/>
              <w:jc w:val="left"/>
            </w:pPr>
            <w:r>
              <w:t xml:space="preserve">PICO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Pop</w:t>
            </w:r>
            <w:r>
              <w:t xml:space="preserve"> </w:t>
            </w:r>
            <w:r>
              <w:t xml:space="preserve">ulation</w:t>
            </w:r>
          </w:p>
        </w:tc>
        <w:tc>
          <w:p>
            <w:pPr>
              <w:pStyle w:val="Compact"/>
              <w:jc w:val="left"/>
            </w:pPr>
            <w:r>
              <w:t xml:space="preserve">Black high school students interested in robotics in an</w:t>
            </w:r>
            <w:r>
              <w:t xml:space="preserve"> </w:t>
            </w:r>
            <w:r>
              <w:t xml:space="preserve">Atlanta public school.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</w:t>
            </w:r>
            <w:r>
              <w:t xml:space="preserve"> </w:t>
            </w:r>
            <w:r>
              <w:t xml:space="preserve">vention</w:t>
            </w:r>
          </w:p>
        </w:tc>
        <w:tc>
          <w:p>
            <w:pPr>
              <w:pStyle w:val="Compact"/>
              <w:jc w:val="left"/>
            </w:pPr>
            <w:r>
              <w:t xml:space="preserve">After-school robotics program, 16 weeks x 2 hours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</w:t>
            </w:r>
            <w:r>
              <w:t xml:space="preserve"> </w:t>
            </w:r>
            <w:r>
              <w:t xml:space="preserve">parison</w:t>
            </w:r>
          </w:p>
        </w:tc>
        <w:tc>
          <w:p>
            <w:pPr>
              <w:pStyle w:val="Compact"/>
              <w:jc w:val="left"/>
            </w:pPr>
            <w:r>
              <w:t xml:space="preserve">Unclear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p>
            <w:pPr>
              <w:pStyle w:val="Compact"/>
              <w:jc w:val="left"/>
            </w:pPr>
            <w:r>
              <w:t xml:space="preserve">Belonging (in STEM), Science grades in school, interest</w:t>
            </w:r>
            <w:r>
              <w:t xml:space="preserve"> </w:t>
            </w:r>
            <w:r>
              <w:t xml:space="preserve">in applying to college</w:t>
            </w:r>
          </w:p>
        </w:tc>
      </w:tr>
    </w:tbl>
    <w:bookmarkEnd w:id="20"/>
    <w:bookmarkEnd w:id="21"/>
    <w:bookmarkStart w:id="28" w:name="plausible-evaluation-design"/>
    <w:p>
      <w:pPr>
        <w:pStyle w:val="Heading1"/>
      </w:pPr>
      <w:r>
        <w:t xml:space="preserve">Plausible Evaluation Design</w:t>
      </w:r>
    </w:p>
    <w:bookmarkStart w:id="27" w:name="Xb99ec07bdeaa1e216154935cca473dbb5f187b6"/>
    <w:p>
      <w:pPr>
        <w:pStyle w:val="Heading2"/>
      </w:pPr>
      <w:r>
        <w:t xml:space="preserve">Random Assignment Within Blocks (Schools): Fixed Effects</w:t>
      </w:r>
    </w:p>
    <w:p>
      <w:pPr>
        <w:pStyle w:val="FirstParagraph"/>
      </w:pPr>
      <w:r>
        <w:t xml:space="preserve">Suppose researchers wish to evaluate the effectiveness of a similar</w:t>
      </w:r>
      <w:r>
        <w:t xml:space="preserve"> </w:t>
      </w:r>
      <w:r>
        <w:t xml:space="preserve">program on student science grades in school. Researchers enroll students</w:t>
      </w:r>
      <w:r>
        <w:t xml:space="preserve"> </w:t>
      </w:r>
      <w:r>
        <w:t xml:space="preserve">in the study during the the fall term. Students who are enrolled into</w:t>
      </w:r>
      <w:r>
        <w:t xml:space="preserve"> </w:t>
      </w:r>
      <w:r>
        <w:t xml:space="preserve">the study are randomized within each school into either the treatment</w:t>
      </w:r>
      <w:r>
        <w:t xml:space="preserve"> </w:t>
      </w:r>
      <w:r>
        <w:t xml:space="preserve">condition (the program) or a control condition (whatever they planned to</w:t>
      </w:r>
      <w:r>
        <w:t xml:space="preserve"> </w:t>
      </w:r>
      <w:r>
        <w:t xml:space="preserve">do after school). Spring science scores on a state-mandated standardized</w:t>
      </w:r>
      <w:r>
        <w:t xml:space="preserve"> </w:t>
      </w:r>
      <w:r>
        <w:t xml:space="preserve">test are used as the outcome. A set of schools are recruited for the</w:t>
      </w:r>
      <w:r>
        <w:t xml:space="preserve"> </w:t>
      </w:r>
      <w:r>
        <w:t xml:space="preserve">study from a variety of districts through a professional development</w:t>
      </w:r>
      <w:r>
        <w:t xml:space="preserve"> </w:t>
      </w:r>
      <w:r>
        <w:t xml:space="preserve">conference for state principals and district membership is not</w:t>
      </w:r>
      <w:r>
        <w:t xml:space="preserve"> </w:t>
      </w:r>
      <w:r>
        <w:t xml:space="preserve">considered in the design. For planning purposes, researchers use a</w:t>
      </w:r>
      <w:r>
        <w:t xml:space="preserve"> </w:t>
      </w:r>
      <w:r>
        <w:t xml:space="preserve">school-level intraclass correlation of .19 based on work by</w:t>
      </w:r>
      <w:r>
        <w:t xml:space="preserve"> </w:t>
      </w:r>
      <w:hyperlink r:id="rId22">
        <w:r>
          <w:rPr>
            <w:rStyle w:val="Hyperlink"/>
          </w:rPr>
          <w:t xml:space="preserve">Spybrook,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Westine and Taylor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(2016)</w:t>
        </w:r>
      </w:hyperlink>
      <w:r>
        <w:t xml:space="preserve"> </w:t>
      </w:r>
      <w:r>
        <w:t xml:space="preserve">(see</w:t>
      </w:r>
      <w:r>
        <w:t xml:space="preserve"> </w:t>
      </w:r>
      <w:r>
        <w:t xml:space="preserve">Table 4).</w:t>
      </w:r>
    </w:p>
    <w:p>
      <w:pPr>
        <w:pStyle w:val="BodyText"/>
      </w:pPr>
      <w:r>
        <w:t xml:space="preserve">The analysis will employ a two-level hierarchical linear model (students</w:t>
      </w:r>
      <w:r>
        <w:t xml:space="preserve"> </w:t>
      </w:r>
      <w:r>
        <w:t xml:space="preserve">nested within schools) with a random intercept to compare the averages</w:t>
      </w:r>
      <w:r>
        <w:t xml:space="preserve"> </w:t>
      </w:r>
      <w:r>
        <w:t xml:space="preserve">of the treatment and control students.</w:t>
      </w:r>
    </w:p>
    <w:p>
      <w:pPr>
        <w:pStyle w:val="BodyText"/>
      </w:pPr>
      <w:r>
        <w:t xml:space="preserve">For simplicity, assume perfect compliance with random assignment and a</w:t>
      </w:r>
      <w:r>
        <w:t xml:space="preserve"> </w:t>
      </w:r>
      <w:r>
        <w:t xml:space="preserve">perfect response rate.</w:t>
      </w:r>
    </w:p>
    <w:bookmarkStart w:id="24" w:name="question-1"/>
    <w:p>
      <w:pPr>
        <w:pStyle w:val="Heading3"/>
      </w:pPr>
      <w:r>
        <w:t xml:space="preserve">Question 1</w:t>
      </w:r>
    </w:p>
    <w:p>
      <w:pPr>
        <w:pStyle w:val="FirstParagraph"/>
      </w:pPr>
      <w:r>
        <w:t xml:space="preserve">Using the</w:t>
      </w:r>
      <w:r>
        <w:t xml:space="preserve"> </w:t>
      </w:r>
      <w:hyperlink r:id="rId23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 randomized block study with</w:t>
      </w:r>
      <w:r>
        <w:t xml:space="preserve"> </w:t>
      </w:r>
      <w:r>
        <w:t xml:space="preserve">fixed effects that employed 12 schools, in each of which 10 students are</w:t>
      </w:r>
      <w:r>
        <w:t xml:space="preserve"> </w:t>
      </w:r>
      <w:r>
        <w:t xml:space="preserve">assigned to the treatment group and 20 students are assigned the control</w:t>
      </w:r>
      <w:r>
        <w:t xml:space="preserve"> </w:t>
      </w:r>
      <w:r>
        <w:t xml:space="preserve">group when power is .8 for a test with a significance level of .05.</w:t>
      </w:r>
    </w:p>
    <w:p>
      <w:pPr>
        <w:pStyle w:val="SourceCode"/>
      </w:pPr>
      <w:r>
        <w:rPr>
          <w:rStyle w:val="FunctionTok"/>
        </w:rPr>
        <w:t xml:space="preserve">compute_mdes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blocked_fixed_nocovariate_V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nc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icc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blocked_fixed_nocovariate_df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nc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loatTok"/>
        </w:rPr>
        <w:t xml:space="preserve">-.8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)</w:t>
      </w:r>
    </w:p>
    <w:p>
      <w:pPr>
        <w:pStyle w:val="SourceCode"/>
      </w:pPr>
      <w:r>
        <w:rPr>
          <w:rStyle w:val="VerbatimChar"/>
        </w:rPr>
        <w:t xml:space="preserve">## [1] 0.2826518</w:t>
      </w:r>
    </w:p>
    <w:bookmarkEnd w:id="24"/>
    <w:bookmarkStart w:id="25" w:name="question-2"/>
    <w:p>
      <w:pPr>
        <w:pStyle w:val="Heading3"/>
      </w:pPr>
      <w:r>
        <w:t xml:space="preserve">Question 2</w:t>
      </w:r>
    </w:p>
    <w:p>
      <w:pPr>
        <w:pStyle w:val="FirstParagraph"/>
      </w:pPr>
      <w:r>
        <w:t xml:space="preserve">A member of the study team claims that a better study would use a</w:t>
      </w:r>
      <w:r>
        <w:t xml:space="preserve"> </w:t>
      </w:r>
      <w:r>
        <w:t xml:space="preserve">similar portion of students in treatment and control condition. Using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planner tool</w:t>
        </w:r>
      </w:hyperlink>
      <w:r>
        <w:t xml:space="preserve">, find the</w:t>
      </w:r>
      <w:r>
        <w:t xml:space="preserve"> </w:t>
      </w:r>
      <w:r>
        <w:t xml:space="preserve">minimum detectable effect for a randomized block study with fixed</w:t>
      </w:r>
      <w:r>
        <w:t xml:space="preserve"> </w:t>
      </w:r>
      <w:r>
        <w:t xml:space="preserve">effects that employed 12 schools, in each of which 15 students are</w:t>
      </w:r>
      <w:r>
        <w:t xml:space="preserve"> </w:t>
      </w:r>
      <w:r>
        <w:t xml:space="preserve">assigned to the treatment group and 15 students are assigned the control</w:t>
      </w:r>
      <w:r>
        <w:t xml:space="preserve"> </w:t>
      </w:r>
      <w:r>
        <w:t xml:space="preserve">group when power is .8 for a test with a significance level of .05. Is</w:t>
      </w:r>
      <w:r>
        <w:t xml:space="preserve"> </w:t>
      </w:r>
      <w:r>
        <w:t xml:space="preserve">this design more sensitive?</w:t>
      </w:r>
    </w:p>
    <w:p>
      <w:pPr>
        <w:pStyle w:val="SourceCode"/>
      </w:pPr>
      <w:r>
        <w:rPr>
          <w:rStyle w:val="FunctionTok"/>
        </w:rPr>
        <w:t xml:space="preserve">compute_mdes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blocked_fixed_nocovariate_V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nc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icc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blocked_fixed_nocovariate_df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nc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loatTok"/>
        </w:rPr>
        <w:t xml:space="preserve">-.8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)</w:t>
      </w:r>
    </w:p>
    <w:p>
      <w:pPr>
        <w:pStyle w:val="SourceCode"/>
      </w:pPr>
      <w:r>
        <w:rPr>
          <w:rStyle w:val="VerbatimChar"/>
        </w:rPr>
        <w:t xml:space="preserve">## [1] 0.2664866</w:t>
      </w:r>
    </w:p>
    <w:bookmarkEnd w:id="25"/>
    <w:bookmarkStart w:id="26" w:name="question-3"/>
    <w:p>
      <w:pPr>
        <w:pStyle w:val="Heading3"/>
      </w:pPr>
      <w:r>
        <w:t xml:space="preserve">Question 3</w:t>
      </w:r>
    </w:p>
    <w:p>
      <w:pPr>
        <w:pStyle w:val="FirstParagraph"/>
      </w:pPr>
      <w:r>
        <w:t xml:space="preserve">After signing up the schools, it was apparent that using a 10th grade</w:t>
      </w:r>
      <w:r>
        <w:t xml:space="preserve"> </w:t>
      </w:r>
      <w:r>
        <w:t xml:space="preserve">math test as a covariate was possible for the analysis. Earlier analyses</w:t>
      </w:r>
      <w:r>
        <w:t xml:space="preserve"> </w:t>
      </w:r>
      <w:r>
        <w:t xml:space="preserve">of other cohorts show that the 10th grade math test was correlated with</w:t>
      </w:r>
      <w:r>
        <w:t xml:space="preserve"> </w:t>
      </w:r>
      <w:r>
        <w:t xml:space="preserve">the focal science test at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.8</m:t>
        </m:r>
      </m:oMath>
      <w:r>
        <w:t xml:space="preserve"> </w:t>
      </w:r>
      <w:r>
        <w:t xml:space="preserve">for an R-square value of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.64</m:t>
        </m:r>
      </m:oMath>
      <w:r>
        <w:t xml:space="preserve">. The hope is that having this covariate can reduce the</w:t>
      </w:r>
      <w:r>
        <w:t xml:space="preserve"> </w:t>
      </w:r>
      <w:r>
        <w:t xml:space="preserve">total number of schools needed from 12 to 10.</w:t>
      </w:r>
    </w:p>
    <w:p>
      <w:pPr>
        <w:pStyle w:val="BodyText"/>
      </w:pPr>
      <w:r>
        <w:t xml:space="preserve">Using the</w:t>
      </w:r>
      <w:r>
        <w:t xml:space="preserve"> </w:t>
      </w:r>
      <w:hyperlink r:id="rId23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 randomized block study with</w:t>
      </w:r>
      <w:r>
        <w:t xml:space="preserve"> </w:t>
      </w:r>
      <w:r>
        <w:t xml:space="preserve">fixed effects that employed 10 schools, in each of which 15 students are</w:t>
      </w:r>
      <w:r>
        <w:t xml:space="preserve"> </w:t>
      </w:r>
      <w:r>
        <w:t xml:space="preserve">assigned to the treatment group and 15 students are assigned the control</w:t>
      </w:r>
      <w:r>
        <w:t xml:space="preserve"> </w:t>
      </w:r>
      <w:r>
        <w:t xml:space="preserve">group for an analysis that also includes the earlier math score, when</w:t>
      </w:r>
      <w:r>
        <w:t xml:space="preserve"> </w:t>
      </w:r>
      <w:r>
        <w:t xml:space="preserve">power is .8 for a test with a significance level of .05. Is this design</w:t>
      </w:r>
      <w:r>
        <w:t xml:space="preserve"> </w:t>
      </w:r>
      <w:r>
        <w:t xml:space="preserve">more sensitive?</w:t>
      </w:r>
    </w:p>
    <w:p>
      <w:pPr>
        <w:pStyle w:val="SourceCode"/>
      </w:pPr>
      <w:r>
        <w:rPr>
          <w:rStyle w:val="FunctionTok"/>
        </w:rPr>
        <w:t xml:space="preserve">compute_mdes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blocked_fixed_covariate_V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nc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icc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AttributeTok"/>
        </w:rPr>
        <w:t xml:space="preserve">R2_1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blocked_fixed_covariate_df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nc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loatTok"/>
        </w:rPr>
        <w:t xml:space="preserve">-.8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)</w:t>
      </w:r>
    </w:p>
    <w:p>
      <w:pPr>
        <w:pStyle w:val="SourceCode"/>
      </w:pPr>
      <w:r>
        <w:rPr>
          <w:rStyle w:val="VerbatimChar"/>
        </w:rPr>
        <w:t xml:space="preserve">## [1] 0.1752486</w:t>
      </w:r>
    </w:p>
    <w:bookmarkEnd w:id="26"/>
    <w:bookmarkEnd w:id="27"/>
    <w:bookmarkEnd w:id="28"/>
    <w:bookmarkStart w:id="30" w:name="references"/>
    <w:p>
      <w:pPr>
        <w:pStyle w:val="Heading1"/>
      </w:pPr>
      <w:r>
        <w:t xml:space="preserve">References</w:t>
      </w:r>
    </w:p>
    <w:p>
      <w:pPr>
        <w:pStyle w:val="FirstParagraph"/>
      </w:pPr>
      <w:hyperlink r:id="rId29">
        <w:r>
          <w:rPr>
            <w:rStyle w:val="Hyperlink"/>
          </w:rPr>
          <w:t xml:space="preserve">Barker, B. S., &amp; Ansorge, J. (2007). Robotics as means to increase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achievement scores in an informal learning environment. </w:t>
        </w:r>
        <w:r>
          <w:rPr>
            <w:rStyle w:val="Hyperlink"/>
            <w:iCs/>
            <w:i/>
          </w:rPr>
          <w:t xml:space="preserve">Journal of</w:t>
        </w:r>
        <w:r>
          <w:rPr>
            <w:rStyle w:val="Hyperlink"/>
            <w:iCs/>
            <w:i/>
          </w:rPr>
          <w:t xml:space="preserve"> </w:t>
        </w:r>
        <w:r>
          <w:rPr>
            <w:rStyle w:val="Hyperlink"/>
            <w:iCs/>
            <w:i/>
          </w:rPr>
          <w:t xml:space="preserve">research on technology in education</w:t>
        </w:r>
        <w:r>
          <w:rPr>
            <w:rStyle w:val="Hyperlink"/>
          </w:rPr>
          <w:t xml:space="preserve">, </w:t>
        </w:r>
        <w:r>
          <w:rPr>
            <w:rStyle w:val="Hyperlink"/>
            <w:iCs/>
            <w:i/>
          </w:rPr>
          <w:t xml:space="preserve">39</w:t>
        </w:r>
        <w:r>
          <w:rPr>
            <w:rStyle w:val="Hyperlink"/>
          </w:rPr>
          <w:t xml:space="preserve">(3),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229-243.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Spybrook, J., Westine, C. D., &amp; Taylor, J. A. (2016). Design parameters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 impact research in science education: A multistate analysis.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AERA</w:t>
        </w:r>
        <w:r>
          <w:rPr>
            <w:rStyle w:val="Hyperlink"/>
            <w:iCs/>
            <w:i/>
          </w:rPr>
          <w:t xml:space="preserve"> </w:t>
        </w:r>
        <w:r>
          <w:rPr>
            <w:rStyle w:val="Hyperlink"/>
            <w:iCs/>
            <w:i/>
          </w:rPr>
          <w:t xml:space="preserve">Open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2</w:t>
        </w:r>
        <w:r>
          <w:rPr>
            <w:rStyle w:val="Hyperlink"/>
          </w:rPr>
          <w:t xml:space="preserve">(1),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2332858415625975.</w:t>
        </w:r>
      </w:hyperlink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://web.b.ebscohost.com.turing.library.northwestern.edu/ehost/pdfviewer/pdfviewer?vid=1&amp;sid=71d566ac-b312-45f8-a4d1-00b37f0e57c7%40sessionmgr103" TargetMode="External" /><Relationship Type="http://schemas.openxmlformats.org/officeDocument/2006/relationships/hyperlink" Id="rId22" Target="https://journals.sagepub.com/doi/10.1177/2332858415625975" TargetMode="External" /><Relationship Type="http://schemas.openxmlformats.org/officeDocument/2006/relationships/hyperlink" Id="rId23" Target="https://steppcenter.shinyapps.io/Planner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9" Target="http://web.b.ebscohost.com.turing.library.northwestern.edu/ehost/pdfviewer/pdfviewer?vid=1&amp;sid=71d566ac-b312-45f8-a4d1-00b37f0e57c7%40sessionmgr103" TargetMode="External" /><Relationship Type="http://schemas.openxmlformats.org/officeDocument/2006/relationships/hyperlink" Id="rId22" Target="https://journals.sagepub.com/doi/10.1177/2332858415625975" TargetMode="External" /><Relationship Type="http://schemas.openxmlformats.org/officeDocument/2006/relationships/hyperlink" Id="rId23" Target="https://steppcenter.shinyapps.io/Planne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for randomized block control trial</dc:title>
  <dc:creator>STEPP Center</dc:creator>
  <cp:keywords/>
  <dcterms:created xsi:type="dcterms:W3CDTF">2021-07-13T14:40:43Z</dcterms:created>
  <dcterms:modified xsi:type="dcterms:W3CDTF">2021-07-13T14:40:43Z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>word_document</vt:lpwstr>
  </property>
  <property fmtid="{D5CDD505-2E9C-101B-9397-08002B2CF9AE}" pid="4" name="subtitle">
    <vt:lpwstr>Fixed Effects</vt:lpwstr>
  </property>
</Properties>
</file>