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blocked</w:t>
      </w:r>
      <w:r>
        <w:t xml:space="preserve"> </w:t>
      </w:r>
      <w:r>
        <w:t xml:space="preserve">cluster</w:t>
      </w:r>
      <w:r>
        <w:t xml:space="preserve"> </w:t>
      </w:r>
      <w:r>
        <w:t xml:space="preserve">randomized</w:t>
      </w:r>
      <w:r>
        <w:t xml:space="preserve"> </w:t>
      </w:r>
      <w:r>
        <w:t xml:space="preserve">designs</w:t>
      </w:r>
    </w:p>
    <w:bookmarkStart w:id="21" w:name="case-study"/>
    <w:p>
      <w:pPr>
        <w:pStyle w:val="Heading1"/>
      </w:pPr>
      <w:r>
        <w:t xml:space="preserve">Case Study</w:t>
      </w:r>
    </w:p>
    <w:bookmarkStart w:id="20" w:name="X1a5c8f279c856bbee8db2dd2ccb01f1ea02c940"/>
    <w:p>
      <w:pPr>
        <w:pStyle w:val="Heading2"/>
      </w:pPr>
      <w:r>
        <w:rPr>
          <w:bCs/>
          <w:b/>
        </w:rPr>
        <w:t xml:space="preserve">High School After-School Robotics Program</w:t>
      </w:r>
    </w:p>
    <w:p>
      <w:pPr>
        <w:pStyle w:val="FirstParagraph"/>
      </w:pPr>
      <w:r>
        <w:t xml:space="preserve">Dr. Carlos – a computer scientist – and his students have been running</w:t>
      </w:r>
      <w:r>
        <w:t xml:space="preserve"> </w:t>
      </w:r>
      <w:r>
        <w:t xml:space="preserve">an after-school outreach program focused on robotics at a nearby high</w:t>
      </w:r>
      <w:r>
        <w:t xml:space="preserve"> </w:t>
      </w:r>
      <w:r>
        <w:t xml:space="preserve">school in Atlanta. This high school predominately serves Black students</w:t>
      </w:r>
      <w:r>
        <w:t xml:space="preserve"> </w:t>
      </w:r>
      <w:r>
        <w:t xml:space="preserve">– which are underrepresented in computer science – and the students</w:t>
      </w:r>
      <w:r>
        <w:t xml:space="preserve"> </w:t>
      </w:r>
      <w:r>
        <w:t xml:space="preserve">come from both middle-class and low-SES families. In order to be</w:t>
      </w:r>
      <w:r>
        <w:t xml:space="preserve"> </w:t>
      </w:r>
      <w:r>
        <w:t xml:space="preserve">admitted to the program, which is free, students had to apply and be</w:t>
      </w:r>
      <w:r>
        <w:t xml:space="preserve"> </w:t>
      </w:r>
      <w:r>
        <w:t xml:space="preserve">recommended by a teacher. Once admitted, students in the program meet</w:t>
      </w:r>
      <w:r>
        <w:t xml:space="preserve"> </w:t>
      </w:r>
      <w:r>
        <w:t xml:space="preserve">once a week for 2 hours for 16 weeks. During the lessons, they learn to</w:t>
      </w:r>
      <w:r>
        <w:t xml:space="preserve"> </w:t>
      </w:r>
      <w:r>
        <w:t xml:space="preserve">program and build robots to complete tasks and, at the end of the</w:t>
      </w:r>
      <w:r>
        <w:t xml:space="preserve"> </w:t>
      </w:r>
      <w:r>
        <w:t xml:space="preserve">program, they take part in a mini</w:t>
      </w:r>
      <w:r>
        <w:t xml:space="preserve"> </w:t>
      </w:r>
      <w:r>
        <w:t xml:space="preserve">‘</w:t>
      </w:r>
      <w:r>
        <w:t xml:space="preserve">competition</w:t>
      </w:r>
      <w:r>
        <w:t xml:space="preserve">’</w:t>
      </w:r>
      <w:r>
        <w:t xml:space="preserve">. The research team has</w:t>
      </w:r>
      <w:r>
        <w:t xml:space="preserve"> </w:t>
      </w:r>
      <w:r>
        <w:t xml:space="preserve">been excited to see how the students have responded to the program,</w:t>
      </w:r>
      <w:r>
        <w:t xml:space="preserve"> </w:t>
      </w:r>
      <w:r>
        <w:t xml:space="preserve">including how this has affected their interest in computer science in</w:t>
      </w:r>
      <w:r>
        <w:t xml:space="preserve"> </w:t>
      </w:r>
      <w:r>
        <w:t xml:space="preserve">general, as well as in studying a STEM related field in college.</w:t>
      </w:r>
      <w:r>
        <w:t xml:space="preserve"> </w:t>
      </w:r>
      <w:r>
        <w:t xml:space="preserve">Teachers have reported that students in the program are more engaged in</w:t>
      </w:r>
      <w:r>
        <w:t xml:space="preserve"> </w:t>
      </w:r>
      <w:r>
        <w:t xml:space="preserve">their science classes.</w:t>
      </w:r>
    </w:p>
    <w:bookmarkEnd w:id="20"/>
    <w:bookmarkEnd w:id="21"/>
    <w:bookmarkStart w:id="28" w:name="plausible-evaluation-design"/>
    <w:p>
      <w:pPr>
        <w:pStyle w:val="Heading1"/>
      </w:pPr>
      <w:r>
        <w:t xml:space="preserve">Plausible Evaluation Design</w:t>
      </w:r>
    </w:p>
    <w:bookmarkStart w:id="27" w:name="X5f17c12089b1f7958d99d8fbba183419617f531"/>
    <w:p>
      <w:pPr>
        <w:pStyle w:val="Heading2"/>
      </w:pPr>
      <w:r>
        <w:t xml:space="preserve">Multisite Cluster Randomized Designs (fixed block effects and random cluster effects)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student science grades in school. Researchers enroll teachers</w:t>
      </w:r>
      <w:r>
        <w:t xml:space="preserve"> </w:t>
      </w:r>
      <w:r>
        <w:t xml:space="preserve">and their students in the study during the the fall term. Teachers who</w:t>
      </w:r>
      <w:r>
        <w:t xml:space="preserve"> </w:t>
      </w:r>
      <w:r>
        <w:t xml:space="preserve">are enrolled into the study are randomized within each school into</w:t>
      </w:r>
      <w:r>
        <w:t xml:space="preserve"> </w:t>
      </w:r>
      <w:r>
        <w:t xml:space="preserve">either the treatment condition (the program) or a control condition.</w:t>
      </w:r>
      <w:r>
        <w:t xml:space="preserve"> </w:t>
      </w:r>
      <w:r>
        <w:t xml:space="preserve">Spring science scores on a state-mandated standardized test are used as</w:t>
      </w:r>
      <w:r>
        <w:t xml:space="preserve"> </w:t>
      </w:r>
      <w:r>
        <w:t xml:space="preserve">the outcome. A set of schools are recruited for the study from a variety</w:t>
      </w:r>
      <w:r>
        <w:t xml:space="preserve"> </w:t>
      </w:r>
      <w:r>
        <w:t xml:space="preserve">of districts through a professional development conference for state</w:t>
      </w:r>
      <w:r>
        <w:t xml:space="preserve"> </w:t>
      </w:r>
      <w:r>
        <w:t xml:space="preserve">principals and district membership is not considered in the design. For</w:t>
      </w:r>
      <w:r>
        <w:t xml:space="preserve"> </w:t>
      </w:r>
      <w:r>
        <w:t xml:space="preserve">planning purposes, researchers use a teacher-level (within-school)</w:t>
      </w:r>
      <w:r>
        <w:t xml:space="preserve"> </w:t>
      </w:r>
      <w:r>
        <w:t xml:space="preserve">intraclass correlation of .05.</w:t>
      </w:r>
    </w:p>
    <w:p>
      <w:pPr>
        <w:pStyle w:val="BodyText"/>
      </w:pPr>
      <w:r>
        <w:t xml:space="preserve">The analysis will employ a two-level hierarchical linear model (students</w:t>
      </w:r>
      <w:r>
        <w:t xml:space="preserve"> </w:t>
      </w:r>
      <w:r>
        <w:t xml:space="preserve">nested within teachers) with a random intercept at the teacher level and</w:t>
      </w:r>
      <w:r>
        <w:t xml:space="preserve"> </w:t>
      </w:r>
      <w:r>
        <w:t xml:space="preserve">block covariates for schools to compare the averages of the treatment</w:t>
      </w:r>
      <w:r>
        <w:t xml:space="preserve"> </w:t>
      </w:r>
      <w:r>
        <w:t xml:space="preserve">and control students.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23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Multisite Cluster Randomized Designs  (fixed block effects and random cluster effects)</w:t>
      </w:r>
      <w:r>
        <w:t xml:space="preserve"> </w:t>
      </w:r>
      <w:r>
        <w:t xml:space="preserve">that</w:t>
      </w:r>
      <w:r>
        <w:t xml:space="preserve"> </w:t>
      </w:r>
      <w:r>
        <w:t xml:space="preserve">employed 5 schools, in each of which are 2 teachers randomized into</w:t>
      </w:r>
      <w:r>
        <w:t xml:space="preserve"> </w:t>
      </w:r>
      <w:r>
        <w:t xml:space="preserve">treatment and 2 randomized into control, each with 20 students, when</w:t>
      </w:r>
      <w:r>
        <w:t xml:space="preserve"> </w:t>
      </w:r>
      <w:r>
        <w:t xml:space="preserve">power is .8 for a test with a significance level of .05.</w:t>
      </w:r>
    </w:p>
    <w:bookmarkEnd w:id="23"/>
    <w:bookmarkStart w:id="24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A member of the study team claims that many schools only have a two</w:t>
      </w:r>
      <w:r>
        <w:t xml:space="preserve"> </w:t>
      </w:r>
      <w:r>
        <w:t xml:space="preserve">teachers. Using the</w:t>
      </w:r>
      <w:r>
        <w:t xml:space="preserve"> </w:t>
      </w:r>
      <w:hyperlink r:id="rId22">
        <w:r>
          <w:rPr>
            <w:rStyle w:val="Hyperlink"/>
          </w:rPr>
          <w:t xml:space="preserve">planner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</w:t>
        </w:r>
      </w:hyperlink>
      <w:r>
        <w:t xml:space="preserve">, find the minimum</w:t>
      </w:r>
      <w:r>
        <w:t xml:space="preserve"> </w:t>
      </w:r>
      <w:r>
        <w:t xml:space="preserve">detectable effect for a</w:t>
      </w:r>
      <w:r>
        <w:t xml:space="preserve"> </w:t>
      </w:r>
      <w:r>
        <w:rPr>
          <w:rStyle w:val="VerbatimChar"/>
        </w:rPr>
        <w:t xml:space="preserve">Multisite Cluster Randomized Designs  (fixed block effects and random cluster effects)</w:t>
      </w:r>
      <w:r>
        <w:t xml:space="preserve"> </w:t>
      </w:r>
      <w:r>
        <w:t xml:space="preserve">that employed 5 schools,</w:t>
      </w:r>
      <w:r>
        <w:t xml:space="preserve"> </w:t>
      </w:r>
      <w:r>
        <w:t xml:space="preserve">in each of which there is 1 teacher randomized into treatment and 1</w:t>
      </w:r>
      <w:r>
        <w:t xml:space="preserve"> </w:t>
      </w:r>
      <w:r>
        <w:t xml:space="preserve">randomized into control, each with 20 students, when power is .8 for a</w:t>
      </w:r>
      <w:r>
        <w:t xml:space="preserve"> </w:t>
      </w:r>
      <w:r>
        <w:t xml:space="preserve">test with a significance level of .05.</w:t>
      </w:r>
    </w:p>
    <w:bookmarkEnd w:id="24"/>
    <w:bookmarkStart w:id="25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The results from Question 2 are different from Question 1. If the</w:t>
      </w:r>
      <w:r>
        <w:t xml:space="preserve"> </w:t>
      </w:r>
      <w:r>
        <w:t xml:space="preserve">students and teachers are fixed, schools may need to be added. How many</w:t>
      </w:r>
      <w:r>
        <w:t xml:space="preserve"> </w:t>
      </w:r>
      <w:r>
        <w:t xml:space="preserve">schools need to be added to the design in Question 2 to get a similar</w:t>
      </w:r>
      <w:r>
        <w:t xml:space="preserve"> </w:t>
      </w:r>
      <w:r>
        <w:t xml:space="preserve">MDES as what you found for Question 1? Before you answer, consider</w:t>
      </w:r>
      <w:r>
        <w:t xml:space="preserve"> </w:t>
      </w:r>
      <w:r>
        <w:t xml:space="preserve">whether the total sample sizes in Questions 1 and 2, would you need to</w:t>
      </w:r>
      <w:r>
        <w:t xml:space="preserve"> </w:t>
      </w:r>
      <w:r>
        <w:t xml:space="preserve">increase blocks proportionally?</w:t>
      </w:r>
    </w:p>
    <w:bookmarkEnd w:id="25"/>
    <w:bookmarkStart w:id="26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After signing up the schools, it was apparent that using a 10th grade</w:t>
      </w:r>
      <w:r>
        <w:t xml:space="preserve"> </w:t>
      </w:r>
      <w:r>
        <w:t xml:space="preserve">math test as a covariate was possible for the analysis. Earlier analyses</w:t>
      </w:r>
      <w:r>
        <w:t xml:space="preserve"> </w:t>
      </w:r>
      <w:r>
        <w:t xml:space="preserve">of other cohorts show that the 10th grade math test was correlated with</w:t>
      </w:r>
      <w:r>
        <w:t xml:space="preserve"> </w:t>
      </w:r>
      <w:r>
        <w:t xml:space="preserve">the focal science test at the teacher level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.8</m:t>
        </m:r>
      </m:oMath>
      <w:r>
        <w:t xml:space="preserve"> </w:t>
      </w:r>
      <w:r>
        <w:t xml:space="preserve">for an</w:t>
      </w:r>
      <w:r>
        <w:t xml:space="preserve"> </w:t>
      </w:r>
      <w:r>
        <w:t xml:space="preserve">R-square value 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.64</m:t>
        </m:r>
      </m:oMath>
      <w:r>
        <w:t xml:space="preserve">, and at the student level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.5</m:t>
        </m:r>
      </m:oMath>
      <w:r>
        <w:t xml:space="preserve"> </w:t>
      </w:r>
      <w:r>
        <w:t xml:space="preserve">for an R-square value 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.25</m:t>
        </m:r>
      </m:oMath>
      <w:r>
        <w:t xml:space="preserve">. With this</w:t>
      </w:r>
      <w:r>
        <w:t xml:space="preserve"> </w:t>
      </w:r>
      <w:r>
        <w:t xml:space="preserve">covariate, would it be possible to still use the sample design in</w:t>
      </w:r>
      <w:r>
        <w:t xml:space="preserve"> </w:t>
      </w:r>
      <w:r>
        <w:t xml:space="preserve">Question 2 to get the sensitivity of plan in Question 1?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Multisite Cluster Randomized Designs  (fixed block effects and random cluster effects)</w:t>
      </w:r>
      <w:r>
        <w:t xml:space="preserve"> </w:t>
      </w:r>
      <w:r>
        <w:t xml:space="preserve">that employed 5 schools, in each of which there is 1</w:t>
      </w:r>
      <w:r>
        <w:t xml:space="preserve"> </w:t>
      </w:r>
      <w:r>
        <w:t xml:space="preserve">teacher randomized into treatment and 1 randomized into control, each</w:t>
      </w:r>
      <w:r>
        <w:t xml:space="preserve"> </w:t>
      </w:r>
      <w:r>
        <w:t xml:space="preserve">with 20 students, and using the covariate, when power is .8 for a test</w:t>
      </w:r>
      <w:r>
        <w:t xml:space="preserve"> </w:t>
      </w:r>
      <w:r>
        <w:t xml:space="preserve">with a significance level of .05.</w:t>
      </w:r>
    </w:p>
    <w:p>
      <w:pPr>
        <w:pStyle w:val="BodyText"/>
      </w:pPr>
      <w:r>
        <w:t xml:space="preserve">Is this covariate enough? What other adjustments could be made?</w:t>
      </w:r>
    </w:p>
    <w:bookmarkEnd w:id="26"/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p>
      <w:pPr>
        <w:pStyle w:val="FirstParagraph"/>
      </w:pPr>
      <w:hyperlink r:id="rId29">
        <w:r>
          <w:rPr>
            <w:rStyle w:val="Hyperlink"/>
          </w:rPr>
          <w:t xml:space="preserve">Barker, B. S., &amp; Ansorge, J. (2007). Robotics as means to increase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achievement scores in an informal learning environment. </w:t>
        </w:r>
        <w:r>
          <w:rPr>
            <w:rStyle w:val="Hyperlink"/>
            <w:iCs/>
            <w:i/>
          </w:rPr>
          <w:t xml:space="preserve">Journal of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research on technology in education</w:t>
        </w:r>
        <w:r>
          <w:rPr>
            <w:rStyle w:val="Hyperlink"/>
          </w:rPr>
          <w:t xml:space="preserve">, </w:t>
        </w:r>
        <w:r>
          <w:rPr>
            <w:rStyle w:val="Hyperlink"/>
            <w:iCs/>
            <w:i/>
          </w:rPr>
          <w:t xml:space="preserve">39</w:t>
        </w:r>
        <w:r>
          <w:rPr>
            <w:rStyle w:val="Hyperlink"/>
          </w:rPr>
          <w:t xml:space="preserve">(3),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229-243.</w:t>
        </w:r>
      </w:hyperlink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eb.b.ebscohost.com.turing.library.northwestern.edu/ehost/pdfviewer/pdfviewer?vid=1&amp;sid=71d566ac-b312-45f8-a4d1-00b37f0e57c7%40sessionmgr103" TargetMode="External" /><Relationship Type="http://schemas.openxmlformats.org/officeDocument/2006/relationships/hyperlink" Id="rId22" Target="https://steppcenter.shinyapps.io/Plann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eb.b.ebscohost.com.turing.library.northwestern.edu/ehost/pdfviewer/pdfviewer?vid=1&amp;sid=71d566ac-b312-45f8-a4d1-00b37f0e57c7%40sessionmgr103" TargetMode="External" /><Relationship Type="http://schemas.openxmlformats.org/officeDocument/2006/relationships/hyperlink" Id="rId22" Target="https://steppcenter.shinyapps.io/Plann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blocked cluster randomized designs</dc:title>
  <dc:creator/>
  <cp:keywords/>
  <dcterms:created xsi:type="dcterms:W3CDTF">2024-06-20T15:39:13Z</dcterms:created>
  <dcterms:modified xsi:type="dcterms:W3CDTF">2024-06-20T15:39:13Z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</Properties>
</file>