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D250B0" w14:textId="6E0C913A" w:rsidR="00863C10" w:rsidRPr="00EA003C" w:rsidRDefault="00EA003C" w:rsidP="00EA003C">
      <w:pPr>
        <w:spacing w:after="0"/>
        <w:jc w:val="center"/>
        <w:rPr>
          <w:rFonts w:ascii="Times New Roman" w:hAnsi="Times New Roman" w:cs="Times New Roman"/>
          <w:b/>
          <w:bCs/>
          <w:sz w:val="28"/>
          <w:szCs w:val="28"/>
        </w:rPr>
      </w:pPr>
      <w:r w:rsidRPr="00EA003C">
        <w:rPr>
          <w:rFonts w:ascii="Times New Roman" w:hAnsi="Times New Roman" w:cs="Times New Roman"/>
          <w:b/>
          <w:bCs/>
          <w:sz w:val="28"/>
          <w:szCs w:val="28"/>
        </w:rPr>
        <w:t>Chapter 4</w:t>
      </w:r>
    </w:p>
    <w:p w14:paraId="732C5188" w14:textId="5173EAC5" w:rsidR="00EA003C" w:rsidRPr="00EA003C" w:rsidRDefault="00EA003C" w:rsidP="00EA003C">
      <w:pPr>
        <w:spacing w:after="0"/>
        <w:jc w:val="center"/>
        <w:rPr>
          <w:rFonts w:ascii="Times New Roman" w:hAnsi="Times New Roman" w:cs="Times New Roman"/>
          <w:b/>
          <w:bCs/>
          <w:sz w:val="28"/>
          <w:szCs w:val="28"/>
        </w:rPr>
      </w:pPr>
      <w:r w:rsidRPr="00EA003C">
        <w:rPr>
          <w:rFonts w:ascii="Times New Roman" w:hAnsi="Times New Roman" w:cs="Times New Roman"/>
          <w:b/>
          <w:bCs/>
          <w:sz w:val="28"/>
          <w:szCs w:val="28"/>
        </w:rPr>
        <w:t>Introduction to Randomized Experiments</w:t>
      </w:r>
    </w:p>
    <w:p w14:paraId="4C2BB076" w14:textId="77777777" w:rsidR="00EA003C" w:rsidRDefault="00EA003C" w:rsidP="00EA003C">
      <w:pPr>
        <w:spacing w:after="0" w:line="240" w:lineRule="auto"/>
        <w:rPr>
          <w:rFonts w:ascii="Times New Roman" w:hAnsi="Times New Roman" w:cs="Times New Roman"/>
          <w:sz w:val="24"/>
          <w:szCs w:val="24"/>
        </w:rPr>
      </w:pPr>
    </w:p>
    <w:p w14:paraId="5181E3E8" w14:textId="0B4AB5C3" w:rsidR="00EA003C" w:rsidRDefault="00EA003C" w:rsidP="00EA003C">
      <w:pPr>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Randomized experiments are often called the “gold standard” for inference about cause and effect.  This is for good reason.  Comparative studies to determine whether a treatment or intervention had an effect have been carried out for literally hundreds of years. (e.g., Lind, 173; or Donner and </w:t>
      </w:r>
      <w:proofErr w:type="spellStart"/>
      <w:r>
        <w:rPr>
          <w:rFonts w:ascii="Times New Roman" w:hAnsi="Times New Roman" w:cs="Times New Roman"/>
          <w:sz w:val="24"/>
          <w:szCs w:val="24"/>
        </w:rPr>
        <w:t>Klar</w:t>
      </w:r>
      <w:proofErr w:type="spellEnd"/>
      <w:r>
        <w:rPr>
          <w:rFonts w:ascii="Times New Roman" w:hAnsi="Times New Roman" w:cs="Times New Roman"/>
          <w:sz w:val="24"/>
          <w:szCs w:val="24"/>
        </w:rPr>
        <w:t xml:space="preserve">, 2000).  In such studies, called observational, correlational, or quasi-experiments, the scientist attempts to make the group receiving treatment as alike as possible </w:t>
      </w:r>
      <w:r w:rsidRPr="00276BD8">
        <w:rPr>
          <w:rFonts w:ascii="Times New Roman" w:hAnsi="Times New Roman" w:cs="Times New Roman"/>
          <w:i/>
          <w:iCs/>
          <w:sz w:val="24"/>
          <w:szCs w:val="24"/>
        </w:rPr>
        <w:t>in every important way</w:t>
      </w:r>
      <w:r>
        <w:rPr>
          <w:rFonts w:ascii="Times New Roman" w:hAnsi="Times New Roman" w:cs="Times New Roman"/>
          <w:sz w:val="24"/>
          <w:szCs w:val="24"/>
        </w:rPr>
        <w:t xml:space="preserve">, except that one group receives the treatment and the other does not.  They do so by either explicit matching or pseudo-matching matching on important variables via statistical adjustment. The problem is that it has proven very difficult to know </w:t>
      </w:r>
      <w:r w:rsidRPr="00C840F0">
        <w:rPr>
          <w:rFonts w:ascii="Times New Roman" w:hAnsi="Times New Roman" w:cs="Times New Roman"/>
          <w:i/>
          <w:iCs/>
          <w:sz w:val="24"/>
          <w:szCs w:val="24"/>
        </w:rPr>
        <w:t>what</w:t>
      </w:r>
      <w:r>
        <w:rPr>
          <w:rFonts w:ascii="Times New Roman" w:hAnsi="Times New Roman" w:cs="Times New Roman"/>
          <w:sz w:val="24"/>
          <w:szCs w:val="24"/>
        </w:rPr>
        <w:t xml:space="preserve"> the important variables are and </w:t>
      </w:r>
      <w:r w:rsidRPr="00C840F0">
        <w:rPr>
          <w:rFonts w:ascii="Times New Roman" w:hAnsi="Times New Roman" w:cs="Times New Roman"/>
          <w:i/>
          <w:iCs/>
          <w:sz w:val="24"/>
          <w:szCs w:val="24"/>
        </w:rPr>
        <w:t>how to measure them</w:t>
      </w:r>
      <w:r>
        <w:rPr>
          <w:rFonts w:ascii="Times New Roman" w:hAnsi="Times New Roman" w:cs="Times New Roman"/>
          <w:sz w:val="24"/>
          <w:szCs w:val="24"/>
        </w:rPr>
        <w:t xml:space="preserve"> adequately enough for effective matching.  Random assignment of individuals to treatment assures that, on the average, there is matching on both all variables we know and all variables </w:t>
      </w:r>
      <w:r w:rsidRPr="004F278F">
        <w:rPr>
          <w:rFonts w:ascii="Times New Roman" w:hAnsi="Times New Roman" w:cs="Times New Roman"/>
          <w:i/>
          <w:iCs/>
          <w:sz w:val="24"/>
          <w:szCs w:val="24"/>
        </w:rPr>
        <w:t>we have not thought of</w:t>
      </w:r>
      <w:r>
        <w:rPr>
          <w:rFonts w:ascii="Times New Roman" w:hAnsi="Times New Roman" w:cs="Times New Roman"/>
          <w:sz w:val="24"/>
          <w:szCs w:val="24"/>
        </w:rPr>
        <w:t>.  This profound advantage is why randomized experiments have attained the status of the most powerful tool for causal inference.</w:t>
      </w:r>
    </w:p>
    <w:p w14:paraId="7F110C80" w14:textId="2CE5484D" w:rsidR="00EA003C" w:rsidRDefault="00EA003C" w:rsidP="00EA003C">
      <w:pPr>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Random assignment is not the same as haphazard or unsystematic assignment with an unknown assignment mechanism.  There is no way to assure that assignment was random without actually </w:t>
      </w:r>
      <w:r w:rsidRPr="004F278F">
        <w:rPr>
          <w:rFonts w:ascii="Times New Roman" w:hAnsi="Times New Roman" w:cs="Times New Roman"/>
          <w:i/>
          <w:iCs/>
          <w:sz w:val="24"/>
          <w:szCs w:val="24"/>
        </w:rPr>
        <w:t>controlling</w:t>
      </w:r>
      <w:r>
        <w:rPr>
          <w:rFonts w:ascii="Times New Roman" w:hAnsi="Times New Roman" w:cs="Times New Roman"/>
          <w:sz w:val="24"/>
          <w:szCs w:val="24"/>
        </w:rPr>
        <w:t xml:space="preserve"> the assignment.  Statements like, “the assignment was essentially random” are misleading and statistically meaningless.  R. A. Fisher, the original proponent of randomized experiments in agriculture noted that</w:t>
      </w:r>
    </w:p>
    <w:p w14:paraId="433EA48F" w14:textId="77777777" w:rsidR="0059205B" w:rsidRDefault="00EA003C" w:rsidP="00EA003C">
      <w:pPr>
        <w:spacing w:after="0" w:line="240" w:lineRule="auto"/>
        <w:rPr>
          <w:rFonts w:ascii="Times New Roman" w:hAnsi="Times New Roman" w:cs="Times New Roman"/>
          <w:sz w:val="24"/>
          <w:szCs w:val="24"/>
        </w:rPr>
      </w:pPr>
      <w:r>
        <w:rPr>
          <w:rFonts w:ascii="Times New Roman" w:hAnsi="Times New Roman" w:cs="Times New Roman"/>
          <w:sz w:val="24"/>
          <w:szCs w:val="24"/>
        </w:rPr>
        <w:tab/>
      </w:r>
    </w:p>
    <w:p w14:paraId="4C1986CE" w14:textId="6BBBE1E8" w:rsidR="00EA003C" w:rsidRPr="00147732" w:rsidRDefault="0059205B" w:rsidP="0059205B">
      <w:pPr>
        <w:spacing w:after="0" w:line="240" w:lineRule="auto"/>
        <w:ind w:firstLine="720"/>
        <w:rPr>
          <w:rFonts w:ascii="Times New Roman" w:hAnsi="Times New Roman" w:cs="Times New Roman"/>
          <w:b/>
          <w:bCs/>
          <w:sz w:val="24"/>
          <w:szCs w:val="24"/>
        </w:rPr>
      </w:pPr>
      <w:r w:rsidRPr="0059205B">
        <w:rPr>
          <w:rFonts w:ascii="Times New Roman" w:hAnsi="Times New Roman" w:cs="Times New Roman"/>
          <w:b/>
          <w:bCs/>
          <w:sz w:val="24"/>
          <w:szCs w:val="24"/>
        </w:rPr>
        <w:t xml:space="preserve">Insert </w:t>
      </w:r>
      <w:r w:rsidR="00EA003C" w:rsidRPr="00147732">
        <w:rPr>
          <w:rFonts w:ascii="Times New Roman" w:hAnsi="Times New Roman" w:cs="Times New Roman"/>
          <w:b/>
          <w:bCs/>
          <w:sz w:val="24"/>
          <w:szCs w:val="24"/>
        </w:rPr>
        <w:t>Fisher Quote</w:t>
      </w:r>
    </w:p>
    <w:p w14:paraId="0A5573DE" w14:textId="73138D75" w:rsidR="00EA003C" w:rsidRDefault="00EA003C" w:rsidP="00EA003C">
      <w:pPr>
        <w:spacing w:after="0" w:line="240" w:lineRule="auto"/>
        <w:rPr>
          <w:rFonts w:ascii="Times New Roman" w:hAnsi="Times New Roman" w:cs="Times New Roman"/>
          <w:sz w:val="24"/>
          <w:szCs w:val="24"/>
        </w:rPr>
      </w:pPr>
    </w:p>
    <w:p w14:paraId="5026B963" w14:textId="37CA65C9" w:rsidR="00EA003C" w:rsidRPr="00EA003C" w:rsidRDefault="00EA003C" w:rsidP="00EA003C">
      <w:pPr>
        <w:spacing w:after="0" w:line="240" w:lineRule="auto"/>
        <w:rPr>
          <w:rFonts w:ascii="Times New Roman" w:hAnsi="Times New Roman" w:cs="Times New Roman"/>
          <w:b/>
          <w:bCs/>
          <w:sz w:val="24"/>
          <w:szCs w:val="24"/>
        </w:rPr>
      </w:pPr>
      <w:r w:rsidRPr="00EA003C">
        <w:rPr>
          <w:rFonts w:ascii="Times New Roman" w:hAnsi="Times New Roman" w:cs="Times New Roman"/>
          <w:b/>
          <w:bCs/>
          <w:sz w:val="24"/>
          <w:szCs w:val="24"/>
        </w:rPr>
        <w:t>How to Randomize</w:t>
      </w:r>
    </w:p>
    <w:p w14:paraId="6AAF9BFF" w14:textId="638D0733" w:rsidR="00EA003C" w:rsidRDefault="0059205B" w:rsidP="00EA003C">
      <w:pPr>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It might seem completely obvious how to randomize, yet our experience in teaching about the design of experiments is that there are confusing subtleties in actually carrying out randomization.  Fisher (1935) advocated using a deck of well-shuffled cards.  To randomize into two groups, he advised using a deck of cards each card printed with the numbers 1 or the number 2 so that there were equal numbers of each.  Then randomization into two groups of n individuals each is carried out by ensuring that the cards are well shuffled and then selecting cards one at a time until to assign individuals to </w:t>
      </w:r>
      <w:r w:rsidR="00BE5A57">
        <w:rPr>
          <w:rFonts w:ascii="Times New Roman" w:hAnsi="Times New Roman" w:cs="Times New Roman"/>
          <w:sz w:val="24"/>
          <w:szCs w:val="24"/>
        </w:rPr>
        <w:t xml:space="preserve">the </w:t>
      </w:r>
      <w:r>
        <w:rPr>
          <w:rFonts w:ascii="Times New Roman" w:hAnsi="Times New Roman" w:cs="Times New Roman"/>
          <w:sz w:val="24"/>
          <w:szCs w:val="24"/>
        </w:rPr>
        <w:t>treatment group</w:t>
      </w:r>
      <w:r w:rsidR="00BE5A57">
        <w:rPr>
          <w:rFonts w:ascii="Times New Roman" w:hAnsi="Times New Roman" w:cs="Times New Roman"/>
          <w:sz w:val="24"/>
          <w:szCs w:val="24"/>
        </w:rPr>
        <w:t xml:space="preserve"> named on the card</w:t>
      </w:r>
      <w:r>
        <w:rPr>
          <w:rFonts w:ascii="Times New Roman" w:hAnsi="Times New Roman" w:cs="Times New Roman"/>
          <w:sz w:val="24"/>
          <w:szCs w:val="24"/>
        </w:rPr>
        <w:t>s</w:t>
      </w:r>
      <w:r w:rsidR="00BE5A57">
        <w:rPr>
          <w:rFonts w:ascii="Times New Roman" w:hAnsi="Times New Roman" w:cs="Times New Roman"/>
          <w:sz w:val="24"/>
          <w:szCs w:val="24"/>
        </w:rPr>
        <w:t xml:space="preserve"> selected until one group is filled (that is, it has been assigned </w:t>
      </w:r>
      <w:r w:rsidR="00BE5A57" w:rsidRPr="00BE5A57">
        <w:rPr>
          <w:rFonts w:ascii="Times New Roman" w:hAnsi="Times New Roman" w:cs="Times New Roman"/>
          <w:i/>
          <w:iCs/>
          <w:sz w:val="24"/>
          <w:szCs w:val="24"/>
        </w:rPr>
        <w:t>n</w:t>
      </w:r>
      <w:r w:rsidR="00BE5A57">
        <w:rPr>
          <w:rFonts w:ascii="Times New Roman" w:hAnsi="Times New Roman" w:cs="Times New Roman"/>
          <w:sz w:val="24"/>
          <w:szCs w:val="24"/>
        </w:rPr>
        <w:t xml:space="preserve"> individuals)</w:t>
      </w:r>
      <w:r>
        <w:rPr>
          <w:rFonts w:ascii="Times New Roman" w:hAnsi="Times New Roman" w:cs="Times New Roman"/>
          <w:sz w:val="24"/>
          <w:szCs w:val="24"/>
        </w:rPr>
        <w:t xml:space="preserve">.  </w:t>
      </w:r>
      <w:r w:rsidR="00BE5A57">
        <w:rPr>
          <w:rFonts w:ascii="Times New Roman" w:hAnsi="Times New Roman" w:cs="Times New Roman"/>
          <w:sz w:val="24"/>
          <w:szCs w:val="24"/>
        </w:rPr>
        <w:t>At that point, the remaining individuals are assigned to the unfilled group.</w:t>
      </w:r>
      <w:r>
        <w:rPr>
          <w:rFonts w:ascii="Times New Roman" w:hAnsi="Times New Roman" w:cs="Times New Roman"/>
          <w:sz w:val="24"/>
          <w:szCs w:val="24"/>
        </w:rPr>
        <w:t xml:space="preserve">  </w:t>
      </w:r>
      <w:r w:rsidR="00BE5A57">
        <w:rPr>
          <w:rFonts w:ascii="Times New Roman" w:hAnsi="Times New Roman" w:cs="Times New Roman"/>
          <w:sz w:val="24"/>
          <w:szCs w:val="24"/>
        </w:rPr>
        <w:t>If there were 2n individuals to begin with, all of the individuals will be assigned at this point.  If there were more than 2n individuals, those not assigned are not needed.</w:t>
      </w:r>
    </w:p>
    <w:p w14:paraId="44EF8EE1" w14:textId="77777777" w:rsidR="00806C37" w:rsidRDefault="00BE5A57" w:rsidP="00EA003C">
      <w:pPr>
        <w:spacing w:after="0" w:line="240" w:lineRule="auto"/>
        <w:rPr>
          <w:rFonts w:ascii="Times New Roman" w:hAnsi="Times New Roman" w:cs="Times New Roman"/>
          <w:sz w:val="24"/>
          <w:szCs w:val="24"/>
        </w:rPr>
      </w:pPr>
      <w:r>
        <w:rPr>
          <w:rFonts w:ascii="Times New Roman" w:hAnsi="Times New Roman" w:cs="Times New Roman"/>
          <w:sz w:val="24"/>
          <w:szCs w:val="24"/>
        </w:rPr>
        <w:tab/>
        <w:t>When given this explanation of a randomization procedure, many students object when they hear that, when one group is filled, all the remaining individuals are assigned to the other group.  This seems to violate their idea of both independence and balance, since “all the people at the end of the process get assigned to the same treatment group.”  Of course, whether there is a sequence of people assigned to the same treatment group, and how long that sequence might be depends entirely on the (random) assignments that have been made previously.  A sequence of individuals can only be assigned to group 2 at the end of the assignment process if</w:t>
      </w:r>
      <w:r w:rsidR="00806C37">
        <w:rPr>
          <w:rFonts w:ascii="Times New Roman" w:hAnsi="Times New Roman" w:cs="Times New Roman"/>
          <w:sz w:val="24"/>
          <w:szCs w:val="24"/>
        </w:rPr>
        <w:t xml:space="preserve"> a sequence (or sequences totally the same number) has been assigned to group 1 earlier in the assignment.  And of course, it is just as likely that the final sequence is assigned to one group as it is to the other.  </w:t>
      </w:r>
    </w:p>
    <w:p w14:paraId="36A06601" w14:textId="5B7809B1" w:rsidR="0059205B" w:rsidRDefault="00806C37" w:rsidP="00806C37">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This way of thinking illustrates common fallacies about how random sequences should look.  Research shows that, asked to create sequences of random numbers, people tend to create </w:t>
      </w:r>
      <w:r>
        <w:rPr>
          <w:rFonts w:ascii="Times New Roman" w:hAnsi="Times New Roman" w:cs="Times New Roman"/>
          <w:sz w:val="24"/>
          <w:szCs w:val="24"/>
        </w:rPr>
        <w:lastRenderedPageBreak/>
        <w:t>sequences that are actually much more orderly than they should be, without repeated sequences.  In general, people are very poor at being random number generators without technological aides (like cards, random number tables, or computers).</w:t>
      </w:r>
    </w:p>
    <w:p w14:paraId="2718A2D2" w14:textId="4E754155" w:rsidR="00806C37" w:rsidRPr="003B2070" w:rsidRDefault="003B2070" w:rsidP="00806C37">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Ano</w:t>
      </w:r>
      <w:r w:rsidR="00806C37">
        <w:rPr>
          <w:rFonts w:ascii="Times New Roman" w:hAnsi="Times New Roman" w:cs="Times New Roman"/>
          <w:sz w:val="24"/>
          <w:szCs w:val="24"/>
        </w:rPr>
        <w:t>ther way to randomly assign i</w:t>
      </w:r>
      <w:r>
        <w:rPr>
          <w:rFonts w:ascii="Times New Roman" w:hAnsi="Times New Roman" w:cs="Times New Roman"/>
          <w:sz w:val="24"/>
          <w:szCs w:val="24"/>
        </w:rPr>
        <w:t xml:space="preserve">s to use a table of random numbers (included in many, especially older, statistics books).  To assign units to either of two treatments, start at a random place in the random number table and assign the first unit to group 1 if the random number is odd and to group 2 if it is even, go to the next random number and use the same procedure to assign the second unit, etc.  The same procedure can be used with a random number generator in a computer.  However, it is crucial that you start at a different, ideally random place in the random number table (otherwise every ‘random’ assignment to an experiment will be the same).  It is perhaps less obvious that computer random number generators can have the same problem.  Computer random number generators start with what is called a </w:t>
      </w:r>
      <w:r w:rsidRPr="003B2070">
        <w:rPr>
          <w:rFonts w:ascii="Times New Roman" w:hAnsi="Times New Roman" w:cs="Times New Roman"/>
          <w:i/>
          <w:iCs/>
          <w:sz w:val="24"/>
          <w:szCs w:val="24"/>
        </w:rPr>
        <w:t>seed value</w:t>
      </w:r>
      <w:r>
        <w:rPr>
          <w:rFonts w:ascii="Times New Roman" w:hAnsi="Times New Roman" w:cs="Times New Roman"/>
          <w:sz w:val="24"/>
          <w:szCs w:val="24"/>
        </w:rPr>
        <w:t>, which is transformed in a complex way to yield the ‘random’ number.  The random number has no obvious relation to the seed value, but the process always yi</w:t>
      </w:r>
      <w:r w:rsidR="00DF2436">
        <w:rPr>
          <w:rFonts w:ascii="Times New Roman" w:hAnsi="Times New Roman" w:cs="Times New Roman"/>
          <w:sz w:val="24"/>
          <w:szCs w:val="24"/>
        </w:rPr>
        <w:t xml:space="preserve">elds the same random number if it starts with the same seed value.  Random number generators usually permute the seed value each time they generate a random number so that the next random number they generate is based on a different seed value.  But is it crucial that the entire sequence of random numbers that may be generated all depend on the original seed value.  If you generate a million random numbers starting with the seed value ‘1234’, you will generate </w:t>
      </w:r>
      <w:r w:rsidR="00DF2436" w:rsidRPr="00DF2436">
        <w:rPr>
          <w:rFonts w:ascii="Times New Roman" w:hAnsi="Times New Roman" w:cs="Times New Roman"/>
          <w:i/>
          <w:iCs/>
          <w:sz w:val="24"/>
          <w:szCs w:val="24"/>
        </w:rPr>
        <w:t>exactly the same sequence</w:t>
      </w:r>
      <w:r w:rsidR="00DF2436">
        <w:rPr>
          <w:rFonts w:ascii="Times New Roman" w:hAnsi="Times New Roman" w:cs="Times New Roman"/>
          <w:sz w:val="24"/>
          <w:szCs w:val="24"/>
        </w:rPr>
        <w:t xml:space="preserve"> of random numbers if you start again with the same seed.  (Statisticians know this and use it to replicate their simulations exactly in debugging code.)  The process is no different than always starting in the same place in the random number table.  If you do not know how to set the seed value for a random number generator, th</w:t>
      </w:r>
      <w:r w:rsidR="00D12D96">
        <w:rPr>
          <w:rFonts w:ascii="Times New Roman" w:hAnsi="Times New Roman" w:cs="Times New Roman"/>
          <w:sz w:val="24"/>
          <w:szCs w:val="24"/>
        </w:rPr>
        <w:t>e</w:t>
      </w:r>
      <w:r w:rsidR="00DF2436">
        <w:rPr>
          <w:rFonts w:ascii="Times New Roman" w:hAnsi="Times New Roman" w:cs="Times New Roman"/>
          <w:sz w:val="24"/>
          <w:szCs w:val="24"/>
        </w:rPr>
        <w:t>n you might be well advised not to use it.</w:t>
      </w:r>
    </w:p>
    <w:p w14:paraId="44AD0257" w14:textId="3C3FA10B" w:rsidR="0059205B" w:rsidRDefault="0059205B" w:rsidP="00EA003C">
      <w:pPr>
        <w:spacing w:after="0" w:line="240" w:lineRule="auto"/>
        <w:rPr>
          <w:rFonts w:ascii="Times New Roman" w:hAnsi="Times New Roman" w:cs="Times New Roman"/>
          <w:sz w:val="24"/>
          <w:szCs w:val="24"/>
        </w:rPr>
      </w:pPr>
    </w:p>
    <w:p w14:paraId="7011E9E0" w14:textId="2FC676A3" w:rsidR="0059205B" w:rsidRPr="00B30AB9" w:rsidRDefault="00B30AB9" w:rsidP="00EA003C">
      <w:pPr>
        <w:spacing w:after="0" w:line="240" w:lineRule="auto"/>
        <w:rPr>
          <w:rFonts w:ascii="Times New Roman" w:hAnsi="Times New Roman" w:cs="Times New Roman"/>
          <w:b/>
          <w:bCs/>
          <w:sz w:val="24"/>
          <w:szCs w:val="24"/>
        </w:rPr>
      </w:pPr>
      <w:r w:rsidRPr="00B30AB9">
        <w:rPr>
          <w:rFonts w:ascii="Times New Roman" w:hAnsi="Times New Roman" w:cs="Times New Roman"/>
          <w:b/>
          <w:bCs/>
          <w:sz w:val="24"/>
          <w:szCs w:val="24"/>
        </w:rPr>
        <w:t>Randomization and Alternation</w:t>
      </w:r>
    </w:p>
    <w:p w14:paraId="5430D400" w14:textId="1FB31634" w:rsidR="00C96E65" w:rsidRDefault="00B30AB9" w:rsidP="00C96E65">
      <w:pPr>
        <w:spacing w:after="0"/>
        <w:rPr>
          <w:rFonts w:ascii="Times New Roman" w:hAnsi="Times New Roman" w:cs="Times New Roman"/>
          <w:sz w:val="24"/>
          <w:szCs w:val="24"/>
        </w:rPr>
      </w:pPr>
      <w:r>
        <w:rPr>
          <w:rFonts w:ascii="Times New Roman" w:hAnsi="Times New Roman" w:cs="Times New Roman"/>
          <w:sz w:val="24"/>
          <w:szCs w:val="24"/>
        </w:rPr>
        <w:tab/>
        <w:t xml:space="preserve">Although random assignment seems simple, Fisher went to great pains to describe how it should be done because it was not obvious to researchers at the time.  The earliest references to some form of random assignment imagined two groups of matched individuals and random assignment of the entire group to treatment (e.g., von </w:t>
      </w:r>
      <w:proofErr w:type="spellStart"/>
      <w:r>
        <w:rPr>
          <w:rFonts w:ascii="Times New Roman" w:hAnsi="Times New Roman" w:cs="Times New Roman"/>
          <w:sz w:val="24"/>
          <w:szCs w:val="24"/>
        </w:rPr>
        <w:t>Helmont</w:t>
      </w:r>
      <w:proofErr w:type="spellEnd"/>
      <w:r>
        <w:rPr>
          <w:rFonts w:ascii="Times New Roman" w:hAnsi="Times New Roman" w:cs="Times New Roman"/>
          <w:sz w:val="24"/>
          <w:szCs w:val="24"/>
        </w:rPr>
        <w:t>, 16</w:t>
      </w:r>
      <w:r w:rsidR="005F2B52">
        <w:rPr>
          <w:rFonts w:ascii="Times New Roman" w:hAnsi="Times New Roman" w:cs="Times New Roman"/>
          <w:sz w:val="24"/>
          <w:szCs w:val="24"/>
        </w:rPr>
        <w:t>4</w:t>
      </w:r>
      <w:r>
        <w:rPr>
          <w:rFonts w:ascii="Times New Roman" w:hAnsi="Times New Roman" w:cs="Times New Roman"/>
          <w:sz w:val="24"/>
          <w:szCs w:val="24"/>
        </w:rPr>
        <w:t>8).  Note that this form of assignment invokes chance assignment once for the entire experiment (it is actually a form of what we would now called cluster randomization).  Note that random assignment, as described above, assigns each unit independently to treatmen</w:t>
      </w:r>
      <w:r w:rsidR="00C96E65">
        <w:rPr>
          <w:rFonts w:ascii="Times New Roman" w:hAnsi="Times New Roman" w:cs="Times New Roman"/>
          <w:sz w:val="24"/>
          <w:szCs w:val="24"/>
        </w:rPr>
        <w:t>t</w:t>
      </w:r>
      <w:r>
        <w:rPr>
          <w:rFonts w:ascii="Times New Roman" w:hAnsi="Times New Roman" w:cs="Times New Roman"/>
          <w:sz w:val="24"/>
          <w:szCs w:val="24"/>
        </w:rPr>
        <w:t xml:space="preserve"> or control</w:t>
      </w:r>
      <w:r w:rsidR="00C96E65">
        <w:rPr>
          <w:rFonts w:ascii="Times New Roman" w:hAnsi="Times New Roman" w:cs="Times New Roman"/>
          <w:sz w:val="24"/>
          <w:szCs w:val="24"/>
        </w:rPr>
        <w:t>, invoking the chance assignment once for every unit in the experiment.</w:t>
      </w:r>
      <w:r>
        <w:rPr>
          <w:rFonts w:ascii="Times New Roman" w:hAnsi="Times New Roman" w:cs="Times New Roman"/>
          <w:sz w:val="24"/>
          <w:szCs w:val="24"/>
        </w:rPr>
        <w:t xml:space="preserve">  </w:t>
      </w:r>
    </w:p>
    <w:p w14:paraId="7EBECE5D" w14:textId="72B0C809" w:rsidR="00EA003C" w:rsidRDefault="00B30AB9" w:rsidP="00C96E65">
      <w:pPr>
        <w:spacing w:after="0"/>
        <w:ind w:firstLine="720"/>
        <w:rPr>
          <w:rFonts w:ascii="Times New Roman" w:hAnsi="Times New Roman" w:cs="Times New Roman"/>
          <w:sz w:val="24"/>
          <w:szCs w:val="24"/>
        </w:rPr>
      </w:pPr>
      <w:r>
        <w:rPr>
          <w:rFonts w:ascii="Times New Roman" w:hAnsi="Times New Roman" w:cs="Times New Roman"/>
          <w:sz w:val="24"/>
          <w:szCs w:val="24"/>
        </w:rPr>
        <w:t>During the early part of the 20</w:t>
      </w:r>
      <w:r w:rsidRPr="00B30AB9">
        <w:rPr>
          <w:rFonts w:ascii="Times New Roman" w:hAnsi="Times New Roman" w:cs="Times New Roman"/>
          <w:sz w:val="24"/>
          <w:szCs w:val="24"/>
          <w:vertAlign w:val="superscript"/>
        </w:rPr>
        <w:t>th</w:t>
      </w:r>
      <w:r>
        <w:rPr>
          <w:rFonts w:ascii="Times New Roman" w:hAnsi="Times New Roman" w:cs="Times New Roman"/>
          <w:sz w:val="24"/>
          <w:szCs w:val="24"/>
        </w:rPr>
        <w:t xml:space="preserve"> century the term random assignment was often used in a loose way that often did not distinguish true randomization (unit by unit) as described above  from alternation (assigning every other unit on a list to the treatment group)</w:t>
      </w:r>
      <w:r w:rsidR="00C96E65">
        <w:rPr>
          <w:rFonts w:ascii="Times New Roman" w:hAnsi="Times New Roman" w:cs="Times New Roman"/>
          <w:sz w:val="24"/>
          <w:szCs w:val="24"/>
        </w:rPr>
        <w:t xml:space="preserve"> (see, e.g., </w:t>
      </w:r>
      <w:r w:rsidR="00333C7A">
        <w:rPr>
          <w:rFonts w:ascii="Times New Roman" w:hAnsi="Times New Roman" w:cs="Times New Roman"/>
          <w:sz w:val="24"/>
          <w:szCs w:val="24"/>
        </w:rPr>
        <w:t xml:space="preserve">Chalmers, 2010).  It is important to recognize that alternation is not the same as randomization: It does not provide the same assurance of control over selection bias that randomization does and it does not, in general, assure that the statistical properties of significance tests are the same as those that occur as a consequence of random assignment.  </w:t>
      </w:r>
    </w:p>
    <w:p w14:paraId="02F6E47B" w14:textId="1D421AF7" w:rsidR="00333C7A" w:rsidRDefault="00333C7A" w:rsidP="00C96E65">
      <w:pPr>
        <w:spacing w:after="0"/>
        <w:ind w:firstLine="720"/>
        <w:rPr>
          <w:rFonts w:ascii="Times New Roman" w:hAnsi="Times New Roman" w:cs="Times New Roman"/>
          <w:sz w:val="24"/>
          <w:szCs w:val="24"/>
        </w:rPr>
      </w:pPr>
      <w:r>
        <w:rPr>
          <w:rFonts w:ascii="Times New Roman" w:hAnsi="Times New Roman" w:cs="Times New Roman"/>
          <w:sz w:val="24"/>
          <w:szCs w:val="24"/>
        </w:rPr>
        <w:t xml:space="preserve">One way to see that alternation does not provide the same assurance of control over selection bias is to imagine a perverse actor organizing the experiment.  If that actor was able to arrange the list of units so that every other unit had systematically higher (or lower) scores on a covariate that predicted outcome, they could bias the results of the experiment.  This would be easy to do if the list were in order of individuals who were recruited to be part of the experiment.  </w:t>
      </w:r>
      <w:r>
        <w:rPr>
          <w:rFonts w:ascii="Times New Roman" w:hAnsi="Times New Roman" w:cs="Times New Roman"/>
          <w:sz w:val="24"/>
          <w:szCs w:val="24"/>
        </w:rPr>
        <w:lastRenderedPageBreak/>
        <w:t>It could be don</w:t>
      </w:r>
      <w:r w:rsidR="00DC110C">
        <w:rPr>
          <w:rFonts w:ascii="Times New Roman" w:hAnsi="Times New Roman" w:cs="Times New Roman"/>
          <w:sz w:val="24"/>
          <w:szCs w:val="24"/>
        </w:rPr>
        <w:t>e</w:t>
      </w:r>
      <w:r>
        <w:rPr>
          <w:rFonts w:ascii="Times New Roman" w:hAnsi="Times New Roman" w:cs="Times New Roman"/>
          <w:sz w:val="24"/>
          <w:szCs w:val="24"/>
        </w:rPr>
        <w:t xml:space="preserve"> even if the list were alphabetical</w:t>
      </w:r>
      <w:r w:rsidR="00DC110C">
        <w:rPr>
          <w:rFonts w:ascii="Times New Roman" w:hAnsi="Times New Roman" w:cs="Times New Roman"/>
          <w:sz w:val="24"/>
          <w:szCs w:val="24"/>
        </w:rPr>
        <w:t xml:space="preserve"> by selectively accepting into the experiment based on the alphabetical status of their names.</w:t>
      </w:r>
      <w:r>
        <w:rPr>
          <w:rFonts w:ascii="Times New Roman" w:hAnsi="Times New Roman" w:cs="Times New Roman"/>
          <w:sz w:val="24"/>
          <w:szCs w:val="24"/>
        </w:rPr>
        <w:t xml:space="preserve"> </w:t>
      </w:r>
      <w:r w:rsidR="00DC110C">
        <w:rPr>
          <w:rFonts w:ascii="Times New Roman" w:hAnsi="Times New Roman" w:cs="Times New Roman"/>
          <w:sz w:val="24"/>
          <w:szCs w:val="24"/>
        </w:rPr>
        <w:t xml:space="preserve"> Alternation would only be formally equivalent to randomization if the list itself were randomly ordered, in which case alternation would be exactly equivalent to individual random assignment.</w:t>
      </w:r>
    </w:p>
    <w:p w14:paraId="113F6181" w14:textId="478C5D3E" w:rsidR="00B30AB9" w:rsidRDefault="00B30AB9" w:rsidP="00C96E65">
      <w:pPr>
        <w:spacing w:after="0"/>
        <w:rPr>
          <w:rFonts w:ascii="Times New Roman" w:hAnsi="Times New Roman" w:cs="Times New Roman"/>
          <w:sz w:val="24"/>
          <w:szCs w:val="24"/>
        </w:rPr>
      </w:pPr>
    </w:p>
    <w:p w14:paraId="2E91591A" w14:textId="5EC5DFD7" w:rsidR="00B70B91" w:rsidRDefault="00B70B91" w:rsidP="00EA003C">
      <w:pPr>
        <w:spacing w:after="0"/>
        <w:rPr>
          <w:rFonts w:ascii="Times New Roman" w:hAnsi="Times New Roman" w:cs="Times New Roman"/>
          <w:b/>
          <w:bCs/>
          <w:sz w:val="24"/>
          <w:szCs w:val="24"/>
        </w:rPr>
      </w:pPr>
      <w:r>
        <w:rPr>
          <w:rFonts w:ascii="Times New Roman" w:hAnsi="Times New Roman" w:cs="Times New Roman"/>
          <w:b/>
          <w:bCs/>
          <w:sz w:val="24"/>
          <w:szCs w:val="24"/>
        </w:rPr>
        <w:t>Statistical Inference and Generalization</w:t>
      </w:r>
    </w:p>
    <w:p w14:paraId="68291265" w14:textId="6A102246" w:rsidR="00B70B91" w:rsidRDefault="00B70B91" w:rsidP="00EA003C">
      <w:pPr>
        <w:spacing w:after="0"/>
        <w:rPr>
          <w:rFonts w:ascii="Times New Roman" w:hAnsi="Times New Roman" w:cs="Times New Roman"/>
          <w:sz w:val="24"/>
          <w:szCs w:val="24"/>
        </w:rPr>
      </w:pPr>
      <w:r>
        <w:rPr>
          <w:rFonts w:ascii="Times New Roman" w:hAnsi="Times New Roman" w:cs="Times New Roman"/>
          <w:sz w:val="24"/>
          <w:szCs w:val="24"/>
        </w:rPr>
        <w:tab/>
        <w:t xml:space="preserve">Statistical inference plays a crucial role in quantitative research by providing a warrant for the argument that the research results obtained from a particular set of units studied might apply to other units (students or teachers) that have not been studied.  However, it is unrealistic to expect statistical inference to carry the entire burden of justifying generalization to all of the targets of generalization that are of practical interest.  </w:t>
      </w:r>
    </w:p>
    <w:p w14:paraId="07FFB64B" w14:textId="68F6E4E7" w:rsidR="00B70B91" w:rsidRDefault="00B70B91" w:rsidP="00EA003C">
      <w:pPr>
        <w:spacing w:after="0"/>
        <w:rPr>
          <w:rFonts w:ascii="Times New Roman" w:hAnsi="Times New Roman" w:cs="Times New Roman"/>
          <w:sz w:val="24"/>
          <w:szCs w:val="24"/>
        </w:rPr>
      </w:pPr>
      <w:r>
        <w:rPr>
          <w:rFonts w:ascii="Times New Roman" w:hAnsi="Times New Roman" w:cs="Times New Roman"/>
          <w:sz w:val="24"/>
          <w:szCs w:val="24"/>
        </w:rPr>
        <w:tab/>
        <w:t xml:space="preserve">One useful </w:t>
      </w:r>
      <w:r w:rsidR="00003828">
        <w:rPr>
          <w:rFonts w:ascii="Times New Roman" w:hAnsi="Times New Roman" w:cs="Times New Roman"/>
          <w:sz w:val="24"/>
          <w:szCs w:val="24"/>
        </w:rPr>
        <w:t>description of the situation</w:t>
      </w:r>
      <w:r>
        <w:rPr>
          <w:rFonts w:ascii="Times New Roman" w:hAnsi="Times New Roman" w:cs="Times New Roman"/>
          <w:sz w:val="24"/>
          <w:szCs w:val="24"/>
        </w:rPr>
        <w:t xml:space="preserve"> was offered by </w:t>
      </w:r>
      <w:r w:rsidR="006A146E">
        <w:rPr>
          <w:rFonts w:ascii="Times New Roman" w:hAnsi="Times New Roman" w:cs="Times New Roman"/>
          <w:sz w:val="24"/>
          <w:szCs w:val="24"/>
        </w:rPr>
        <w:t xml:space="preserve">Jerome Cornfield and </w:t>
      </w:r>
      <w:r>
        <w:rPr>
          <w:rFonts w:ascii="Times New Roman" w:hAnsi="Times New Roman" w:cs="Times New Roman"/>
          <w:sz w:val="24"/>
          <w:szCs w:val="24"/>
        </w:rPr>
        <w:t xml:space="preserve">John Tukey in a paper in the </w:t>
      </w:r>
      <w:r w:rsidRPr="00B70B91">
        <w:rPr>
          <w:rFonts w:ascii="Times New Roman" w:hAnsi="Times New Roman" w:cs="Times New Roman"/>
          <w:i/>
          <w:iCs/>
          <w:sz w:val="24"/>
          <w:szCs w:val="24"/>
        </w:rPr>
        <w:t>Annals of Mathematical Statistics</w:t>
      </w:r>
      <w:r w:rsidR="00003828">
        <w:rPr>
          <w:rFonts w:ascii="Times New Roman" w:hAnsi="Times New Roman" w:cs="Times New Roman"/>
          <w:sz w:val="24"/>
          <w:szCs w:val="24"/>
        </w:rPr>
        <w:t xml:space="preserve">.  </w:t>
      </w:r>
      <w:r w:rsidR="00972A7D">
        <w:rPr>
          <w:rFonts w:ascii="Times New Roman" w:hAnsi="Times New Roman" w:cs="Times New Roman"/>
          <w:sz w:val="24"/>
          <w:szCs w:val="24"/>
        </w:rPr>
        <w:t>They</w:t>
      </w:r>
      <w:r w:rsidR="00003828">
        <w:rPr>
          <w:rFonts w:ascii="Times New Roman" w:hAnsi="Times New Roman" w:cs="Times New Roman"/>
          <w:sz w:val="24"/>
          <w:szCs w:val="24"/>
        </w:rPr>
        <w:t xml:space="preserve"> offered the metaphor of the “islands of inference” (</w:t>
      </w:r>
      <w:r w:rsidR="00972A7D">
        <w:rPr>
          <w:rFonts w:ascii="Times New Roman" w:hAnsi="Times New Roman" w:cs="Times New Roman"/>
          <w:sz w:val="24"/>
          <w:szCs w:val="24"/>
        </w:rPr>
        <w:t xml:space="preserve">Cornfield and </w:t>
      </w:r>
      <w:r w:rsidR="00003828">
        <w:rPr>
          <w:rFonts w:ascii="Times New Roman" w:hAnsi="Times New Roman" w:cs="Times New Roman"/>
          <w:sz w:val="24"/>
          <w:szCs w:val="24"/>
        </w:rPr>
        <w:t>Tukey, 195</w:t>
      </w:r>
      <w:r w:rsidR="00972A7D">
        <w:rPr>
          <w:rFonts w:ascii="Times New Roman" w:hAnsi="Times New Roman" w:cs="Times New Roman"/>
          <w:sz w:val="24"/>
          <w:szCs w:val="24"/>
        </w:rPr>
        <w:t>6</w:t>
      </w:r>
      <w:r w:rsidR="00003828">
        <w:rPr>
          <w:rFonts w:ascii="Times New Roman" w:hAnsi="Times New Roman" w:cs="Times New Roman"/>
          <w:sz w:val="24"/>
          <w:szCs w:val="24"/>
        </w:rPr>
        <w:t xml:space="preserve">).  He argued that scientific inference (generalization) is like the problem of trying to cross a river, and statistical inference based on an experimental design does not get us to the other side, but only to an island nearer the other shore.  The choice of design can move that island closer or further from the other shore, but it will never get us all the way across.  </w:t>
      </w:r>
      <w:r w:rsidR="00972A7D">
        <w:rPr>
          <w:rFonts w:ascii="Times New Roman" w:hAnsi="Times New Roman" w:cs="Times New Roman"/>
          <w:sz w:val="24"/>
          <w:szCs w:val="24"/>
        </w:rPr>
        <w:t xml:space="preserve">What is always required to get entirely to the other shore is some degree of extra-statistical scientific reasoning.  </w:t>
      </w:r>
      <w:r w:rsidR="00FF36E7">
        <w:rPr>
          <w:rFonts w:ascii="Times New Roman" w:hAnsi="Times New Roman" w:cs="Times New Roman"/>
          <w:sz w:val="24"/>
          <w:szCs w:val="24"/>
        </w:rPr>
        <w:t>In a program of research, it may be useful to use different designs that place the island successively closer to the other shore over time</w:t>
      </w:r>
      <w:r w:rsidR="00972A7D">
        <w:rPr>
          <w:rFonts w:ascii="Times New Roman" w:hAnsi="Times New Roman" w:cs="Times New Roman"/>
          <w:sz w:val="24"/>
          <w:szCs w:val="24"/>
        </w:rPr>
        <w:t>, reducing the amount of extra-statistical reasoning required to support claims about generalizability</w:t>
      </w:r>
      <w:r w:rsidR="00FF36E7">
        <w:rPr>
          <w:rFonts w:ascii="Times New Roman" w:hAnsi="Times New Roman" w:cs="Times New Roman"/>
          <w:sz w:val="24"/>
          <w:szCs w:val="24"/>
        </w:rPr>
        <w:t>.</w:t>
      </w:r>
    </w:p>
    <w:p w14:paraId="453C2CAC" w14:textId="651A642A" w:rsidR="00003828" w:rsidRDefault="00003828" w:rsidP="00EA003C">
      <w:pPr>
        <w:spacing w:after="0"/>
        <w:rPr>
          <w:rFonts w:ascii="Times New Roman" w:hAnsi="Times New Roman" w:cs="Times New Roman"/>
          <w:sz w:val="24"/>
          <w:szCs w:val="24"/>
        </w:rPr>
      </w:pPr>
      <w:r>
        <w:rPr>
          <w:rFonts w:ascii="Times New Roman" w:hAnsi="Times New Roman" w:cs="Times New Roman"/>
          <w:sz w:val="24"/>
          <w:szCs w:val="24"/>
        </w:rPr>
        <w:tab/>
        <w:t xml:space="preserve">In </w:t>
      </w:r>
      <w:r w:rsidR="00972A7D">
        <w:rPr>
          <w:rFonts w:ascii="Times New Roman" w:hAnsi="Times New Roman" w:cs="Times New Roman"/>
          <w:sz w:val="24"/>
          <w:szCs w:val="24"/>
        </w:rPr>
        <w:t>developing</w:t>
      </w:r>
      <w:r>
        <w:rPr>
          <w:rFonts w:ascii="Times New Roman" w:hAnsi="Times New Roman" w:cs="Times New Roman"/>
          <w:sz w:val="24"/>
          <w:szCs w:val="24"/>
        </w:rPr>
        <w:t xml:space="preserve"> an educational treatment</w:t>
      </w:r>
      <w:r w:rsidR="00972A7D">
        <w:rPr>
          <w:rFonts w:ascii="Times New Roman" w:hAnsi="Times New Roman" w:cs="Times New Roman"/>
          <w:sz w:val="24"/>
          <w:szCs w:val="24"/>
        </w:rPr>
        <w:t>, laboratory and design experiments appropriately place the island rather far from the other shore (of generalization that are of practical interest) and the statistical inference carries relatively little of the burden of making the generalization to large scale practice</w:t>
      </w:r>
      <w:r w:rsidR="007E4BBB">
        <w:rPr>
          <w:rFonts w:ascii="Times New Roman" w:hAnsi="Times New Roman" w:cs="Times New Roman"/>
          <w:sz w:val="24"/>
          <w:szCs w:val="24"/>
        </w:rPr>
        <w:t xml:space="preserve"> (which may be a distant ambition at this point)</w:t>
      </w:r>
      <w:r w:rsidR="00972A7D">
        <w:rPr>
          <w:rFonts w:ascii="Times New Roman" w:hAnsi="Times New Roman" w:cs="Times New Roman"/>
          <w:sz w:val="24"/>
          <w:szCs w:val="24"/>
        </w:rPr>
        <w:t xml:space="preserve">.  In efficacy and effectiveness studies, the choice of design moves </w:t>
      </w:r>
      <w:r w:rsidR="002A7795">
        <w:rPr>
          <w:rFonts w:ascii="Times New Roman" w:hAnsi="Times New Roman" w:cs="Times New Roman"/>
          <w:sz w:val="24"/>
          <w:szCs w:val="24"/>
        </w:rPr>
        <w:t>t</w:t>
      </w:r>
      <w:r w:rsidR="00972A7D">
        <w:rPr>
          <w:rFonts w:ascii="Times New Roman" w:hAnsi="Times New Roman" w:cs="Times New Roman"/>
          <w:sz w:val="24"/>
          <w:szCs w:val="24"/>
        </w:rPr>
        <w:t xml:space="preserve">he island closer to, but </w:t>
      </w:r>
      <w:r w:rsidR="002A7795">
        <w:rPr>
          <w:rFonts w:ascii="Times New Roman" w:hAnsi="Times New Roman" w:cs="Times New Roman"/>
          <w:sz w:val="24"/>
          <w:szCs w:val="24"/>
        </w:rPr>
        <w:t xml:space="preserve">still </w:t>
      </w:r>
      <w:r w:rsidR="00972A7D">
        <w:rPr>
          <w:rFonts w:ascii="Times New Roman" w:hAnsi="Times New Roman" w:cs="Times New Roman"/>
          <w:sz w:val="24"/>
          <w:szCs w:val="24"/>
        </w:rPr>
        <w:t xml:space="preserve">not touching that other shore.  In between </w:t>
      </w:r>
      <w:r w:rsidR="002A7795">
        <w:rPr>
          <w:rFonts w:ascii="Times New Roman" w:hAnsi="Times New Roman" w:cs="Times New Roman"/>
          <w:sz w:val="24"/>
          <w:szCs w:val="24"/>
        </w:rPr>
        <w:t xml:space="preserve">these two alternatives </w:t>
      </w:r>
      <w:r w:rsidR="00972A7D">
        <w:rPr>
          <w:rFonts w:ascii="Times New Roman" w:hAnsi="Times New Roman" w:cs="Times New Roman"/>
          <w:sz w:val="24"/>
          <w:szCs w:val="24"/>
        </w:rPr>
        <w:t>are designs that might be used in initial field studies that re</w:t>
      </w:r>
      <w:r w:rsidR="007E4BBB">
        <w:rPr>
          <w:rFonts w:ascii="Times New Roman" w:hAnsi="Times New Roman" w:cs="Times New Roman"/>
          <w:sz w:val="24"/>
          <w:szCs w:val="24"/>
        </w:rPr>
        <w:t>ly on statistical inference to demonstrate that the treatment can have effects on units other than the ones that have been explicitly studied.</w:t>
      </w:r>
    </w:p>
    <w:p w14:paraId="4BF8C29E" w14:textId="61881CDA" w:rsidR="007E4BBB" w:rsidRDefault="007E4BBB" w:rsidP="00EA003C">
      <w:pPr>
        <w:spacing w:after="0"/>
        <w:rPr>
          <w:rFonts w:ascii="Times New Roman" w:hAnsi="Times New Roman" w:cs="Times New Roman"/>
          <w:sz w:val="24"/>
          <w:szCs w:val="24"/>
        </w:rPr>
      </w:pPr>
      <w:r>
        <w:rPr>
          <w:rFonts w:ascii="Times New Roman" w:hAnsi="Times New Roman" w:cs="Times New Roman"/>
          <w:sz w:val="24"/>
          <w:szCs w:val="24"/>
        </w:rPr>
        <w:tab/>
        <w:t xml:space="preserve">The role that statistical inference is called upon to play in generalization is most clearly </w:t>
      </w:r>
      <w:r w:rsidR="002A7795">
        <w:rPr>
          <w:rFonts w:ascii="Times New Roman" w:hAnsi="Times New Roman" w:cs="Times New Roman"/>
          <w:sz w:val="24"/>
          <w:szCs w:val="24"/>
        </w:rPr>
        <w:t xml:space="preserve">connected to </w:t>
      </w:r>
      <w:r>
        <w:rPr>
          <w:rFonts w:ascii="Times New Roman" w:hAnsi="Times New Roman" w:cs="Times New Roman"/>
          <w:sz w:val="24"/>
          <w:szCs w:val="24"/>
        </w:rPr>
        <w:t xml:space="preserve">the role that sampling plays in the design.  In all experimental designs, individuals (students or teachers) are sampled.  At a minimum, these designs support generalization to other individuals </w:t>
      </w:r>
      <w:r w:rsidR="002A7795">
        <w:rPr>
          <w:rFonts w:ascii="Times New Roman" w:hAnsi="Times New Roman" w:cs="Times New Roman"/>
          <w:sz w:val="24"/>
          <w:szCs w:val="24"/>
        </w:rPr>
        <w:t xml:space="preserve">(than those observed) </w:t>
      </w:r>
      <w:r>
        <w:rPr>
          <w:rFonts w:ascii="Times New Roman" w:hAnsi="Times New Roman" w:cs="Times New Roman"/>
          <w:sz w:val="24"/>
          <w:szCs w:val="24"/>
        </w:rPr>
        <w:t xml:space="preserve">in the population from whom the observed individuals have been sampled.  This is the minimal role that statistical inference might play: Supporting the claim that the treatment would probably have effects if another group of individuals </w:t>
      </w:r>
      <w:r w:rsidR="002A7795">
        <w:rPr>
          <w:rFonts w:ascii="Times New Roman" w:hAnsi="Times New Roman" w:cs="Times New Roman"/>
          <w:sz w:val="24"/>
          <w:szCs w:val="24"/>
        </w:rPr>
        <w:t>had been sampled into the study rather than the ones who were actually observed.</w:t>
      </w:r>
    </w:p>
    <w:p w14:paraId="7C14F5BA" w14:textId="3DC7D287" w:rsidR="002A7795" w:rsidRDefault="002A7795" w:rsidP="00EA003C">
      <w:pPr>
        <w:spacing w:after="0"/>
        <w:rPr>
          <w:rFonts w:ascii="Times New Roman" w:hAnsi="Times New Roman" w:cs="Times New Roman"/>
          <w:sz w:val="24"/>
          <w:szCs w:val="24"/>
        </w:rPr>
      </w:pPr>
      <w:r>
        <w:rPr>
          <w:rFonts w:ascii="Times New Roman" w:hAnsi="Times New Roman" w:cs="Times New Roman"/>
          <w:sz w:val="24"/>
          <w:szCs w:val="24"/>
        </w:rPr>
        <w:tab/>
        <w:t>The experimental designs used in efficacy and effectiveness studies introduce another level of sampling in addition to sampling of individuals.  They also sample contexts (usually schools or classrooms).  Such designs support not only generalization to other individuals in the same contexts as those observed, but to other contexts as well (the population of contexts from which the observed contexts have been sampled).  Because this is a more demanding requirement of the statistical inference, larger samples (more contexts and with them more individuals) are required.</w:t>
      </w:r>
    </w:p>
    <w:p w14:paraId="35E45E22" w14:textId="6FC27574" w:rsidR="002A7795" w:rsidRDefault="002A7795" w:rsidP="00EA003C">
      <w:pPr>
        <w:spacing w:after="0"/>
        <w:rPr>
          <w:rFonts w:ascii="Times New Roman" w:hAnsi="Times New Roman" w:cs="Times New Roman"/>
          <w:sz w:val="24"/>
          <w:szCs w:val="24"/>
        </w:rPr>
      </w:pPr>
      <w:r>
        <w:rPr>
          <w:rFonts w:ascii="Times New Roman" w:hAnsi="Times New Roman" w:cs="Times New Roman"/>
          <w:sz w:val="24"/>
          <w:szCs w:val="24"/>
        </w:rPr>
        <w:lastRenderedPageBreak/>
        <w:tab/>
        <w:t>The inferential goal of initial field studies is often</w:t>
      </w:r>
      <w:r w:rsidR="00413545">
        <w:rPr>
          <w:rFonts w:ascii="Times New Roman" w:hAnsi="Times New Roman" w:cs="Times New Roman"/>
          <w:sz w:val="24"/>
          <w:szCs w:val="24"/>
        </w:rPr>
        <w:t xml:space="preserve"> in the middle space between laboratory or design experiments and efficacy or effectiveness trials.  In development evaluations, the goal of the design is permit statistical inference to support inference to other individuals (than those observed) in the same context as that observed in the evaluation study.  In </w:t>
      </w:r>
      <w:r w:rsidR="005F16B2">
        <w:rPr>
          <w:rFonts w:ascii="Times New Roman" w:hAnsi="Times New Roman" w:cs="Times New Roman"/>
          <w:sz w:val="24"/>
          <w:szCs w:val="24"/>
        </w:rPr>
        <w:t>such studies it is appropriate to use designs that do not use sampling of contexts in order to use statistical inference to generalize to unobserved contexts.  This does not mean that the contexts selected for the study do not matter or that scientific generalizations to other contexts are inappropriate.  It does mean that the warrant for those generalizations across contexts must be extra-statistical, that is, conceptual.  The logical warrant supporting generalization is something like “the contexts of the target of generalization are similar enough to those in the experiment for the same effects to be found.”  The credibility of this argument will doubtless depend on the breadth of contexts that are actually observed in the experiment.</w:t>
      </w:r>
    </w:p>
    <w:p w14:paraId="74EE606D" w14:textId="77F6216B" w:rsidR="00B70B91" w:rsidRDefault="00B70B91" w:rsidP="00EA003C">
      <w:pPr>
        <w:spacing w:after="0"/>
        <w:rPr>
          <w:rFonts w:ascii="Times New Roman" w:hAnsi="Times New Roman" w:cs="Times New Roman"/>
          <w:sz w:val="24"/>
          <w:szCs w:val="24"/>
        </w:rPr>
      </w:pPr>
    </w:p>
    <w:p w14:paraId="386CEE66" w14:textId="46028184" w:rsidR="00B70B91" w:rsidRDefault="00B70B91" w:rsidP="00EA003C">
      <w:pPr>
        <w:spacing w:after="0"/>
        <w:rPr>
          <w:rFonts w:ascii="Times New Roman" w:hAnsi="Times New Roman" w:cs="Times New Roman"/>
          <w:sz w:val="24"/>
          <w:szCs w:val="24"/>
        </w:rPr>
      </w:pPr>
    </w:p>
    <w:p w14:paraId="692F8336" w14:textId="77777777" w:rsidR="00B70B91" w:rsidRDefault="00B70B91" w:rsidP="00EA003C">
      <w:pPr>
        <w:spacing w:after="0"/>
        <w:rPr>
          <w:rFonts w:ascii="Times New Roman" w:hAnsi="Times New Roman" w:cs="Times New Roman"/>
          <w:sz w:val="24"/>
          <w:szCs w:val="24"/>
        </w:rPr>
      </w:pPr>
    </w:p>
    <w:p w14:paraId="1F879D42" w14:textId="6090D03B" w:rsidR="00EA003C" w:rsidRPr="00C55F4B" w:rsidRDefault="00C55F4B" w:rsidP="00EA003C">
      <w:pPr>
        <w:spacing w:after="0"/>
        <w:rPr>
          <w:rFonts w:ascii="Times New Roman" w:hAnsi="Times New Roman" w:cs="Times New Roman"/>
          <w:b/>
          <w:bCs/>
          <w:sz w:val="24"/>
          <w:szCs w:val="24"/>
        </w:rPr>
      </w:pPr>
      <w:r w:rsidRPr="00C55F4B">
        <w:rPr>
          <w:rFonts w:ascii="Times New Roman" w:hAnsi="Times New Roman" w:cs="Times New Roman"/>
          <w:b/>
          <w:bCs/>
          <w:sz w:val="24"/>
          <w:szCs w:val="24"/>
        </w:rPr>
        <w:t>Restricted Randomization</w:t>
      </w:r>
    </w:p>
    <w:p w14:paraId="0FEC7321" w14:textId="000F02C9" w:rsidR="00C55F4B" w:rsidRDefault="00D12D96" w:rsidP="00EA003C">
      <w:pPr>
        <w:spacing w:after="0"/>
        <w:rPr>
          <w:rFonts w:ascii="Times New Roman" w:hAnsi="Times New Roman" w:cs="Times New Roman"/>
          <w:sz w:val="24"/>
          <w:szCs w:val="24"/>
        </w:rPr>
      </w:pPr>
      <w:r>
        <w:rPr>
          <w:rFonts w:ascii="Times New Roman" w:hAnsi="Times New Roman" w:cs="Times New Roman"/>
          <w:sz w:val="24"/>
          <w:szCs w:val="24"/>
        </w:rPr>
        <w:tab/>
        <w:t>There is nothing about the principles of randomized experiments that dictate that every available unit should be randomized.  The question of what units to randomized relates not to internal validity but to generalizability.  If the object of the experiment is to assess the causal effect of treatment in a larger population, then the principles of representative (e.g., random) sampling should govern the choice of what units to randomize.  On the other hand, the object of the investigation may not be to demonstrate that treatment effects generalize to a larger population of units, contexts or times.  In initial field trials, the object of the investigation may be to demonstrate that the treatment can work in some units in some context</w:t>
      </w:r>
      <w:r w:rsidR="003E2D14">
        <w:rPr>
          <w:rFonts w:ascii="Times New Roman" w:hAnsi="Times New Roman" w:cs="Times New Roman"/>
          <w:sz w:val="24"/>
          <w:szCs w:val="24"/>
        </w:rPr>
        <w:t xml:space="preserve"> and at some time</w:t>
      </w:r>
      <w:r w:rsidR="005F16B2">
        <w:rPr>
          <w:rFonts w:ascii="Times New Roman" w:hAnsi="Times New Roman" w:cs="Times New Roman"/>
          <w:sz w:val="24"/>
          <w:szCs w:val="24"/>
        </w:rPr>
        <w:t xml:space="preserve"> and would likely work for other units in those same contexts</w:t>
      </w:r>
      <w:r w:rsidR="003E2D14">
        <w:rPr>
          <w:rFonts w:ascii="Times New Roman" w:hAnsi="Times New Roman" w:cs="Times New Roman"/>
          <w:sz w:val="24"/>
          <w:szCs w:val="24"/>
        </w:rPr>
        <w:t>.  In a sense, the study may have the objective of showing proof of concept that warrants larger scale evaluations in more generalizable contexts (e.g., and efficacy or effectiveness study).</w:t>
      </w:r>
    </w:p>
    <w:p w14:paraId="1AC75B87" w14:textId="7E01144D" w:rsidR="003E2D14" w:rsidRDefault="003E2D14" w:rsidP="00EA003C">
      <w:pPr>
        <w:spacing w:after="0"/>
        <w:rPr>
          <w:rFonts w:ascii="Times New Roman" w:hAnsi="Times New Roman" w:cs="Times New Roman"/>
          <w:sz w:val="24"/>
          <w:szCs w:val="24"/>
        </w:rPr>
      </w:pPr>
      <w:r>
        <w:rPr>
          <w:rFonts w:ascii="Times New Roman" w:hAnsi="Times New Roman" w:cs="Times New Roman"/>
          <w:sz w:val="24"/>
          <w:szCs w:val="24"/>
        </w:rPr>
        <w:tab/>
      </w:r>
      <w:r w:rsidR="005F16B2">
        <w:rPr>
          <w:rFonts w:ascii="Times New Roman" w:hAnsi="Times New Roman" w:cs="Times New Roman"/>
          <w:sz w:val="24"/>
          <w:szCs w:val="24"/>
        </w:rPr>
        <w:t>D</w:t>
      </w:r>
      <w:r>
        <w:rPr>
          <w:rFonts w:ascii="Times New Roman" w:hAnsi="Times New Roman" w:cs="Times New Roman"/>
          <w:sz w:val="24"/>
          <w:szCs w:val="24"/>
        </w:rPr>
        <w:t>emonstrat</w:t>
      </w:r>
      <w:r w:rsidR="005F16B2">
        <w:rPr>
          <w:rFonts w:ascii="Times New Roman" w:hAnsi="Times New Roman" w:cs="Times New Roman"/>
          <w:sz w:val="24"/>
          <w:szCs w:val="24"/>
        </w:rPr>
        <w:t>ion of</w:t>
      </w:r>
      <w:r>
        <w:rPr>
          <w:rFonts w:ascii="Times New Roman" w:hAnsi="Times New Roman" w:cs="Times New Roman"/>
          <w:sz w:val="24"/>
          <w:szCs w:val="24"/>
        </w:rPr>
        <w:t xml:space="preserve"> proof of concept does not necessarily require that the evaluation be carried out so that </w:t>
      </w:r>
      <w:r w:rsidR="00B70B91">
        <w:rPr>
          <w:rFonts w:ascii="Times New Roman" w:hAnsi="Times New Roman" w:cs="Times New Roman"/>
          <w:sz w:val="24"/>
          <w:szCs w:val="24"/>
        </w:rPr>
        <w:t xml:space="preserve">broader generalization is warranted by the statistical inference.  It requires only that the statistical inference demonstrates that the treatment worked in some </w:t>
      </w:r>
      <w:r w:rsidR="005B29E6">
        <w:rPr>
          <w:rFonts w:ascii="Times New Roman" w:hAnsi="Times New Roman" w:cs="Times New Roman"/>
          <w:sz w:val="24"/>
          <w:szCs w:val="24"/>
        </w:rPr>
        <w:t xml:space="preserve">well-defined </w:t>
      </w:r>
      <w:r w:rsidR="00B70B91">
        <w:rPr>
          <w:rFonts w:ascii="Times New Roman" w:hAnsi="Times New Roman" w:cs="Times New Roman"/>
          <w:sz w:val="24"/>
          <w:szCs w:val="24"/>
        </w:rPr>
        <w:t xml:space="preserve">situation and the warrant for generalization of results </w:t>
      </w:r>
      <w:r w:rsidR="005B29E6">
        <w:rPr>
          <w:rFonts w:ascii="Times New Roman" w:hAnsi="Times New Roman" w:cs="Times New Roman"/>
          <w:sz w:val="24"/>
          <w:szCs w:val="24"/>
        </w:rPr>
        <w:t>to other situations is conceptual/substantive rather than statistical.  Thus, the situations in which evaluations are conducted can be engineered somewhat to improve design sensitivity.  For example, an investigator might choose to exclude some students (but only prior to randomization) in order to reduce variation on the pretest, which in turn would be expected to reduce variation on the posttest and increase design sensitivity.    Such strategies are discussed in some of the chapters that follow.</w:t>
      </w:r>
    </w:p>
    <w:p w14:paraId="3DAEEAC0" w14:textId="77777777" w:rsidR="00880C08" w:rsidRDefault="00880C08" w:rsidP="00880C08">
      <w:pPr>
        <w:spacing w:after="0"/>
        <w:rPr>
          <w:rFonts w:ascii="Times New Roman" w:hAnsi="Times New Roman" w:cs="Times New Roman"/>
          <w:sz w:val="24"/>
          <w:szCs w:val="24"/>
        </w:rPr>
      </w:pPr>
      <w:r>
        <w:rPr>
          <w:rFonts w:ascii="Times New Roman" w:hAnsi="Times New Roman" w:cs="Times New Roman"/>
          <w:sz w:val="24"/>
          <w:szCs w:val="24"/>
        </w:rPr>
        <w:t>Restricted randomization is closely related to rerandomization: Only accepting a restricted set of possible outcomes of the randomization process that yield balance on the covariates (see, e.g., Morgan and Rubin, 2012).  Strategies for rerandomization and restricted randomization and the analyses that best exploit them can be rather complex.  They have also occasionally been controversial.  We discuss only the simplest of these in the chapters that follow, but these are adequate for most evaluation studies addressed by this book.</w:t>
      </w:r>
    </w:p>
    <w:p w14:paraId="06732B7B" w14:textId="79E261E0" w:rsidR="003E2D14" w:rsidRDefault="00880C08" w:rsidP="00880C08">
      <w:pPr>
        <w:rPr>
          <w:rFonts w:ascii="Times New Roman" w:hAnsi="Times New Roman" w:cs="Times New Roman"/>
          <w:sz w:val="24"/>
          <w:szCs w:val="24"/>
        </w:rPr>
      </w:pPr>
      <w:r>
        <w:rPr>
          <w:rFonts w:ascii="Times New Roman" w:hAnsi="Times New Roman" w:cs="Times New Roman"/>
          <w:sz w:val="24"/>
          <w:szCs w:val="24"/>
        </w:rPr>
        <w:br w:type="page"/>
      </w:r>
      <w:r w:rsidR="003E2D14">
        <w:rPr>
          <w:rFonts w:ascii="Times New Roman" w:hAnsi="Times New Roman" w:cs="Times New Roman"/>
          <w:sz w:val="24"/>
          <w:szCs w:val="24"/>
        </w:rPr>
        <w:lastRenderedPageBreak/>
        <w:tab/>
        <w:t xml:space="preserve">In efficacy or effectiveness studies, the objective of the research is to demonstrate that the treatment has effects in authentic contexts that are likely to generalize to other populations, contexts, and times.  For such studies, it is crucial that the study sample, including the units randomized are like those in the target of generalization.  </w:t>
      </w:r>
      <w:r w:rsidR="005B29E6">
        <w:rPr>
          <w:rFonts w:ascii="Times New Roman" w:hAnsi="Times New Roman" w:cs="Times New Roman"/>
          <w:sz w:val="24"/>
          <w:szCs w:val="24"/>
        </w:rPr>
        <w:t>Strategies that modified samples or excluded aggregate units would be much less acceptable in efficacy or effectiveness studies which are intended to pose a greater burden on statistical inference to warrant generalization.</w:t>
      </w:r>
    </w:p>
    <w:p w14:paraId="7012DC3E" w14:textId="62C02EB6" w:rsidR="00D12D96" w:rsidRDefault="00D12D96" w:rsidP="00EA003C">
      <w:pPr>
        <w:spacing w:after="0"/>
        <w:rPr>
          <w:rFonts w:ascii="Times New Roman" w:hAnsi="Times New Roman" w:cs="Times New Roman"/>
          <w:sz w:val="24"/>
          <w:szCs w:val="24"/>
        </w:rPr>
      </w:pPr>
    </w:p>
    <w:p w14:paraId="4FC05798" w14:textId="08C16309" w:rsidR="00D12D96" w:rsidRDefault="005B29E6" w:rsidP="00880C08">
      <w:pPr>
        <w:spacing w:after="0"/>
        <w:rPr>
          <w:rFonts w:ascii="Times New Roman" w:hAnsi="Times New Roman" w:cs="Times New Roman"/>
          <w:sz w:val="24"/>
          <w:szCs w:val="24"/>
        </w:rPr>
      </w:pPr>
      <w:r>
        <w:rPr>
          <w:rFonts w:ascii="Times New Roman" w:hAnsi="Times New Roman" w:cs="Times New Roman"/>
          <w:sz w:val="24"/>
          <w:szCs w:val="24"/>
        </w:rPr>
        <w:tab/>
      </w:r>
    </w:p>
    <w:p w14:paraId="14BB9A73" w14:textId="77777777" w:rsidR="00880C08" w:rsidRDefault="00880C08">
      <w:pPr>
        <w:rPr>
          <w:rFonts w:ascii="Times New Roman" w:hAnsi="Times New Roman" w:cs="Times New Roman"/>
          <w:b/>
          <w:bCs/>
          <w:sz w:val="24"/>
          <w:szCs w:val="24"/>
        </w:rPr>
      </w:pPr>
      <w:r>
        <w:rPr>
          <w:rFonts w:ascii="Times New Roman" w:hAnsi="Times New Roman" w:cs="Times New Roman"/>
          <w:b/>
          <w:bCs/>
          <w:sz w:val="24"/>
          <w:szCs w:val="24"/>
        </w:rPr>
        <w:br w:type="page"/>
      </w:r>
    </w:p>
    <w:p w14:paraId="4867FA25" w14:textId="7CD1B938" w:rsidR="00D12D96" w:rsidRPr="00D12D96" w:rsidRDefault="00D12D96" w:rsidP="00EA003C">
      <w:pPr>
        <w:spacing w:after="0"/>
        <w:rPr>
          <w:rFonts w:ascii="Times New Roman" w:hAnsi="Times New Roman" w:cs="Times New Roman"/>
          <w:b/>
          <w:bCs/>
          <w:sz w:val="24"/>
          <w:szCs w:val="24"/>
        </w:rPr>
      </w:pPr>
      <w:r w:rsidRPr="00D12D96">
        <w:rPr>
          <w:rFonts w:ascii="Times New Roman" w:hAnsi="Times New Roman" w:cs="Times New Roman"/>
          <w:b/>
          <w:bCs/>
          <w:sz w:val="24"/>
          <w:szCs w:val="24"/>
        </w:rPr>
        <w:lastRenderedPageBreak/>
        <w:t>References</w:t>
      </w:r>
    </w:p>
    <w:p w14:paraId="761A7347" w14:textId="77777777" w:rsidR="00C96E65" w:rsidRPr="008C7DE9" w:rsidRDefault="00C96E65" w:rsidP="005F2B52">
      <w:pPr>
        <w:ind w:left="810" w:hanging="810"/>
        <w:rPr>
          <w:rFonts w:ascii="Times New Roman" w:hAnsi="Times New Roman" w:cs="Times New Roman"/>
          <w:sz w:val="24"/>
          <w:szCs w:val="24"/>
        </w:rPr>
      </w:pPr>
      <w:r w:rsidRPr="008C7DE9">
        <w:rPr>
          <w:rFonts w:ascii="Times New Roman" w:hAnsi="Times New Roman" w:cs="Times New Roman"/>
          <w:color w:val="444444"/>
          <w:sz w:val="24"/>
          <w:szCs w:val="24"/>
        </w:rPr>
        <w:t xml:space="preserve">Chalmers, .I (2010). Why the 1948 MRC trial of streptomycin used treatment allocation based on random numbers. </w:t>
      </w:r>
      <w:r w:rsidRPr="008C7DE9">
        <w:rPr>
          <w:rFonts w:ascii="Times New Roman" w:hAnsi="Times New Roman" w:cs="Times New Roman"/>
          <w:i/>
          <w:iCs/>
          <w:color w:val="444444"/>
          <w:sz w:val="24"/>
          <w:szCs w:val="24"/>
        </w:rPr>
        <w:t xml:space="preserve">James Lind Library Bulletin: Commentaries on the history of treatment evaluation </w:t>
      </w:r>
      <w:hyperlink r:id="rId6" w:history="1">
        <w:r w:rsidRPr="008C7DE9">
          <w:rPr>
            <w:rStyle w:val="Hyperlink"/>
            <w:rFonts w:ascii="Times New Roman" w:hAnsi="Times New Roman" w:cs="Times New Roman"/>
            <w:i/>
            <w:iCs/>
            <w:color w:val="C1282D"/>
            <w:sz w:val="24"/>
            <w:szCs w:val="24"/>
          </w:rPr>
          <w:t>https://www.jameslindlibrary.org/articles/why-the-1948-mrc-trial-of-streptomycin-used-treatment-allocation-based-on-random-numbers/</w:t>
        </w:r>
      </w:hyperlink>
    </w:p>
    <w:p w14:paraId="5F590B7C" w14:textId="77777777" w:rsidR="00C96E65" w:rsidRDefault="00C96E65" w:rsidP="00D12D96">
      <w:pPr>
        <w:spacing w:after="0"/>
        <w:ind w:left="720" w:hanging="720"/>
        <w:rPr>
          <w:rFonts w:ascii="Times New Roman" w:hAnsi="Times New Roman" w:cs="Times New Roman"/>
          <w:sz w:val="24"/>
          <w:szCs w:val="24"/>
        </w:rPr>
      </w:pPr>
    </w:p>
    <w:p w14:paraId="0C244B62" w14:textId="7E495BF0" w:rsidR="006A146E" w:rsidRDefault="006A146E" w:rsidP="00D12D96">
      <w:pPr>
        <w:spacing w:after="0"/>
        <w:ind w:left="720" w:hanging="720"/>
        <w:rPr>
          <w:rFonts w:ascii="Times New Roman" w:hAnsi="Times New Roman" w:cs="Times New Roman"/>
          <w:sz w:val="24"/>
          <w:szCs w:val="24"/>
        </w:rPr>
      </w:pPr>
      <w:r>
        <w:rPr>
          <w:rFonts w:ascii="Times New Roman" w:hAnsi="Times New Roman" w:cs="Times New Roman"/>
          <w:sz w:val="24"/>
          <w:szCs w:val="24"/>
        </w:rPr>
        <w:t xml:space="preserve">Cornfield, J. &amp; Tukey, J.W. (1956). Average values of mean squares in factorials. </w:t>
      </w:r>
      <w:r w:rsidRPr="006A146E">
        <w:rPr>
          <w:rFonts w:ascii="Times New Roman" w:hAnsi="Times New Roman" w:cs="Times New Roman"/>
          <w:i/>
          <w:iCs/>
          <w:sz w:val="24"/>
          <w:szCs w:val="24"/>
        </w:rPr>
        <w:t>Annals of Mathematical Statistics, 27</w:t>
      </w:r>
      <w:r>
        <w:rPr>
          <w:rFonts w:ascii="Times New Roman" w:hAnsi="Times New Roman" w:cs="Times New Roman"/>
          <w:sz w:val="24"/>
          <w:szCs w:val="24"/>
        </w:rPr>
        <w:t>, 907-949.</w:t>
      </w:r>
    </w:p>
    <w:p w14:paraId="4EC54F0F" w14:textId="77777777" w:rsidR="006A146E" w:rsidRDefault="006A146E" w:rsidP="00D12D96">
      <w:pPr>
        <w:spacing w:after="0"/>
        <w:ind w:left="720" w:hanging="720"/>
        <w:rPr>
          <w:rFonts w:ascii="Times New Roman" w:hAnsi="Times New Roman" w:cs="Times New Roman"/>
          <w:sz w:val="24"/>
          <w:szCs w:val="24"/>
        </w:rPr>
      </w:pPr>
    </w:p>
    <w:p w14:paraId="258B79FF" w14:textId="0D5F6924" w:rsidR="00D12D96" w:rsidRDefault="00D12D96" w:rsidP="00D12D96">
      <w:pPr>
        <w:spacing w:after="0"/>
        <w:ind w:left="720" w:hanging="720"/>
        <w:rPr>
          <w:rFonts w:ascii="Times New Roman" w:hAnsi="Times New Roman" w:cs="Times New Roman"/>
          <w:sz w:val="24"/>
          <w:szCs w:val="24"/>
        </w:rPr>
      </w:pPr>
      <w:r>
        <w:rPr>
          <w:rFonts w:ascii="Times New Roman" w:hAnsi="Times New Roman" w:cs="Times New Roman"/>
          <w:sz w:val="24"/>
          <w:szCs w:val="24"/>
        </w:rPr>
        <w:t xml:space="preserve">Fisher, R. A. (1935). </w:t>
      </w:r>
      <w:r w:rsidRPr="00D12D96">
        <w:rPr>
          <w:rFonts w:ascii="Times New Roman" w:hAnsi="Times New Roman" w:cs="Times New Roman"/>
          <w:i/>
          <w:iCs/>
          <w:sz w:val="24"/>
          <w:szCs w:val="24"/>
        </w:rPr>
        <w:t>Statistical methods for research workers</w:t>
      </w:r>
      <w:r>
        <w:rPr>
          <w:rFonts w:ascii="Times New Roman" w:hAnsi="Times New Roman" w:cs="Times New Roman"/>
          <w:sz w:val="24"/>
          <w:szCs w:val="24"/>
        </w:rPr>
        <w:t>. London:</w:t>
      </w:r>
    </w:p>
    <w:p w14:paraId="2051511D" w14:textId="77777777" w:rsidR="00A433BE" w:rsidRDefault="00A433BE" w:rsidP="00D12D96">
      <w:pPr>
        <w:spacing w:after="0"/>
        <w:ind w:left="720" w:hanging="720"/>
        <w:rPr>
          <w:rFonts w:ascii="Times New Roman" w:hAnsi="Times New Roman" w:cs="Times New Roman"/>
          <w:sz w:val="24"/>
          <w:szCs w:val="24"/>
        </w:rPr>
      </w:pPr>
    </w:p>
    <w:p w14:paraId="01110756" w14:textId="5D76D27B" w:rsidR="00A433BE" w:rsidRDefault="00A433BE" w:rsidP="00D12D96">
      <w:pPr>
        <w:spacing w:after="0"/>
        <w:ind w:left="720" w:hanging="720"/>
        <w:rPr>
          <w:rFonts w:ascii="Times New Roman" w:hAnsi="Times New Roman" w:cs="Times New Roman"/>
          <w:sz w:val="24"/>
          <w:szCs w:val="24"/>
        </w:rPr>
      </w:pPr>
      <w:r>
        <w:rPr>
          <w:rFonts w:ascii="Times New Roman" w:hAnsi="Times New Roman" w:cs="Times New Roman"/>
          <w:sz w:val="24"/>
          <w:szCs w:val="24"/>
        </w:rPr>
        <w:t xml:space="preserve">Morgan, K. L. &amp; Rubin, D. B. (2012). Rerandomization to improve covariate balance in experiments. </w:t>
      </w:r>
      <w:r w:rsidRPr="00A433BE">
        <w:rPr>
          <w:rFonts w:ascii="Times New Roman" w:hAnsi="Times New Roman" w:cs="Times New Roman"/>
          <w:i/>
          <w:iCs/>
          <w:sz w:val="24"/>
          <w:szCs w:val="24"/>
        </w:rPr>
        <w:t>Annals of Statistics, 40</w:t>
      </w:r>
      <w:r>
        <w:rPr>
          <w:rFonts w:ascii="Times New Roman" w:hAnsi="Times New Roman" w:cs="Times New Roman"/>
          <w:sz w:val="24"/>
          <w:szCs w:val="24"/>
        </w:rPr>
        <w:t>, 1263-1282.</w:t>
      </w:r>
    </w:p>
    <w:p w14:paraId="3275A0FC" w14:textId="65ADB764" w:rsidR="005F2B52" w:rsidRDefault="005F2B52" w:rsidP="00D12D96">
      <w:pPr>
        <w:spacing w:after="0"/>
        <w:ind w:left="720" w:hanging="720"/>
        <w:rPr>
          <w:rFonts w:ascii="Times New Roman" w:hAnsi="Times New Roman" w:cs="Times New Roman"/>
          <w:sz w:val="24"/>
          <w:szCs w:val="24"/>
        </w:rPr>
      </w:pPr>
    </w:p>
    <w:p w14:paraId="17CE854D" w14:textId="353AB14D" w:rsidR="00D12D96" w:rsidRPr="005F2B52" w:rsidRDefault="005F2B52" w:rsidP="005F2B52">
      <w:pPr>
        <w:spacing w:after="0"/>
        <w:ind w:left="720" w:hanging="720"/>
        <w:rPr>
          <w:rFonts w:ascii="Times New Roman" w:hAnsi="Times New Roman" w:cs="Times New Roman"/>
          <w:sz w:val="24"/>
          <w:szCs w:val="24"/>
        </w:rPr>
      </w:pPr>
      <w:bookmarkStart w:id="0" w:name="_Hlk60575501"/>
      <w:r>
        <w:rPr>
          <w:rFonts w:ascii="Times New Roman" w:hAnsi="Times New Roman" w:cs="Times New Roman"/>
          <w:sz w:val="24"/>
          <w:szCs w:val="24"/>
        </w:rPr>
        <w:t xml:space="preserve">Von </w:t>
      </w:r>
      <w:proofErr w:type="spellStart"/>
      <w:r>
        <w:rPr>
          <w:rFonts w:ascii="Times New Roman" w:hAnsi="Times New Roman" w:cs="Times New Roman"/>
          <w:sz w:val="24"/>
          <w:szCs w:val="24"/>
        </w:rPr>
        <w:t>Helmont</w:t>
      </w:r>
      <w:proofErr w:type="spellEnd"/>
      <w:r>
        <w:rPr>
          <w:rFonts w:ascii="Times New Roman" w:hAnsi="Times New Roman" w:cs="Times New Roman"/>
          <w:sz w:val="24"/>
          <w:szCs w:val="24"/>
        </w:rPr>
        <w:t>, J. B. (1648).</w:t>
      </w:r>
      <w:r w:rsidRPr="005F2B52">
        <w:rPr>
          <w:rFonts w:ascii="Times New Roman" w:hAnsi="Times New Roman" w:cs="Times New Roman"/>
          <w:color w:val="444444"/>
          <w:sz w:val="24"/>
          <w:szCs w:val="24"/>
          <w:shd w:val="clear" w:color="auto" w:fill="FFFFFF"/>
        </w:rPr>
        <w:t xml:space="preserve"> </w:t>
      </w:r>
      <w:proofErr w:type="spellStart"/>
      <w:r w:rsidRPr="005F2B52">
        <w:rPr>
          <w:rFonts w:ascii="Times New Roman" w:hAnsi="Times New Roman" w:cs="Times New Roman"/>
          <w:i/>
          <w:iCs/>
          <w:color w:val="444444"/>
          <w:sz w:val="24"/>
          <w:szCs w:val="24"/>
          <w:shd w:val="clear" w:color="auto" w:fill="FFFFFF"/>
        </w:rPr>
        <w:t>Ortus</w:t>
      </w:r>
      <w:proofErr w:type="spellEnd"/>
      <w:r w:rsidRPr="005F2B52">
        <w:rPr>
          <w:rFonts w:ascii="Times New Roman" w:hAnsi="Times New Roman" w:cs="Times New Roman"/>
          <w:i/>
          <w:iCs/>
          <w:color w:val="444444"/>
          <w:sz w:val="24"/>
          <w:szCs w:val="24"/>
          <w:shd w:val="clear" w:color="auto" w:fill="FFFFFF"/>
        </w:rPr>
        <w:t xml:space="preserve"> </w:t>
      </w:r>
      <w:proofErr w:type="spellStart"/>
      <w:r w:rsidRPr="005F2B52">
        <w:rPr>
          <w:rFonts w:ascii="Times New Roman" w:hAnsi="Times New Roman" w:cs="Times New Roman"/>
          <w:i/>
          <w:iCs/>
          <w:color w:val="444444"/>
          <w:sz w:val="24"/>
          <w:szCs w:val="24"/>
          <w:shd w:val="clear" w:color="auto" w:fill="FFFFFF"/>
        </w:rPr>
        <w:t>medicinæ</w:t>
      </w:r>
      <w:proofErr w:type="spellEnd"/>
      <w:r w:rsidRPr="005F2B52">
        <w:rPr>
          <w:rFonts w:ascii="Times New Roman" w:hAnsi="Times New Roman" w:cs="Times New Roman"/>
          <w:i/>
          <w:iCs/>
          <w:color w:val="444444"/>
          <w:sz w:val="24"/>
          <w:szCs w:val="24"/>
          <w:shd w:val="clear" w:color="auto" w:fill="FFFFFF"/>
        </w:rPr>
        <w:t xml:space="preserve">. Id </w:t>
      </w:r>
      <w:proofErr w:type="spellStart"/>
      <w:r w:rsidRPr="005F2B52">
        <w:rPr>
          <w:rFonts w:ascii="Times New Roman" w:hAnsi="Times New Roman" w:cs="Times New Roman"/>
          <w:i/>
          <w:iCs/>
          <w:color w:val="444444"/>
          <w:sz w:val="24"/>
          <w:szCs w:val="24"/>
          <w:shd w:val="clear" w:color="auto" w:fill="FFFFFF"/>
        </w:rPr>
        <w:t>est</w:t>
      </w:r>
      <w:proofErr w:type="spellEnd"/>
      <w:r w:rsidRPr="005F2B52">
        <w:rPr>
          <w:rFonts w:ascii="Times New Roman" w:hAnsi="Times New Roman" w:cs="Times New Roman"/>
          <w:i/>
          <w:iCs/>
          <w:color w:val="444444"/>
          <w:sz w:val="24"/>
          <w:szCs w:val="24"/>
          <w:shd w:val="clear" w:color="auto" w:fill="FFFFFF"/>
        </w:rPr>
        <w:t xml:space="preserve">, </w:t>
      </w:r>
      <w:proofErr w:type="spellStart"/>
      <w:r w:rsidRPr="005F2B52">
        <w:rPr>
          <w:rFonts w:ascii="Times New Roman" w:hAnsi="Times New Roman" w:cs="Times New Roman"/>
          <w:i/>
          <w:iCs/>
          <w:color w:val="444444"/>
          <w:sz w:val="24"/>
          <w:szCs w:val="24"/>
          <w:shd w:val="clear" w:color="auto" w:fill="FFFFFF"/>
        </w:rPr>
        <w:t>initia</w:t>
      </w:r>
      <w:proofErr w:type="spellEnd"/>
      <w:r w:rsidRPr="005F2B52">
        <w:rPr>
          <w:rFonts w:ascii="Times New Roman" w:hAnsi="Times New Roman" w:cs="Times New Roman"/>
          <w:i/>
          <w:iCs/>
          <w:color w:val="444444"/>
          <w:sz w:val="24"/>
          <w:szCs w:val="24"/>
          <w:shd w:val="clear" w:color="auto" w:fill="FFFFFF"/>
        </w:rPr>
        <w:t xml:space="preserve"> </w:t>
      </w:r>
      <w:proofErr w:type="spellStart"/>
      <w:r w:rsidRPr="005F2B52">
        <w:rPr>
          <w:rFonts w:ascii="Times New Roman" w:hAnsi="Times New Roman" w:cs="Times New Roman"/>
          <w:i/>
          <w:iCs/>
          <w:color w:val="444444"/>
          <w:sz w:val="24"/>
          <w:szCs w:val="24"/>
          <w:shd w:val="clear" w:color="auto" w:fill="FFFFFF"/>
        </w:rPr>
        <w:t>physiciæ</w:t>
      </w:r>
      <w:proofErr w:type="spellEnd"/>
      <w:r w:rsidRPr="005F2B52">
        <w:rPr>
          <w:rFonts w:ascii="Times New Roman" w:hAnsi="Times New Roman" w:cs="Times New Roman"/>
          <w:i/>
          <w:iCs/>
          <w:color w:val="444444"/>
          <w:sz w:val="24"/>
          <w:szCs w:val="24"/>
          <w:shd w:val="clear" w:color="auto" w:fill="FFFFFF"/>
        </w:rPr>
        <w:t xml:space="preserve"> </w:t>
      </w:r>
      <w:proofErr w:type="spellStart"/>
      <w:r w:rsidRPr="005F2B52">
        <w:rPr>
          <w:rFonts w:ascii="Times New Roman" w:hAnsi="Times New Roman" w:cs="Times New Roman"/>
          <w:i/>
          <w:iCs/>
          <w:color w:val="444444"/>
          <w:sz w:val="24"/>
          <w:szCs w:val="24"/>
          <w:shd w:val="clear" w:color="auto" w:fill="FFFFFF"/>
        </w:rPr>
        <w:t>inaudita</w:t>
      </w:r>
      <w:proofErr w:type="spellEnd"/>
      <w:r w:rsidRPr="005F2B52">
        <w:rPr>
          <w:rFonts w:ascii="Times New Roman" w:hAnsi="Times New Roman" w:cs="Times New Roman"/>
          <w:i/>
          <w:iCs/>
          <w:color w:val="444444"/>
          <w:sz w:val="24"/>
          <w:szCs w:val="24"/>
          <w:shd w:val="clear" w:color="auto" w:fill="FFFFFF"/>
        </w:rPr>
        <w:t xml:space="preserve">. </w:t>
      </w:r>
      <w:proofErr w:type="spellStart"/>
      <w:r w:rsidRPr="005F2B52">
        <w:rPr>
          <w:rFonts w:ascii="Times New Roman" w:hAnsi="Times New Roman" w:cs="Times New Roman"/>
          <w:i/>
          <w:iCs/>
          <w:color w:val="444444"/>
          <w:sz w:val="24"/>
          <w:szCs w:val="24"/>
          <w:shd w:val="clear" w:color="auto" w:fill="FFFFFF"/>
        </w:rPr>
        <w:t>Progressus</w:t>
      </w:r>
      <w:proofErr w:type="spellEnd"/>
      <w:r w:rsidRPr="005F2B52">
        <w:rPr>
          <w:rFonts w:ascii="Times New Roman" w:hAnsi="Times New Roman" w:cs="Times New Roman"/>
          <w:i/>
          <w:iCs/>
          <w:color w:val="444444"/>
          <w:sz w:val="24"/>
          <w:szCs w:val="24"/>
          <w:shd w:val="clear" w:color="auto" w:fill="FFFFFF"/>
        </w:rPr>
        <w:t xml:space="preserve"> </w:t>
      </w:r>
      <w:proofErr w:type="spellStart"/>
      <w:r w:rsidRPr="005F2B52">
        <w:rPr>
          <w:rFonts w:ascii="Times New Roman" w:hAnsi="Times New Roman" w:cs="Times New Roman"/>
          <w:i/>
          <w:iCs/>
          <w:color w:val="444444"/>
          <w:sz w:val="24"/>
          <w:szCs w:val="24"/>
          <w:shd w:val="clear" w:color="auto" w:fill="FFFFFF"/>
        </w:rPr>
        <w:t>medicinæ</w:t>
      </w:r>
      <w:proofErr w:type="spellEnd"/>
      <w:r w:rsidRPr="005F2B52">
        <w:rPr>
          <w:rFonts w:ascii="Times New Roman" w:hAnsi="Times New Roman" w:cs="Times New Roman"/>
          <w:i/>
          <w:iCs/>
          <w:color w:val="444444"/>
          <w:sz w:val="24"/>
          <w:szCs w:val="24"/>
          <w:shd w:val="clear" w:color="auto" w:fill="FFFFFF"/>
        </w:rPr>
        <w:t xml:space="preserve"> </w:t>
      </w:r>
      <w:proofErr w:type="spellStart"/>
      <w:r w:rsidRPr="005F2B52">
        <w:rPr>
          <w:rFonts w:ascii="Times New Roman" w:hAnsi="Times New Roman" w:cs="Times New Roman"/>
          <w:i/>
          <w:iCs/>
          <w:color w:val="444444"/>
          <w:sz w:val="24"/>
          <w:szCs w:val="24"/>
          <w:shd w:val="clear" w:color="auto" w:fill="FFFFFF"/>
        </w:rPr>
        <w:t>novus</w:t>
      </w:r>
      <w:proofErr w:type="spellEnd"/>
      <w:r w:rsidRPr="005F2B52">
        <w:rPr>
          <w:rFonts w:ascii="Times New Roman" w:hAnsi="Times New Roman" w:cs="Times New Roman"/>
          <w:i/>
          <w:iCs/>
          <w:color w:val="444444"/>
          <w:sz w:val="24"/>
          <w:szCs w:val="24"/>
          <w:shd w:val="clear" w:color="auto" w:fill="FFFFFF"/>
        </w:rPr>
        <w:t xml:space="preserve">, in </w:t>
      </w:r>
      <w:proofErr w:type="spellStart"/>
      <w:r w:rsidRPr="005F2B52">
        <w:rPr>
          <w:rFonts w:ascii="Times New Roman" w:hAnsi="Times New Roman" w:cs="Times New Roman"/>
          <w:i/>
          <w:iCs/>
          <w:color w:val="444444"/>
          <w:sz w:val="24"/>
          <w:szCs w:val="24"/>
          <w:shd w:val="clear" w:color="auto" w:fill="FFFFFF"/>
        </w:rPr>
        <w:t>morborum</w:t>
      </w:r>
      <w:proofErr w:type="spellEnd"/>
      <w:r w:rsidRPr="005F2B52">
        <w:rPr>
          <w:rFonts w:ascii="Times New Roman" w:hAnsi="Times New Roman" w:cs="Times New Roman"/>
          <w:i/>
          <w:iCs/>
          <w:color w:val="444444"/>
          <w:sz w:val="24"/>
          <w:szCs w:val="24"/>
          <w:shd w:val="clear" w:color="auto" w:fill="FFFFFF"/>
        </w:rPr>
        <w:t xml:space="preserve"> </w:t>
      </w:r>
      <w:proofErr w:type="spellStart"/>
      <w:r w:rsidRPr="005F2B52">
        <w:rPr>
          <w:rFonts w:ascii="Times New Roman" w:hAnsi="Times New Roman" w:cs="Times New Roman"/>
          <w:i/>
          <w:iCs/>
          <w:color w:val="444444"/>
          <w:sz w:val="24"/>
          <w:szCs w:val="24"/>
          <w:shd w:val="clear" w:color="auto" w:fill="FFFFFF"/>
        </w:rPr>
        <w:t>ultionem</w:t>
      </w:r>
      <w:proofErr w:type="spellEnd"/>
      <w:r w:rsidRPr="005F2B52">
        <w:rPr>
          <w:rFonts w:ascii="Times New Roman" w:hAnsi="Times New Roman" w:cs="Times New Roman"/>
          <w:i/>
          <w:iCs/>
          <w:color w:val="444444"/>
          <w:sz w:val="24"/>
          <w:szCs w:val="24"/>
          <w:shd w:val="clear" w:color="auto" w:fill="FFFFFF"/>
        </w:rPr>
        <w:t xml:space="preserve">, ad </w:t>
      </w:r>
      <w:proofErr w:type="spellStart"/>
      <w:r w:rsidRPr="005F2B52">
        <w:rPr>
          <w:rFonts w:ascii="Times New Roman" w:hAnsi="Times New Roman" w:cs="Times New Roman"/>
          <w:i/>
          <w:iCs/>
          <w:color w:val="444444"/>
          <w:sz w:val="24"/>
          <w:szCs w:val="24"/>
          <w:shd w:val="clear" w:color="auto" w:fill="FFFFFF"/>
        </w:rPr>
        <w:t>vitam</w:t>
      </w:r>
      <w:proofErr w:type="spellEnd"/>
      <w:r w:rsidRPr="005F2B52">
        <w:rPr>
          <w:rFonts w:ascii="Times New Roman" w:hAnsi="Times New Roman" w:cs="Times New Roman"/>
          <w:i/>
          <w:iCs/>
          <w:color w:val="444444"/>
          <w:sz w:val="24"/>
          <w:szCs w:val="24"/>
          <w:shd w:val="clear" w:color="auto" w:fill="FFFFFF"/>
        </w:rPr>
        <w:t xml:space="preserve"> </w:t>
      </w:r>
      <w:proofErr w:type="spellStart"/>
      <w:r w:rsidRPr="005F2B52">
        <w:rPr>
          <w:rFonts w:ascii="Times New Roman" w:hAnsi="Times New Roman" w:cs="Times New Roman"/>
          <w:i/>
          <w:iCs/>
          <w:color w:val="444444"/>
          <w:sz w:val="24"/>
          <w:szCs w:val="24"/>
          <w:shd w:val="clear" w:color="auto" w:fill="FFFFFF"/>
        </w:rPr>
        <w:t>longam</w:t>
      </w:r>
      <w:proofErr w:type="spellEnd"/>
      <w:r w:rsidRPr="005F2B52">
        <w:rPr>
          <w:rFonts w:ascii="Times New Roman" w:hAnsi="Times New Roman" w:cs="Times New Roman"/>
          <w:color w:val="444444"/>
          <w:sz w:val="24"/>
          <w:szCs w:val="24"/>
          <w:shd w:val="clear" w:color="auto" w:fill="FFFFFF"/>
        </w:rPr>
        <w:t>[</w:t>
      </w:r>
      <w:r w:rsidRPr="005F2B52">
        <w:rPr>
          <w:rFonts w:ascii="Times New Roman" w:hAnsi="Times New Roman" w:cs="Times New Roman"/>
          <w:i/>
          <w:iCs/>
          <w:color w:val="444444"/>
          <w:sz w:val="24"/>
          <w:szCs w:val="24"/>
          <w:shd w:val="clear" w:color="auto" w:fill="FFFFFF"/>
        </w:rPr>
        <w:t>The dawn of medicine: That is, the beginning of a new Physic. A new advance in medicine, victory over disease, to (promote) a long life</w:t>
      </w:r>
      <w:r>
        <w:rPr>
          <w:rFonts w:ascii="Times New Roman" w:hAnsi="Times New Roman" w:cs="Times New Roman"/>
          <w:color w:val="444444"/>
          <w:sz w:val="24"/>
          <w:szCs w:val="24"/>
          <w:shd w:val="clear" w:color="auto" w:fill="FFFFFF"/>
        </w:rPr>
        <w:t>]</w:t>
      </w:r>
      <w:r w:rsidRPr="005F2B52">
        <w:rPr>
          <w:rFonts w:ascii="Times New Roman" w:hAnsi="Times New Roman" w:cs="Times New Roman"/>
          <w:color w:val="444444"/>
          <w:sz w:val="24"/>
          <w:szCs w:val="24"/>
          <w:shd w:val="clear" w:color="auto" w:fill="FFFFFF"/>
        </w:rPr>
        <w:t xml:space="preserve">. </w:t>
      </w:r>
      <w:proofErr w:type="spellStart"/>
      <w:r w:rsidRPr="005F2B52">
        <w:rPr>
          <w:rFonts w:ascii="Times New Roman" w:hAnsi="Times New Roman" w:cs="Times New Roman"/>
          <w:color w:val="444444"/>
          <w:sz w:val="24"/>
          <w:szCs w:val="24"/>
          <w:shd w:val="clear" w:color="auto" w:fill="FFFFFF"/>
        </w:rPr>
        <w:t>Amsterodami</w:t>
      </w:r>
      <w:proofErr w:type="spellEnd"/>
      <w:r w:rsidRPr="005F2B52">
        <w:rPr>
          <w:rFonts w:ascii="Times New Roman" w:hAnsi="Times New Roman" w:cs="Times New Roman"/>
          <w:color w:val="444444"/>
          <w:sz w:val="24"/>
          <w:szCs w:val="24"/>
          <w:shd w:val="clear" w:color="auto" w:fill="FFFFFF"/>
        </w:rPr>
        <w:t xml:space="preserve">: Apud </w:t>
      </w:r>
      <w:proofErr w:type="spellStart"/>
      <w:r w:rsidRPr="005F2B52">
        <w:rPr>
          <w:rFonts w:ascii="Times New Roman" w:hAnsi="Times New Roman" w:cs="Times New Roman"/>
          <w:color w:val="444444"/>
          <w:sz w:val="24"/>
          <w:szCs w:val="24"/>
          <w:shd w:val="clear" w:color="auto" w:fill="FFFFFF"/>
        </w:rPr>
        <w:t>Ludovicum</w:t>
      </w:r>
      <w:proofErr w:type="spellEnd"/>
      <w:r w:rsidRPr="005F2B52">
        <w:rPr>
          <w:rFonts w:ascii="Times New Roman" w:hAnsi="Times New Roman" w:cs="Times New Roman"/>
          <w:color w:val="444444"/>
          <w:sz w:val="24"/>
          <w:szCs w:val="24"/>
          <w:shd w:val="clear" w:color="auto" w:fill="FFFFFF"/>
        </w:rPr>
        <w:t xml:space="preserve"> </w:t>
      </w:r>
      <w:proofErr w:type="spellStart"/>
      <w:r w:rsidRPr="005F2B52">
        <w:rPr>
          <w:rFonts w:ascii="Times New Roman" w:hAnsi="Times New Roman" w:cs="Times New Roman"/>
          <w:color w:val="444444"/>
          <w:sz w:val="24"/>
          <w:szCs w:val="24"/>
          <w:shd w:val="clear" w:color="auto" w:fill="FFFFFF"/>
        </w:rPr>
        <w:t>Elsevirium</w:t>
      </w:r>
      <w:proofErr w:type="spellEnd"/>
      <w:r w:rsidRPr="005F2B52">
        <w:rPr>
          <w:rFonts w:ascii="Times New Roman" w:hAnsi="Times New Roman" w:cs="Times New Roman"/>
          <w:color w:val="444444"/>
          <w:sz w:val="24"/>
          <w:szCs w:val="24"/>
          <w:shd w:val="clear" w:color="auto" w:fill="FFFFFF"/>
        </w:rPr>
        <w:t>.</w:t>
      </w:r>
      <w:bookmarkEnd w:id="0"/>
    </w:p>
    <w:sectPr w:rsidR="00D12D96" w:rsidRPr="005F2B52" w:rsidSect="00C55F4B">
      <w:headerReference w:type="defaul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6AB1716" w14:textId="77777777" w:rsidR="00E41AD2" w:rsidRDefault="00E41AD2" w:rsidP="00C55F4B">
      <w:pPr>
        <w:spacing w:after="0" w:line="240" w:lineRule="auto"/>
      </w:pPr>
      <w:r>
        <w:separator/>
      </w:r>
    </w:p>
  </w:endnote>
  <w:endnote w:type="continuationSeparator" w:id="0">
    <w:p w14:paraId="4BC9B230" w14:textId="77777777" w:rsidR="00E41AD2" w:rsidRDefault="00E41AD2" w:rsidP="00C55F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B46A73" w14:textId="77777777" w:rsidR="00E41AD2" w:rsidRDefault="00E41AD2" w:rsidP="00C55F4B">
      <w:pPr>
        <w:spacing w:after="0" w:line="240" w:lineRule="auto"/>
      </w:pPr>
      <w:r>
        <w:separator/>
      </w:r>
    </w:p>
  </w:footnote>
  <w:footnote w:type="continuationSeparator" w:id="0">
    <w:p w14:paraId="4CDA9F72" w14:textId="77777777" w:rsidR="00E41AD2" w:rsidRDefault="00E41AD2" w:rsidP="00C55F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DF228A" w14:textId="18E82BF2" w:rsidR="00C55F4B" w:rsidRPr="00383F8A" w:rsidRDefault="00383F8A">
    <w:pPr>
      <w:pStyle w:val="Header"/>
      <w:jc w:val="right"/>
      <w:rPr>
        <w:rFonts w:ascii="Times New Roman" w:hAnsi="Times New Roman" w:cs="Times New Roman"/>
        <w:sz w:val="24"/>
        <w:szCs w:val="24"/>
      </w:rPr>
    </w:pPr>
    <w:r w:rsidRPr="00383F8A">
      <w:rPr>
        <w:rFonts w:ascii="Times New Roman" w:hAnsi="Times New Roman" w:cs="Times New Roman"/>
        <w:sz w:val="24"/>
        <w:szCs w:val="24"/>
      </w:rPr>
      <w:t xml:space="preserve">page </w:t>
    </w:r>
    <w:sdt>
      <w:sdtPr>
        <w:rPr>
          <w:rFonts w:ascii="Times New Roman" w:hAnsi="Times New Roman" w:cs="Times New Roman"/>
          <w:sz w:val="24"/>
          <w:szCs w:val="24"/>
        </w:rPr>
        <w:id w:val="803670628"/>
        <w:docPartObj>
          <w:docPartGallery w:val="Page Numbers (Top of Page)"/>
          <w:docPartUnique/>
        </w:docPartObj>
      </w:sdtPr>
      <w:sdtEndPr>
        <w:rPr>
          <w:noProof/>
        </w:rPr>
      </w:sdtEndPr>
      <w:sdtContent>
        <w:r w:rsidR="00C55F4B" w:rsidRPr="00383F8A">
          <w:rPr>
            <w:rFonts w:ascii="Times New Roman" w:hAnsi="Times New Roman" w:cs="Times New Roman"/>
            <w:sz w:val="24"/>
            <w:szCs w:val="24"/>
          </w:rPr>
          <w:fldChar w:fldCharType="begin"/>
        </w:r>
        <w:r w:rsidR="00C55F4B" w:rsidRPr="00383F8A">
          <w:rPr>
            <w:rFonts w:ascii="Times New Roman" w:hAnsi="Times New Roman" w:cs="Times New Roman"/>
            <w:sz w:val="24"/>
            <w:szCs w:val="24"/>
          </w:rPr>
          <w:instrText xml:space="preserve"> PAGE   \* MERGEFORMAT </w:instrText>
        </w:r>
        <w:r w:rsidR="00C55F4B" w:rsidRPr="00383F8A">
          <w:rPr>
            <w:rFonts w:ascii="Times New Roman" w:hAnsi="Times New Roman" w:cs="Times New Roman"/>
            <w:sz w:val="24"/>
            <w:szCs w:val="24"/>
          </w:rPr>
          <w:fldChar w:fldCharType="separate"/>
        </w:r>
        <w:r w:rsidR="00C55F4B" w:rsidRPr="00383F8A">
          <w:rPr>
            <w:rFonts w:ascii="Times New Roman" w:hAnsi="Times New Roman" w:cs="Times New Roman"/>
            <w:noProof/>
            <w:sz w:val="24"/>
            <w:szCs w:val="24"/>
          </w:rPr>
          <w:t>2</w:t>
        </w:r>
        <w:r w:rsidR="00C55F4B" w:rsidRPr="00383F8A">
          <w:rPr>
            <w:rFonts w:ascii="Times New Roman" w:hAnsi="Times New Roman" w:cs="Times New Roman"/>
            <w:noProof/>
            <w:sz w:val="24"/>
            <w:szCs w:val="24"/>
          </w:rPr>
          <w:fldChar w:fldCharType="end"/>
        </w:r>
      </w:sdtContent>
    </w:sdt>
  </w:p>
  <w:p w14:paraId="6DA7402C" w14:textId="77777777" w:rsidR="00C55F4B" w:rsidRDefault="00C55F4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03C"/>
    <w:rsid w:val="00003828"/>
    <w:rsid w:val="00030F53"/>
    <w:rsid w:val="00040F5F"/>
    <w:rsid w:val="00071226"/>
    <w:rsid w:val="00167E43"/>
    <w:rsid w:val="002A0818"/>
    <w:rsid w:val="002A7795"/>
    <w:rsid w:val="00333C7A"/>
    <w:rsid w:val="00383F8A"/>
    <w:rsid w:val="003B2070"/>
    <w:rsid w:val="003E2D14"/>
    <w:rsid w:val="00413545"/>
    <w:rsid w:val="004701CA"/>
    <w:rsid w:val="00533F2E"/>
    <w:rsid w:val="0059205B"/>
    <w:rsid w:val="005B29E6"/>
    <w:rsid w:val="005F16B2"/>
    <w:rsid w:val="005F2B52"/>
    <w:rsid w:val="006A146E"/>
    <w:rsid w:val="007E4BBB"/>
    <w:rsid w:val="00806C37"/>
    <w:rsid w:val="00863C10"/>
    <w:rsid w:val="00880C08"/>
    <w:rsid w:val="00941C0D"/>
    <w:rsid w:val="00972A7D"/>
    <w:rsid w:val="00A433BE"/>
    <w:rsid w:val="00B30AB9"/>
    <w:rsid w:val="00B70B91"/>
    <w:rsid w:val="00BE5A57"/>
    <w:rsid w:val="00C55F4B"/>
    <w:rsid w:val="00C90D23"/>
    <w:rsid w:val="00C96E65"/>
    <w:rsid w:val="00D12D96"/>
    <w:rsid w:val="00DC110C"/>
    <w:rsid w:val="00DF2436"/>
    <w:rsid w:val="00E41AD2"/>
    <w:rsid w:val="00EA003C"/>
    <w:rsid w:val="00EC089A"/>
    <w:rsid w:val="00FF36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A5357"/>
  <w15:chartTrackingRefBased/>
  <w15:docId w15:val="{9B5600E1-D5E9-46CD-A4A5-DA8A151FA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5F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5F4B"/>
  </w:style>
  <w:style w:type="paragraph" w:styleId="Footer">
    <w:name w:val="footer"/>
    <w:basedOn w:val="Normal"/>
    <w:link w:val="FooterChar"/>
    <w:uiPriority w:val="99"/>
    <w:unhideWhenUsed/>
    <w:rsid w:val="00C55F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5F4B"/>
  </w:style>
  <w:style w:type="character" w:styleId="Hyperlink">
    <w:name w:val="Hyperlink"/>
    <w:basedOn w:val="DefaultParagraphFont"/>
    <w:uiPriority w:val="99"/>
    <w:semiHidden/>
    <w:unhideWhenUsed/>
    <w:rsid w:val="00C96E6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10439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jameslindlibrary.org/articles/why-the-1948-mrc-trial-of-streptomycin-used-treatment-allocation-based-on-random-numbers/"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6</Pages>
  <Words>2472</Words>
  <Characters>14091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Vernon Hedges</dc:creator>
  <cp:keywords/>
  <dc:description/>
  <cp:lastModifiedBy>Larry Vernon Hedges</cp:lastModifiedBy>
  <cp:revision>4</cp:revision>
  <dcterms:created xsi:type="dcterms:W3CDTF">2021-01-03T19:17:00Z</dcterms:created>
  <dcterms:modified xsi:type="dcterms:W3CDTF">2021-01-03T20:26:00Z</dcterms:modified>
</cp:coreProperties>
</file>