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4C53A" w14:textId="77777777" w:rsidR="009E2549" w:rsidRDefault="009E2549">
      <w:pPr>
        <w:jc w:val="both"/>
        <w:rPr>
          <w:rFonts w:ascii="Roman 12cpi" w:hAnsi="Roman 12cpi"/>
          <w:sz w:val="22"/>
        </w:rPr>
      </w:pPr>
    </w:p>
    <w:p w14:paraId="37BF0907" w14:textId="77777777" w:rsidR="009E2549" w:rsidRDefault="009E2549" w:rsidP="007E7286">
      <w:pPr>
        <w:jc w:val="both"/>
        <w:rPr>
          <w:rFonts w:ascii="Arial" w:hAnsi="Arial"/>
          <w:sz w:val="22"/>
        </w:rPr>
      </w:pPr>
      <w:r>
        <w:rPr>
          <w:rFonts w:ascii="Roman 12cpi" w:hAnsi="Roman 12cpi"/>
          <w:sz w:val="22"/>
        </w:rPr>
        <w:tab/>
      </w:r>
      <w:r>
        <w:rPr>
          <w:rFonts w:ascii="Roman 12cpi" w:hAnsi="Roman 12cpi"/>
          <w:sz w:val="22"/>
        </w:rPr>
        <w:tab/>
      </w:r>
      <w:r>
        <w:rPr>
          <w:rFonts w:ascii="Roman 12cpi" w:hAnsi="Roman 12cpi"/>
          <w:sz w:val="22"/>
        </w:rPr>
        <w:tab/>
      </w:r>
      <w:r>
        <w:rPr>
          <w:rFonts w:ascii="Roman 12cpi" w:hAnsi="Roman 12cpi"/>
          <w:sz w:val="22"/>
        </w:rPr>
        <w:tab/>
        <w:t xml:space="preserve">     </w:t>
      </w:r>
      <w:r w:rsidR="00A62A13">
        <w:rPr>
          <w:rFonts w:ascii="Arial" w:hAnsi="Arial"/>
          <w:sz w:val="22"/>
        </w:rPr>
        <w:t>D E C L A R A Ç Ã</w:t>
      </w:r>
      <w:r>
        <w:rPr>
          <w:rFonts w:ascii="Arial" w:hAnsi="Arial"/>
          <w:sz w:val="22"/>
        </w:rPr>
        <w:t xml:space="preserve"> O</w:t>
      </w:r>
    </w:p>
    <w:p w14:paraId="36CA2BE8" w14:textId="77777777" w:rsidR="009E2549" w:rsidRDefault="009E2549" w:rsidP="007E7286">
      <w:pPr>
        <w:jc w:val="both"/>
        <w:rPr>
          <w:rFonts w:ascii="Arial" w:hAnsi="Arial"/>
          <w:sz w:val="22"/>
        </w:rPr>
      </w:pPr>
    </w:p>
    <w:p w14:paraId="05033F5F" w14:textId="77777777" w:rsidR="00697D2E" w:rsidRDefault="00697D2E" w:rsidP="007E7286">
      <w:pPr>
        <w:ind w:firstLine="708"/>
        <w:jc w:val="both"/>
        <w:rPr>
          <w:rFonts w:ascii="Arial" w:hAnsi="Arial"/>
          <w:sz w:val="22"/>
        </w:rPr>
      </w:pPr>
    </w:p>
    <w:p w14:paraId="68A2DC0D" w14:textId="097DF02E" w:rsidR="00697D2E" w:rsidRPr="00CE69D5" w:rsidRDefault="00697D2E" w:rsidP="00CE69D5">
      <w:pPr>
        <w:spacing w:line="276" w:lineRule="auto"/>
        <w:ind w:firstLine="708"/>
        <w:jc w:val="both"/>
        <w:rPr>
          <w:rFonts w:ascii="Arial" w:hAnsi="Arial"/>
          <w:b/>
          <w:sz w:val="22"/>
          <w:szCs w:val="22"/>
        </w:rPr>
      </w:pPr>
      <w:r w:rsidRPr="00697D2E">
        <w:rPr>
          <w:rFonts w:ascii="Arial" w:hAnsi="Arial"/>
          <w:sz w:val="22"/>
        </w:rPr>
        <w:t xml:space="preserve">DECLARAMOS, para os devidos fins, que </w:t>
      </w:r>
      <w:r w:rsidR="00CE69D5">
        <w:rPr>
          <w:rFonts w:ascii="Arial" w:hAnsi="Arial" w:cs="Arial"/>
          <w:b/>
          <w:bCs/>
          <w:sz w:val="22"/>
          <w:szCs w:val="22"/>
        </w:rPr>
        <w:t>{{nome}}</w:t>
      </w:r>
      <w:r w:rsidRPr="00697D2E">
        <w:rPr>
          <w:rFonts w:ascii="Arial" w:hAnsi="Arial"/>
          <w:sz w:val="22"/>
        </w:rPr>
        <w:t xml:space="preserve">, RG nº </w:t>
      </w:r>
      <w:r w:rsidR="00CE69D5">
        <w:rPr>
          <w:rFonts w:ascii="Arial" w:hAnsi="Arial"/>
          <w:b/>
          <w:bCs/>
          <w:sz w:val="22"/>
        </w:rPr>
        <w:t>{{</w:t>
      </w:r>
      <w:proofErr w:type="spellStart"/>
      <w:r w:rsidR="00CE69D5">
        <w:rPr>
          <w:rFonts w:ascii="Arial" w:hAnsi="Arial"/>
          <w:b/>
          <w:bCs/>
          <w:sz w:val="22"/>
        </w:rPr>
        <w:t>rg</w:t>
      </w:r>
      <w:proofErr w:type="spellEnd"/>
      <w:r w:rsidR="00CE69D5">
        <w:rPr>
          <w:rFonts w:ascii="Arial" w:hAnsi="Arial"/>
          <w:b/>
          <w:bCs/>
          <w:sz w:val="22"/>
        </w:rPr>
        <w:t>}}</w:t>
      </w:r>
      <w:r w:rsidRPr="00697D2E">
        <w:rPr>
          <w:rFonts w:ascii="Arial" w:hAnsi="Arial"/>
          <w:b/>
          <w:bCs/>
          <w:sz w:val="22"/>
        </w:rPr>
        <w:t>,</w:t>
      </w:r>
      <w:r w:rsidRPr="00697D2E">
        <w:rPr>
          <w:rFonts w:ascii="Arial" w:hAnsi="Arial"/>
          <w:sz w:val="22"/>
        </w:rPr>
        <w:t xml:space="preserve"> CPF nº </w:t>
      </w:r>
      <w:r w:rsidR="00CE69D5">
        <w:rPr>
          <w:rFonts w:ascii="Arial" w:hAnsi="Arial"/>
          <w:sz w:val="22"/>
        </w:rPr>
        <w:t>{{</w:t>
      </w:r>
      <w:proofErr w:type="spellStart"/>
      <w:r w:rsidR="00CE69D5">
        <w:rPr>
          <w:rFonts w:ascii="Arial" w:hAnsi="Arial"/>
          <w:sz w:val="22"/>
        </w:rPr>
        <w:t>cpf</w:t>
      </w:r>
      <w:proofErr w:type="spellEnd"/>
      <w:r w:rsidR="00CE69D5">
        <w:rPr>
          <w:rFonts w:ascii="Arial" w:hAnsi="Arial"/>
          <w:sz w:val="22"/>
        </w:rPr>
        <w:t>}}</w:t>
      </w:r>
      <w:r w:rsidRPr="00697D2E">
        <w:rPr>
          <w:rFonts w:ascii="Arial" w:hAnsi="Arial"/>
          <w:b/>
          <w:bCs/>
          <w:sz w:val="22"/>
        </w:rPr>
        <w:t>,</w:t>
      </w:r>
      <w:r w:rsidRPr="00697D2E">
        <w:rPr>
          <w:rFonts w:ascii="Arial" w:hAnsi="Arial"/>
          <w:sz w:val="22"/>
        </w:rPr>
        <w:t xml:space="preserve"> Identificação Funcional nº </w:t>
      </w:r>
      <w:r w:rsidR="00CE69D5">
        <w:rPr>
          <w:rFonts w:ascii="Arial" w:hAnsi="Arial" w:cs="Arial"/>
          <w:b/>
          <w:bCs/>
          <w:sz w:val="22"/>
          <w:szCs w:val="22"/>
        </w:rPr>
        <w:t>{{id}}</w:t>
      </w:r>
      <w:r w:rsidRPr="00697D2E">
        <w:rPr>
          <w:rFonts w:ascii="Arial" w:hAnsi="Arial"/>
          <w:sz w:val="22"/>
        </w:rPr>
        <w:t xml:space="preserve">, foi </w:t>
      </w:r>
      <w:r w:rsidR="00CE69D5">
        <w:rPr>
          <w:rFonts w:ascii="Arial" w:hAnsi="Arial"/>
          <w:sz w:val="22"/>
        </w:rPr>
        <w:t>{</w:t>
      </w:r>
      <w:r w:rsidR="00C93CF4" w:rsidRPr="00C93CF4">
        <w:rPr>
          <w:rFonts w:ascii="Arial" w:hAnsi="Arial"/>
          <w:sz w:val="22"/>
        </w:rPr>
        <w:t xml:space="preserve">% </w:t>
      </w:r>
      <w:proofErr w:type="spellStart"/>
      <w:r w:rsidR="00C93CF4" w:rsidRPr="00C93CF4">
        <w:rPr>
          <w:rFonts w:ascii="Arial" w:hAnsi="Arial"/>
          <w:sz w:val="22"/>
        </w:rPr>
        <w:t>if</w:t>
      </w:r>
      <w:proofErr w:type="spellEnd"/>
      <w:r w:rsidR="00C93CF4" w:rsidRPr="00C93CF4">
        <w:rPr>
          <w:rFonts w:ascii="Arial" w:hAnsi="Arial"/>
          <w:sz w:val="22"/>
        </w:rPr>
        <w:t xml:space="preserve"> </w:t>
      </w:r>
      <w:proofErr w:type="spellStart"/>
      <w:r w:rsidR="00C93CF4" w:rsidRPr="00C93CF4">
        <w:rPr>
          <w:rFonts w:ascii="Arial" w:hAnsi="Arial"/>
          <w:sz w:val="22"/>
        </w:rPr>
        <w:t>genero</w:t>
      </w:r>
      <w:proofErr w:type="spellEnd"/>
      <w:r w:rsidR="00C93CF4" w:rsidRPr="00C93CF4">
        <w:rPr>
          <w:rFonts w:ascii="Arial" w:hAnsi="Arial"/>
          <w:sz w:val="22"/>
        </w:rPr>
        <w:t xml:space="preserve"> == “Masculino” %</w:t>
      </w:r>
      <w:r w:rsidR="00CE69D5">
        <w:rPr>
          <w:rFonts w:ascii="Arial" w:hAnsi="Arial"/>
          <w:sz w:val="22"/>
        </w:rPr>
        <w:t>}</w:t>
      </w:r>
      <w:r w:rsidRPr="00697D2E">
        <w:rPr>
          <w:rFonts w:ascii="Arial" w:hAnsi="Arial"/>
          <w:sz w:val="22"/>
        </w:rPr>
        <w:t>nomeado</w:t>
      </w:r>
      <w:r w:rsidR="00CE69D5">
        <w:rPr>
          <w:rFonts w:ascii="Arial" w:hAnsi="Arial"/>
          <w:sz w:val="22"/>
        </w:rPr>
        <w:t>{</w:t>
      </w:r>
      <w:r w:rsidR="00C93CF4" w:rsidRPr="00C93CF4">
        <w:rPr>
          <w:rFonts w:ascii="Arial" w:hAnsi="Arial"/>
          <w:sz w:val="22"/>
        </w:rPr>
        <w:t xml:space="preserve">% </w:t>
      </w:r>
      <w:proofErr w:type="spellStart"/>
      <w:r w:rsidR="0072637E">
        <w:rPr>
          <w:rFonts w:ascii="Arial" w:hAnsi="Arial"/>
          <w:sz w:val="22"/>
        </w:rPr>
        <w:t>el</w:t>
      </w:r>
      <w:r w:rsidR="00C93CF4" w:rsidRPr="00C93CF4">
        <w:rPr>
          <w:rFonts w:ascii="Arial" w:hAnsi="Arial"/>
          <w:sz w:val="22"/>
        </w:rPr>
        <w:t>if</w:t>
      </w:r>
      <w:proofErr w:type="spellEnd"/>
      <w:r w:rsidR="00C93CF4" w:rsidRPr="00C93CF4">
        <w:rPr>
          <w:rFonts w:ascii="Arial" w:hAnsi="Arial"/>
          <w:sz w:val="22"/>
        </w:rPr>
        <w:t xml:space="preserve"> </w:t>
      </w:r>
      <w:proofErr w:type="spellStart"/>
      <w:r w:rsidR="00C93CF4" w:rsidRPr="00C93CF4">
        <w:rPr>
          <w:rFonts w:ascii="Arial" w:hAnsi="Arial"/>
          <w:sz w:val="22"/>
        </w:rPr>
        <w:t>genero</w:t>
      </w:r>
      <w:proofErr w:type="spellEnd"/>
      <w:r w:rsidR="00C93CF4" w:rsidRPr="00C93CF4">
        <w:rPr>
          <w:rFonts w:ascii="Arial" w:hAnsi="Arial"/>
          <w:sz w:val="22"/>
        </w:rPr>
        <w:t xml:space="preserve"> == “</w:t>
      </w:r>
      <w:r w:rsidR="00C93CF4">
        <w:rPr>
          <w:rFonts w:ascii="Arial" w:hAnsi="Arial"/>
          <w:sz w:val="22"/>
        </w:rPr>
        <w:t>Feminino</w:t>
      </w:r>
      <w:r w:rsidR="00C93CF4" w:rsidRPr="00C93CF4">
        <w:rPr>
          <w:rFonts w:ascii="Arial" w:hAnsi="Arial"/>
          <w:sz w:val="22"/>
        </w:rPr>
        <w:t>” %</w:t>
      </w:r>
      <w:r w:rsidR="00CE69D5">
        <w:rPr>
          <w:rFonts w:ascii="Arial" w:hAnsi="Arial"/>
          <w:sz w:val="22"/>
        </w:rPr>
        <w:t>}nomeada{</w:t>
      </w:r>
      <w:r w:rsidR="00C93CF4">
        <w:rPr>
          <w:rFonts w:ascii="Arial" w:hAnsi="Arial"/>
          <w:sz w:val="22"/>
        </w:rPr>
        <w:t xml:space="preserve">% </w:t>
      </w:r>
      <w:proofErr w:type="spellStart"/>
      <w:r w:rsidR="00C93CF4">
        <w:rPr>
          <w:rFonts w:ascii="Arial" w:hAnsi="Arial"/>
          <w:sz w:val="22"/>
        </w:rPr>
        <w:t>endif</w:t>
      </w:r>
      <w:proofErr w:type="spellEnd"/>
      <w:r w:rsidR="00C93CF4">
        <w:rPr>
          <w:rFonts w:ascii="Arial" w:hAnsi="Arial"/>
          <w:sz w:val="22"/>
        </w:rPr>
        <w:t xml:space="preserve"> %</w:t>
      </w:r>
      <w:r w:rsidR="00CE69D5">
        <w:rPr>
          <w:rFonts w:ascii="Arial" w:hAnsi="Arial"/>
          <w:sz w:val="22"/>
        </w:rPr>
        <w:t>}</w:t>
      </w:r>
      <w:r w:rsidRPr="00697D2E">
        <w:rPr>
          <w:rFonts w:ascii="Arial" w:hAnsi="Arial"/>
          <w:sz w:val="22"/>
        </w:rPr>
        <w:t xml:space="preserve"> para o cargo de </w:t>
      </w:r>
      <w:r w:rsidRPr="00697D2E">
        <w:rPr>
          <w:rFonts w:ascii="Arial" w:hAnsi="Arial"/>
          <w:b/>
          <w:bCs/>
          <w:sz w:val="22"/>
        </w:rPr>
        <w:t>Auditor do Estado</w:t>
      </w:r>
      <w:r w:rsidRPr="00697D2E">
        <w:rPr>
          <w:rFonts w:ascii="Arial" w:hAnsi="Arial"/>
          <w:sz w:val="22"/>
        </w:rPr>
        <w:t xml:space="preserve">, em caráter efetivo, através de ato publicado no Diário Oficial do Estado do dia, </w:t>
      </w:r>
      <w:r w:rsidR="00CE69D5">
        <w:rPr>
          <w:rFonts w:ascii="Arial" w:hAnsi="Arial"/>
          <w:b/>
          <w:sz w:val="22"/>
          <w:szCs w:val="22"/>
        </w:rPr>
        <w:t>{{</w:t>
      </w:r>
      <w:proofErr w:type="spellStart"/>
      <w:r w:rsidR="00CE69D5">
        <w:rPr>
          <w:rFonts w:ascii="Arial" w:hAnsi="Arial"/>
          <w:b/>
          <w:sz w:val="22"/>
          <w:szCs w:val="22"/>
        </w:rPr>
        <w:t>dataDaPublicacao</w:t>
      </w:r>
      <w:proofErr w:type="spellEnd"/>
      <w:r w:rsidR="00CE69D5">
        <w:rPr>
          <w:rFonts w:ascii="Arial" w:hAnsi="Arial"/>
          <w:b/>
          <w:sz w:val="22"/>
          <w:szCs w:val="22"/>
        </w:rPr>
        <w:t>}}</w:t>
      </w:r>
      <w:r w:rsidRPr="00697D2E">
        <w:rPr>
          <w:rFonts w:ascii="Arial" w:hAnsi="Arial"/>
          <w:sz w:val="22"/>
        </w:rPr>
        <w:t xml:space="preserve">, página </w:t>
      </w:r>
      <w:r w:rsidR="00CE69D5">
        <w:rPr>
          <w:rFonts w:ascii="Arial" w:hAnsi="Arial"/>
          <w:b/>
          <w:bCs/>
          <w:sz w:val="22"/>
        </w:rPr>
        <w:t>{{pagina}}</w:t>
      </w:r>
      <w:r w:rsidRPr="00697D2E">
        <w:rPr>
          <w:rFonts w:ascii="Arial" w:hAnsi="Arial"/>
          <w:sz w:val="22"/>
        </w:rPr>
        <w:t xml:space="preserve">, com posse e entrada efetiva em </w:t>
      </w:r>
      <w:r w:rsidR="00CE69D5">
        <w:rPr>
          <w:rFonts w:ascii="Arial" w:hAnsi="Arial"/>
          <w:b/>
          <w:sz w:val="22"/>
          <w:szCs w:val="22"/>
        </w:rPr>
        <w:t>{{</w:t>
      </w:r>
      <w:proofErr w:type="spellStart"/>
      <w:r w:rsidR="00CE69D5" w:rsidRPr="00CE69D5">
        <w:rPr>
          <w:rFonts w:ascii="Arial" w:hAnsi="Arial"/>
          <w:b/>
          <w:sz w:val="22"/>
          <w:szCs w:val="22"/>
        </w:rPr>
        <w:t>dataInicioExercicio</w:t>
      </w:r>
      <w:proofErr w:type="spellEnd"/>
      <w:r w:rsidR="00CE69D5">
        <w:rPr>
          <w:rFonts w:ascii="Arial" w:hAnsi="Arial"/>
          <w:b/>
          <w:sz w:val="22"/>
          <w:szCs w:val="22"/>
        </w:rPr>
        <w:t>}}</w:t>
      </w:r>
      <w:r w:rsidR="00B537D0" w:rsidRPr="00697D2E">
        <w:rPr>
          <w:rFonts w:ascii="Arial" w:hAnsi="Arial"/>
          <w:sz w:val="22"/>
        </w:rPr>
        <w:t>.</w:t>
      </w:r>
      <w:r w:rsidR="00B537D0">
        <w:rPr>
          <w:rFonts w:ascii="Arial" w:hAnsi="Arial"/>
          <w:sz w:val="22"/>
        </w:rPr>
        <w:t xml:space="preserve"> Com</w:t>
      </w:r>
      <w:r>
        <w:rPr>
          <w:rFonts w:ascii="Arial" w:hAnsi="Arial"/>
          <w:sz w:val="22"/>
        </w:rPr>
        <w:t xml:space="preserve"> uma carga horária de 40 horas semanais.</w:t>
      </w:r>
      <w:r w:rsidRPr="00697D2E">
        <w:rPr>
          <w:rFonts w:ascii="Arial" w:hAnsi="Arial"/>
          <w:sz w:val="22"/>
        </w:rPr>
        <w:t xml:space="preserve"> Declaramos que, de acordo com a Lei Complementar nº 13.452, de 26/04/2010, artigo 18, compete ao Auditor do Estado, entre outras derivadas da Lei Orgânica ou cometidas por outras leis ou regulamentos, as seguintes atribuições correspondentes: </w:t>
      </w:r>
      <w:r w:rsidRPr="00697D2E">
        <w:rPr>
          <w:rFonts w:ascii="Arial" w:hAnsi="Arial"/>
          <w:i/>
          <w:iCs/>
          <w:sz w:val="22"/>
        </w:rPr>
        <w:t>“ao exercício exclusivo da ação de controle interno, compreendendo fundamentalmente:</w:t>
      </w:r>
    </w:p>
    <w:p w14:paraId="4AE0D5EF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Pr="00697D2E">
        <w:rPr>
          <w:rFonts w:ascii="Arial" w:hAnsi="Arial"/>
          <w:i/>
          <w:iCs/>
          <w:sz w:val="22"/>
        </w:rPr>
        <w:t>stabelecer normas e procedimentos sobre matéria de natureza contábil, no âmbito da Administração Direta, das Fundações e Autarquias;</w:t>
      </w:r>
    </w:p>
    <w:p w14:paraId="2E7C0B4A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Pr="00697D2E">
        <w:rPr>
          <w:rFonts w:ascii="Arial" w:hAnsi="Arial"/>
          <w:i/>
          <w:iCs/>
          <w:sz w:val="22"/>
        </w:rPr>
        <w:t>laborar Plano de Contas, Classificadores, Demonstrativos e Ementários de Receita e Despesa Públicas;</w:t>
      </w:r>
    </w:p>
    <w:p w14:paraId="67C9EB13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P</w:t>
      </w:r>
      <w:r w:rsidRPr="00697D2E">
        <w:rPr>
          <w:rFonts w:ascii="Arial" w:hAnsi="Arial"/>
          <w:i/>
          <w:iCs/>
          <w:sz w:val="22"/>
        </w:rPr>
        <w:t>lanejar, organizar e implantar sistemas contábeis no âmbito da Administração Direta, das Fundações e Autarquias;</w:t>
      </w:r>
    </w:p>
    <w:p w14:paraId="484C25E6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O</w:t>
      </w:r>
      <w:r w:rsidRPr="00697D2E">
        <w:rPr>
          <w:rFonts w:ascii="Arial" w:hAnsi="Arial"/>
          <w:i/>
          <w:iCs/>
          <w:sz w:val="22"/>
        </w:rPr>
        <w:t>rientar, controlar e validar as atividades relacionadas com o registro dos atos e fatos relativos às gestões orçamentária, extraorçamentária, financeira e patrimonial, inclusive dos fundos especiais;</w:t>
      </w:r>
    </w:p>
    <w:p w14:paraId="2C56B4E8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C</w:t>
      </w:r>
      <w:r w:rsidRPr="00697D2E">
        <w:rPr>
          <w:rFonts w:ascii="Arial" w:hAnsi="Arial"/>
          <w:i/>
          <w:iCs/>
          <w:sz w:val="22"/>
        </w:rPr>
        <w:t>oordenar, analisar, orientar, executar e validar todas as atividades relativas aos serviços de contabilidade da Administração Direta do Estado;</w:t>
      </w:r>
    </w:p>
    <w:p w14:paraId="156705A5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S</w:t>
      </w:r>
      <w:r w:rsidRPr="00697D2E">
        <w:rPr>
          <w:rFonts w:ascii="Arial" w:hAnsi="Arial"/>
          <w:i/>
          <w:iCs/>
          <w:sz w:val="22"/>
        </w:rPr>
        <w:t>upervisionar e orientar os serviços de contabilidade das Autarquias e das Fundações instituídas ou mantidas pelo Estado;</w:t>
      </w:r>
    </w:p>
    <w:p w14:paraId="2C504ADB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Pr="00697D2E">
        <w:rPr>
          <w:rFonts w:ascii="Arial" w:hAnsi="Arial"/>
          <w:i/>
          <w:iCs/>
          <w:sz w:val="22"/>
        </w:rPr>
        <w:t>laborar o levantamento do Balanço Geral do Estado e o Balanço Consolidado do Setor Público Estadual;</w:t>
      </w:r>
    </w:p>
    <w:p w14:paraId="1F548B14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A</w:t>
      </w:r>
      <w:r w:rsidRPr="00697D2E">
        <w:rPr>
          <w:rFonts w:ascii="Arial" w:hAnsi="Arial"/>
          <w:i/>
          <w:iCs/>
          <w:sz w:val="22"/>
        </w:rPr>
        <w:t>nalisar, interpretar e avaliar os elementos integrantes do Balanço Geral do Estado, dos Balanços das Entidades Públicas Estaduais e dos Balanços Consolidados do Setor Público;</w:t>
      </w:r>
    </w:p>
    <w:p w14:paraId="096837BD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P</w:t>
      </w:r>
      <w:r w:rsidRPr="00697D2E">
        <w:rPr>
          <w:rFonts w:ascii="Arial" w:hAnsi="Arial"/>
          <w:i/>
          <w:iCs/>
          <w:sz w:val="22"/>
        </w:rPr>
        <w:t>articipar de órgãos colegiados que deliberem sobre matéria atinente à auditoria e à contabilidade governamental;</w:t>
      </w:r>
    </w:p>
    <w:p w14:paraId="7E2F0D59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C</w:t>
      </w:r>
      <w:r w:rsidRPr="00697D2E">
        <w:rPr>
          <w:rFonts w:ascii="Arial" w:hAnsi="Arial"/>
          <w:i/>
          <w:iCs/>
          <w:sz w:val="22"/>
        </w:rPr>
        <w:t>ontrolar e emitir parecer sobre as participações societárias e as operações de crédito do Estado;</w:t>
      </w:r>
    </w:p>
    <w:p w14:paraId="6E1FF84E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Pr="00697D2E">
        <w:rPr>
          <w:rFonts w:ascii="Arial" w:hAnsi="Arial"/>
          <w:i/>
          <w:iCs/>
          <w:sz w:val="22"/>
        </w:rPr>
        <w:t>xaminar e emitir parecer de tomada de contas dos ordenadores da Administração Direta;</w:t>
      </w:r>
    </w:p>
    <w:p w14:paraId="5B85B49B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Pr="00697D2E">
        <w:rPr>
          <w:rFonts w:ascii="Arial" w:hAnsi="Arial"/>
          <w:i/>
          <w:iCs/>
          <w:sz w:val="22"/>
        </w:rPr>
        <w:t xml:space="preserve">xecutar auditoria contábil, administrativa e operacional na Administração Direta, nas Autarquias, nas Empresas Públicas, nas Sociedades de Economia Mista e </w:t>
      </w:r>
      <w:r w:rsidRPr="00697D2E">
        <w:rPr>
          <w:rFonts w:ascii="Arial" w:hAnsi="Arial"/>
          <w:i/>
          <w:iCs/>
          <w:sz w:val="22"/>
        </w:rPr>
        <w:lastRenderedPageBreak/>
        <w:t>Controladas e nas Fundações instituídas ou mantidas pelo Estado, com a emissão dos respectivos relatórios e pareceres;</w:t>
      </w:r>
    </w:p>
    <w:p w14:paraId="336E8A48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R</w:t>
      </w:r>
      <w:r w:rsidRPr="00697D2E">
        <w:rPr>
          <w:rFonts w:ascii="Arial" w:hAnsi="Arial"/>
          <w:i/>
          <w:iCs/>
          <w:sz w:val="22"/>
        </w:rPr>
        <w:t>ealizar perícias e revisões contábeis, na sua área de competência;</w:t>
      </w:r>
    </w:p>
    <w:p w14:paraId="32BBBC2E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Pr="00697D2E">
        <w:rPr>
          <w:rFonts w:ascii="Arial" w:hAnsi="Arial"/>
          <w:i/>
          <w:iCs/>
          <w:sz w:val="22"/>
        </w:rPr>
        <w:t>mitir parecer ou prestar informações sobre matéria contábil;</w:t>
      </w:r>
    </w:p>
    <w:p w14:paraId="672F0A40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Pr="00697D2E">
        <w:rPr>
          <w:rFonts w:ascii="Arial" w:hAnsi="Arial"/>
          <w:i/>
          <w:iCs/>
          <w:sz w:val="22"/>
        </w:rPr>
        <w:t>xercer o controle sobre todos aqueles que, a qualquer modo, arrecadem rendas, efetuem despesas ou administrem bens do Estado;</w:t>
      </w:r>
    </w:p>
    <w:p w14:paraId="12A9156A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A</w:t>
      </w:r>
      <w:r w:rsidRPr="00697D2E">
        <w:rPr>
          <w:rFonts w:ascii="Arial" w:hAnsi="Arial"/>
          <w:i/>
          <w:iCs/>
          <w:sz w:val="22"/>
        </w:rPr>
        <w:t>o exercício privativo das seguintes funções e atividades vinculadas ao Controle Interno:</w:t>
      </w:r>
    </w:p>
    <w:p w14:paraId="7BA74704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O</w:t>
      </w:r>
      <w:r w:rsidRPr="00697D2E">
        <w:rPr>
          <w:rFonts w:ascii="Arial" w:hAnsi="Arial"/>
          <w:i/>
          <w:iCs/>
          <w:sz w:val="22"/>
        </w:rPr>
        <w:t>rientar e assessorar as entidades da Administração Indireta no aprimoramento de seus controles internos;</w:t>
      </w:r>
    </w:p>
    <w:p w14:paraId="5B5C578B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Pr="00697D2E">
        <w:rPr>
          <w:rFonts w:ascii="Arial" w:hAnsi="Arial"/>
          <w:i/>
          <w:iCs/>
          <w:sz w:val="22"/>
        </w:rPr>
        <w:t>xaminar e manifestar-se previamente sobre processos, licitações, contratos, ajustes, convênios ou outros instrumentos que, direta ou indiretamente, possam originar despesas públicas;</w:t>
      </w:r>
    </w:p>
    <w:p w14:paraId="00974957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Pr="00697D2E">
        <w:rPr>
          <w:rFonts w:ascii="Arial" w:hAnsi="Arial"/>
          <w:i/>
          <w:iCs/>
          <w:sz w:val="22"/>
        </w:rPr>
        <w:t>mitir parecer ou prestar informações sobre matéria financeira, orçamentária, patrimonial ou administrativa;</w:t>
      </w:r>
    </w:p>
    <w:p w14:paraId="46E539EA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="00697D2E" w:rsidRPr="00697D2E">
        <w:rPr>
          <w:rFonts w:ascii="Arial" w:hAnsi="Arial"/>
          <w:i/>
          <w:iCs/>
          <w:sz w:val="22"/>
        </w:rPr>
        <w:t>xaminar e emitir parecer sobre processos de prestação de contas;</w:t>
      </w:r>
    </w:p>
    <w:p w14:paraId="62EB9F66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G</w:t>
      </w:r>
      <w:r w:rsidR="00697D2E" w:rsidRPr="00697D2E">
        <w:rPr>
          <w:rFonts w:ascii="Arial" w:hAnsi="Arial"/>
          <w:i/>
          <w:iCs/>
          <w:sz w:val="22"/>
        </w:rPr>
        <w:t>erenciar as atividades referentes ao desenvolvimento, implantação, manutenção, operação, inclusive supervisão, de sistemas de processamento eletrônico de dados, relacionados com o controle interno;</w:t>
      </w:r>
    </w:p>
    <w:p w14:paraId="044EE5BF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P</w:t>
      </w:r>
      <w:r w:rsidR="00697D2E" w:rsidRPr="00697D2E">
        <w:rPr>
          <w:rFonts w:ascii="Arial" w:hAnsi="Arial"/>
          <w:i/>
          <w:iCs/>
          <w:sz w:val="22"/>
        </w:rPr>
        <w:t>restar assessoria aos municípios, em matéria de sua competência;</w:t>
      </w:r>
    </w:p>
    <w:p w14:paraId="61D0941F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="00697D2E" w:rsidRPr="00697D2E">
        <w:rPr>
          <w:rFonts w:ascii="Arial" w:hAnsi="Arial"/>
          <w:i/>
          <w:iCs/>
          <w:sz w:val="22"/>
        </w:rPr>
        <w:t>xpedir instruções normativas e responder consultas relativas a matérias pertinentes a sua área de atuação;</w:t>
      </w:r>
    </w:p>
    <w:p w14:paraId="19CF4AE5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R</w:t>
      </w:r>
      <w:r w:rsidR="00697D2E" w:rsidRPr="00697D2E">
        <w:rPr>
          <w:rFonts w:ascii="Arial" w:hAnsi="Arial"/>
          <w:i/>
          <w:iCs/>
          <w:sz w:val="22"/>
        </w:rPr>
        <w:t>ealizar estudos, proposições e divulgação de medidas para o aperfeiçoamento da legislação, na área de sua competência;</w:t>
      </w:r>
    </w:p>
    <w:p w14:paraId="407900AB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P</w:t>
      </w:r>
      <w:r w:rsidR="00697D2E" w:rsidRPr="00697D2E">
        <w:rPr>
          <w:rFonts w:ascii="Arial" w:hAnsi="Arial"/>
          <w:i/>
          <w:iCs/>
          <w:sz w:val="22"/>
        </w:rPr>
        <w:t>restar apoio técnico aos órgãos de representação judicial do Estado e aos demais órgãos e Poderes do Estado;</w:t>
      </w:r>
    </w:p>
    <w:p w14:paraId="7D1B72EA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="00697D2E" w:rsidRPr="00697D2E">
        <w:rPr>
          <w:rFonts w:ascii="Arial" w:hAnsi="Arial"/>
          <w:i/>
          <w:iCs/>
          <w:sz w:val="22"/>
        </w:rPr>
        <w:t>xercer ou executar outras atividades ou encargos que lhes sejam determinados pela legislação vigente ou pelas autoridades competentes;</w:t>
      </w:r>
    </w:p>
    <w:p w14:paraId="21147033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A</w:t>
      </w:r>
      <w:r w:rsidR="00697D2E" w:rsidRPr="00697D2E">
        <w:rPr>
          <w:rFonts w:ascii="Arial" w:hAnsi="Arial"/>
          <w:i/>
          <w:iCs/>
          <w:sz w:val="22"/>
        </w:rPr>
        <w:t>o exercício das seguintes atividades vinculadas ao controle interno do Estado:</w:t>
      </w:r>
    </w:p>
    <w:p w14:paraId="28210B4D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D</w:t>
      </w:r>
      <w:r w:rsidR="00697D2E" w:rsidRPr="00697D2E">
        <w:rPr>
          <w:rFonts w:ascii="Arial" w:hAnsi="Arial"/>
          <w:i/>
          <w:iCs/>
          <w:sz w:val="22"/>
        </w:rPr>
        <w:t>esempenhar funções docentes, de coordenação ou de direção em cursos de treinamento, aperfeiçoamento, especialização e outras formas de qualificação profissional;</w:t>
      </w:r>
    </w:p>
    <w:p w14:paraId="16BB5A59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D</w:t>
      </w:r>
      <w:r w:rsidR="00697D2E" w:rsidRPr="00697D2E">
        <w:rPr>
          <w:rFonts w:ascii="Arial" w:hAnsi="Arial"/>
          <w:i/>
          <w:iCs/>
          <w:sz w:val="22"/>
        </w:rPr>
        <w:t>esempenhar funções docentes, de coordenação ou de direção de cursos, em programas destinados à orientação de profissionais de atividades vinculadas à contabilidade e ao controle interno, promovidos pela Contadoria e Auditoria-Geral do Estado;</w:t>
      </w:r>
    </w:p>
    <w:p w14:paraId="2C85C5DA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="00697D2E" w:rsidRPr="00697D2E">
        <w:rPr>
          <w:rFonts w:ascii="Arial" w:hAnsi="Arial"/>
          <w:i/>
          <w:iCs/>
          <w:sz w:val="22"/>
        </w:rPr>
        <w:t>xercer, inclusive em substituição, outros cargos ou funções de direção, coordenação ou assessoramento em áreas da Secretaria da Fazenda;</w:t>
      </w:r>
    </w:p>
    <w:p w14:paraId="2303F48B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A</w:t>
      </w:r>
      <w:r w:rsidR="00697D2E" w:rsidRPr="00697D2E">
        <w:rPr>
          <w:rFonts w:ascii="Arial" w:hAnsi="Arial"/>
          <w:i/>
          <w:iCs/>
          <w:sz w:val="22"/>
        </w:rPr>
        <w:t>valiar os resultados dos programas de governo, com ênfase nos indicadores e nas metas físicas, no âmbito de competência do controle interno;</w:t>
      </w:r>
    </w:p>
    <w:p w14:paraId="69C942BF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lastRenderedPageBreak/>
        <w:t>P</w:t>
      </w:r>
      <w:r w:rsidR="00697D2E" w:rsidRPr="00697D2E">
        <w:rPr>
          <w:rFonts w:ascii="Arial" w:hAnsi="Arial"/>
          <w:i/>
          <w:iCs/>
          <w:sz w:val="22"/>
        </w:rPr>
        <w:t>esquisar, planejar e implantar sistemas de acompanhamento e apuração dos custos dos serviços públicos;</w:t>
      </w:r>
    </w:p>
    <w:p w14:paraId="691299D0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="00697D2E" w:rsidRPr="00697D2E">
        <w:rPr>
          <w:rFonts w:ascii="Arial" w:hAnsi="Arial"/>
          <w:i/>
          <w:iCs/>
          <w:sz w:val="22"/>
        </w:rPr>
        <w:t>xercer ou executar outras atividades ou encargos que lhe sejam determinados por lei ou pela autoridade competente;</w:t>
      </w:r>
    </w:p>
    <w:p w14:paraId="09A3A725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A</w:t>
      </w:r>
      <w:r w:rsidR="00697D2E" w:rsidRPr="00697D2E">
        <w:rPr>
          <w:rFonts w:ascii="Arial" w:hAnsi="Arial"/>
          <w:i/>
          <w:iCs/>
          <w:sz w:val="22"/>
        </w:rPr>
        <w:t>o exercício das seguintes atividades vinculadas à correição:</w:t>
      </w:r>
    </w:p>
    <w:p w14:paraId="664FDD1A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F</w:t>
      </w:r>
      <w:r w:rsidR="00697D2E" w:rsidRPr="00697D2E">
        <w:rPr>
          <w:rFonts w:ascii="Arial" w:hAnsi="Arial"/>
          <w:i/>
          <w:iCs/>
          <w:sz w:val="22"/>
        </w:rPr>
        <w:t>iscalizar as atividades da Contadoria e Auditoria-Geral do Estado, bem como dos seus agentes, realizando inspeções e correições e sugerindo as medidas necessárias ou recomendáveis para a racionalização e eficiência dos serviços;</w:t>
      </w:r>
    </w:p>
    <w:p w14:paraId="20E22429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="00697D2E" w:rsidRPr="00697D2E">
        <w:rPr>
          <w:rFonts w:ascii="Arial" w:hAnsi="Arial"/>
          <w:i/>
          <w:iCs/>
          <w:sz w:val="22"/>
        </w:rPr>
        <w:t>fetuar com exclusividade os Processos Administrativo-Disciplinares em que sejam indiciados Auditores do Estado;</w:t>
      </w:r>
    </w:p>
    <w:p w14:paraId="1E91FA16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R</w:t>
      </w:r>
      <w:r w:rsidR="00697D2E" w:rsidRPr="00697D2E">
        <w:rPr>
          <w:rFonts w:ascii="Arial" w:hAnsi="Arial"/>
          <w:i/>
          <w:iCs/>
          <w:sz w:val="22"/>
        </w:rPr>
        <w:t>equisitar, de qualquer autoridade, certidões, diligências, exames, pareceres técnicos e informações indispensáveis ao bom desempenho de sua função;</w:t>
      </w:r>
    </w:p>
    <w:p w14:paraId="6133D284" w14:textId="77777777" w:rsidR="00697D2E" w:rsidRPr="00697D2E" w:rsidRDefault="006A45AD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>
        <w:rPr>
          <w:rFonts w:ascii="Arial" w:hAnsi="Arial"/>
          <w:i/>
          <w:iCs/>
          <w:sz w:val="22"/>
        </w:rPr>
        <w:t>E</w:t>
      </w:r>
      <w:r w:rsidR="00697D2E" w:rsidRPr="00697D2E">
        <w:rPr>
          <w:rFonts w:ascii="Arial" w:hAnsi="Arial"/>
          <w:i/>
          <w:iCs/>
          <w:sz w:val="22"/>
        </w:rPr>
        <w:t>xercer atividades correlatas ou que lhe venham a ser atribuídas ou delegadas.</w:t>
      </w:r>
    </w:p>
    <w:p w14:paraId="1C1FF875" w14:textId="77777777" w:rsidR="00697D2E" w:rsidRPr="00697D2E" w:rsidRDefault="00697D2E" w:rsidP="00697D2E">
      <w:pPr>
        <w:spacing w:line="276" w:lineRule="auto"/>
        <w:ind w:firstLine="708"/>
        <w:jc w:val="both"/>
        <w:rPr>
          <w:rFonts w:ascii="Arial" w:hAnsi="Arial"/>
          <w:sz w:val="22"/>
        </w:rPr>
      </w:pPr>
      <w:r w:rsidRPr="00697D2E">
        <w:rPr>
          <w:rFonts w:ascii="Arial" w:hAnsi="Arial"/>
          <w:sz w:val="22"/>
        </w:rPr>
        <w:t>DECLARAMOS, ainda, que o nível de escolaridade exigido para este cargo é Ensino Superior Completo</w:t>
      </w:r>
    </w:p>
    <w:p w14:paraId="118B6691" w14:textId="77777777" w:rsidR="00697D2E" w:rsidRDefault="00697D2E" w:rsidP="007E7286">
      <w:pPr>
        <w:ind w:firstLine="708"/>
        <w:jc w:val="both"/>
        <w:rPr>
          <w:rFonts w:ascii="Arial" w:hAnsi="Arial"/>
          <w:sz w:val="22"/>
        </w:rPr>
      </w:pPr>
    </w:p>
    <w:p w14:paraId="2BEA75C9" w14:textId="77777777" w:rsidR="00697D2E" w:rsidRDefault="00697D2E" w:rsidP="007E7286">
      <w:pPr>
        <w:ind w:firstLine="708"/>
        <w:jc w:val="both"/>
        <w:rPr>
          <w:rFonts w:ascii="Arial" w:hAnsi="Arial"/>
          <w:sz w:val="22"/>
        </w:rPr>
      </w:pPr>
    </w:p>
    <w:p w14:paraId="5CB560D5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  <w:bookmarkStart w:id="0" w:name="_Hlk197090403"/>
      <w:bookmarkStart w:id="1" w:name="_Hlk197090925"/>
    </w:p>
    <w:p w14:paraId="3550A9CA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728E7F20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5FAFD92C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782B5236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30FDCAAB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1354CF13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3798D449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7D14B9D3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1F29D488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22CB2912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66F34BD6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1EB148B4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123EF3D1" w14:textId="7CD2F161" w:rsidR="00F65A3F" w:rsidRPr="006E30DF" w:rsidRDefault="00F65A3F" w:rsidP="007E7286">
      <w:pPr>
        <w:jc w:val="both"/>
        <w:rPr>
          <w:rFonts w:ascii="Arial" w:hAnsi="Arial" w:cs="Arial"/>
          <w:sz w:val="22"/>
          <w:szCs w:val="22"/>
        </w:rPr>
      </w:pPr>
      <w:r w:rsidRPr="006E30DF">
        <w:rPr>
          <w:rFonts w:ascii="Arial" w:hAnsi="Arial" w:cs="Arial"/>
          <w:sz w:val="22"/>
          <w:szCs w:val="22"/>
        </w:rPr>
        <w:t xml:space="preserve">Porto Alegre, </w:t>
      </w:r>
      <w:r w:rsidR="00CE69D5" w:rsidRPr="006E30DF">
        <w:rPr>
          <w:rFonts w:ascii="Arial" w:hAnsi="Arial" w:cs="Arial"/>
          <w:b/>
          <w:bCs/>
          <w:sz w:val="22"/>
          <w:szCs w:val="22"/>
        </w:rPr>
        <w:t>{{data}}</w:t>
      </w:r>
      <w:r w:rsidRPr="006E30DF">
        <w:rPr>
          <w:rFonts w:ascii="Arial" w:hAnsi="Arial" w:cs="Arial"/>
          <w:sz w:val="22"/>
          <w:szCs w:val="22"/>
        </w:rPr>
        <w:t>.</w:t>
      </w:r>
    </w:p>
    <w:bookmarkEnd w:id="0"/>
    <w:p w14:paraId="141C44E9" w14:textId="77777777" w:rsidR="00F65A3F" w:rsidRPr="006E30DF" w:rsidRDefault="00F65A3F" w:rsidP="007E7286">
      <w:pPr>
        <w:jc w:val="both"/>
        <w:rPr>
          <w:rFonts w:ascii="Arial" w:hAnsi="Arial" w:cs="Arial"/>
          <w:sz w:val="22"/>
          <w:szCs w:val="22"/>
        </w:rPr>
      </w:pPr>
    </w:p>
    <w:p w14:paraId="1B8C6A06" w14:textId="77777777" w:rsidR="00F65A3F" w:rsidRPr="006E30DF" w:rsidRDefault="00F65A3F" w:rsidP="007E7286">
      <w:pPr>
        <w:jc w:val="both"/>
        <w:rPr>
          <w:rFonts w:ascii="Arial" w:hAnsi="Arial" w:cs="Arial"/>
          <w:sz w:val="22"/>
          <w:szCs w:val="22"/>
        </w:rPr>
      </w:pPr>
    </w:p>
    <w:p w14:paraId="74CC37AD" w14:textId="77777777" w:rsidR="00F65A3F" w:rsidRPr="006E30DF" w:rsidRDefault="00F65A3F" w:rsidP="00F65A3F">
      <w:pPr>
        <w:jc w:val="both"/>
        <w:rPr>
          <w:rFonts w:ascii="Arial" w:hAnsi="Arial" w:cs="Arial"/>
          <w:sz w:val="22"/>
          <w:szCs w:val="22"/>
        </w:rPr>
      </w:pPr>
    </w:p>
    <w:p w14:paraId="5980DD55" w14:textId="77777777" w:rsidR="00F65A3F" w:rsidRPr="006E30DF" w:rsidRDefault="00F65A3F" w:rsidP="00F65A3F">
      <w:pPr>
        <w:jc w:val="both"/>
        <w:rPr>
          <w:rFonts w:ascii="Arial" w:hAnsi="Arial" w:cs="Arial"/>
          <w:sz w:val="22"/>
          <w:szCs w:val="22"/>
        </w:rPr>
      </w:pPr>
    </w:p>
    <w:p w14:paraId="3FB7FEE3" w14:textId="25A4C12B" w:rsidR="00F65A3F" w:rsidRPr="006E30DF" w:rsidRDefault="00CE69D5" w:rsidP="00F65A3F">
      <w:pPr>
        <w:jc w:val="center"/>
        <w:rPr>
          <w:rFonts w:ascii="Arial" w:hAnsi="Arial" w:cs="Arial"/>
          <w:b/>
          <w:sz w:val="22"/>
          <w:szCs w:val="22"/>
        </w:rPr>
      </w:pPr>
      <w:r w:rsidRPr="006E30DF">
        <w:rPr>
          <w:rFonts w:ascii="Arial" w:hAnsi="Arial" w:cs="Arial"/>
          <w:b/>
          <w:sz w:val="22"/>
          <w:szCs w:val="22"/>
        </w:rPr>
        <w:t>{{</w:t>
      </w:r>
      <w:proofErr w:type="spellStart"/>
      <w:r w:rsidRPr="006E30DF">
        <w:rPr>
          <w:rFonts w:ascii="Arial" w:hAnsi="Arial" w:cs="Arial"/>
          <w:b/>
          <w:sz w:val="22"/>
          <w:szCs w:val="22"/>
        </w:rPr>
        <w:t>nomeAssinador</w:t>
      </w:r>
      <w:proofErr w:type="spellEnd"/>
      <w:r w:rsidRPr="006E30DF">
        <w:rPr>
          <w:rFonts w:ascii="Arial" w:hAnsi="Arial" w:cs="Arial"/>
          <w:b/>
          <w:sz w:val="22"/>
          <w:szCs w:val="22"/>
        </w:rPr>
        <w:t>}}</w:t>
      </w:r>
    </w:p>
    <w:p w14:paraId="10BA31B8" w14:textId="70AEEC00" w:rsidR="00F65A3F" w:rsidRPr="006E30DF" w:rsidRDefault="00CE69D5" w:rsidP="00F65A3F">
      <w:pPr>
        <w:jc w:val="center"/>
        <w:rPr>
          <w:rFonts w:ascii="Arial" w:hAnsi="Arial" w:cs="Arial"/>
          <w:bCs/>
          <w:sz w:val="22"/>
          <w:szCs w:val="22"/>
        </w:rPr>
      </w:pPr>
      <w:r w:rsidRPr="006E30DF">
        <w:rPr>
          <w:rFonts w:ascii="Arial" w:hAnsi="Arial" w:cs="Arial"/>
          <w:bCs/>
          <w:sz w:val="22"/>
          <w:szCs w:val="22"/>
        </w:rPr>
        <w:t>{{</w:t>
      </w:r>
      <w:proofErr w:type="spellStart"/>
      <w:r w:rsidRPr="006E30DF">
        <w:rPr>
          <w:rFonts w:ascii="Arial" w:hAnsi="Arial" w:cs="Arial"/>
          <w:bCs/>
          <w:sz w:val="22"/>
          <w:szCs w:val="22"/>
        </w:rPr>
        <w:t>cargoAssinador</w:t>
      </w:r>
      <w:proofErr w:type="spellEnd"/>
      <w:r w:rsidRPr="006E30DF">
        <w:rPr>
          <w:rFonts w:ascii="Arial" w:hAnsi="Arial" w:cs="Arial"/>
          <w:bCs/>
          <w:sz w:val="22"/>
          <w:szCs w:val="22"/>
        </w:rPr>
        <w:t>}}</w:t>
      </w:r>
    </w:p>
    <w:p w14:paraId="52121EDC" w14:textId="194D76BD" w:rsidR="00F65A3F" w:rsidRPr="006E30DF" w:rsidRDefault="00F65A3F" w:rsidP="00F65A3F">
      <w:pPr>
        <w:jc w:val="center"/>
        <w:rPr>
          <w:rFonts w:ascii="Arial" w:hAnsi="Arial" w:cs="Arial"/>
          <w:bCs/>
          <w:sz w:val="22"/>
          <w:szCs w:val="22"/>
        </w:rPr>
      </w:pPr>
      <w:r w:rsidRPr="006E30DF">
        <w:rPr>
          <w:rFonts w:ascii="Arial" w:hAnsi="Arial" w:cs="Arial"/>
          <w:bCs/>
          <w:sz w:val="22"/>
          <w:szCs w:val="22"/>
        </w:rPr>
        <w:t xml:space="preserve">ID. </w:t>
      </w:r>
      <w:r w:rsidR="00CE69D5" w:rsidRPr="006E30DF">
        <w:rPr>
          <w:rFonts w:ascii="Arial" w:hAnsi="Arial" w:cs="Arial"/>
          <w:bCs/>
          <w:sz w:val="22"/>
          <w:szCs w:val="22"/>
        </w:rPr>
        <w:t>{{</w:t>
      </w:r>
      <w:proofErr w:type="spellStart"/>
      <w:r w:rsidR="00CE69D5" w:rsidRPr="006E30DF">
        <w:rPr>
          <w:rFonts w:ascii="Arial" w:hAnsi="Arial" w:cs="Arial"/>
          <w:bCs/>
          <w:sz w:val="22"/>
          <w:szCs w:val="22"/>
        </w:rPr>
        <w:t>idAssinador</w:t>
      </w:r>
      <w:proofErr w:type="spellEnd"/>
      <w:r w:rsidR="00CE69D5" w:rsidRPr="006E30DF">
        <w:rPr>
          <w:rFonts w:ascii="Arial" w:hAnsi="Arial" w:cs="Arial"/>
          <w:bCs/>
          <w:sz w:val="22"/>
          <w:szCs w:val="22"/>
        </w:rPr>
        <w:t>}}</w:t>
      </w:r>
    </w:p>
    <w:bookmarkEnd w:id="1"/>
    <w:p w14:paraId="1C36AE8C" w14:textId="77777777" w:rsidR="009E2549" w:rsidRDefault="009E2549" w:rsidP="00F65A3F">
      <w:pPr>
        <w:spacing w:line="276" w:lineRule="auto"/>
        <w:jc w:val="both"/>
        <w:rPr>
          <w:rFonts w:ascii="Arial" w:hAnsi="Arial"/>
          <w:sz w:val="22"/>
        </w:rPr>
      </w:pPr>
    </w:p>
    <w:sectPr w:rsidR="009E2549">
      <w:headerReference w:type="default" r:id="rId6"/>
      <w:footerReference w:type="default" r:id="rId7"/>
      <w:pgSz w:w="12240" w:h="15840"/>
      <w:pgMar w:top="851" w:right="1467" w:bottom="1276" w:left="184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8B7B3" w14:textId="77777777" w:rsidR="00B424AE" w:rsidRDefault="00B424AE">
      <w:r>
        <w:separator/>
      </w:r>
    </w:p>
  </w:endnote>
  <w:endnote w:type="continuationSeparator" w:id="0">
    <w:p w14:paraId="3375FABE" w14:textId="77777777" w:rsidR="00B424AE" w:rsidRDefault="00B4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12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578C0" w14:textId="77777777" w:rsidR="00F65A3F" w:rsidRDefault="00F65A3F" w:rsidP="00F65A3F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bookmarkStart w:id="2" w:name="_Hlk197090937"/>
    <w:bookmarkStart w:id="3" w:name="_Hlk197090938"/>
    <w:bookmarkStart w:id="4" w:name="_Hlk197093224"/>
    <w:bookmarkStart w:id="5" w:name="_Hlk197093225"/>
    <w:r>
      <w:rPr>
        <w:rFonts w:ascii="Arial" w:hAnsi="Arial" w:cs="Arial"/>
        <w:b/>
        <w:sz w:val="16"/>
        <w:szCs w:val="21"/>
      </w:rPr>
      <w:t>DEPARTAMENTO DE ADMINISTRAÇÃO</w:t>
    </w:r>
  </w:p>
  <w:p w14:paraId="68E642C0" w14:textId="77777777" w:rsidR="00F65A3F" w:rsidRDefault="00F65A3F" w:rsidP="00F65A3F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r>
      <w:rPr>
        <w:rFonts w:ascii="Arial" w:hAnsi="Arial" w:cs="Arial"/>
        <w:b/>
        <w:sz w:val="16"/>
        <w:szCs w:val="21"/>
      </w:rPr>
      <w:t>DIVISÃO DE RECURSOS HUMANOS</w:t>
    </w:r>
  </w:p>
  <w:p w14:paraId="649BBA41" w14:textId="77777777" w:rsidR="00F65A3F" w:rsidRPr="00AC7E4A" w:rsidRDefault="00F65A3F" w:rsidP="00F65A3F">
    <w:pPr>
      <w:pStyle w:val="Rodap"/>
      <w:pBdr>
        <w:top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b/>
        <w:sz w:val="16"/>
        <w:szCs w:val="21"/>
      </w:rPr>
      <w:t>Seção de Cadastros e Benefícios/DRH</w:t>
    </w:r>
    <w:r>
      <w:rPr>
        <w:rFonts w:ascii="Arial" w:hAnsi="Arial" w:cs="Arial"/>
        <w:b/>
        <w:sz w:val="16"/>
        <w:szCs w:val="21"/>
      </w:rPr>
      <w:t xml:space="preserve"> </w:t>
    </w:r>
  </w:p>
  <w:p w14:paraId="45454F24" w14:textId="77777777" w:rsidR="00F65A3F" w:rsidRPr="00AC7E4A" w:rsidRDefault="00F65A3F" w:rsidP="00F65A3F">
    <w:pPr>
      <w:pStyle w:val="Rodap"/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>Rua Siqueira Campos, n° 1044, sala 401-B. Centro Histórico. Porto Alegre / RS.</w:t>
    </w:r>
  </w:p>
  <w:p w14:paraId="0EF9F7C4" w14:textId="77777777" w:rsidR="00F65A3F" w:rsidRPr="00516D5B" w:rsidRDefault="00F65A3F" w:rsidP="00F65A3F">
    <w:pPr>
      <w:pStyle w:val="Rodap"/>
      <w:pBdr>
        <w:bottom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 xml:space="preserve">Fone: (51) 3214 5450 – </w:t>
    </w:r>
    <w:hyperlink r:id="rId1" w:history="1">
      <w:r w:rsidRPr="00A531D6">
        <w:rPr>
          <w:rStyle w:val="Hyperlink"/>
          <w:rFonts w:ascii="Arial" w:hAnsi="Arial" w:cs="Arial"/>
          <w:sz w:val="16"/>
          <w:szCs w:val="21"/>
        </w:rPr>
        <w:t>secab.drh@sefaz.rs.gov.br</w:t>
      </w:r>
    </w:hyperlink>
    <w:r>
      <w:rPr>
        <w:rFonts w:ascii="Arial" w:hAnsi="Arial" w:cs="Arial"/>
        <w:sz w:val="16"/>
        <w:szCs w:val="21"/>
      </w:rPr>
      <w:t xml:space="preserve"> </w:t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DEB6D" w14:textId="77777777" w:rsidR="00B424AE" w:rsidRDefault="00B424AE">
      <w:r>
        <w:separator/>
      </w:r>
    </w:p>
  </w:footnote>
  <w:footnote w:type="continuationSeparator" w:id="0">
    <w:p w14:paraId="1F8E0F41" w14:textId="77777777" w:rsidR="00B424AE" w:rsidRDefault="00B42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E58E9" w14:textId="77777777" w:rsidR="00D913E7" w:rsidRDefault="00D913E7">
    <w:pPr>
      <w:jc w:val="center"/>
      <w:rPr>
        <w:sz w:val="22"/>
      </w:rPr>
    </w:pPr>
    <w:r>
      <w:rPr>
        <w:rFonts w:ascii="Roman 12cpi" w:hAnsi="Roman 12cpi"/>
        <w:sz w:val="22"/>
      </w:rPr>
      <w:tab/>
    </w:r>
    <w:r>
      <w:rPr>
        <w:rFonts w:ascii="Roman 12cpi" w:hAnsi="Roman 12cpi"/>
        <w:sz w:val="22"/>
      </w:rPr>
      <w:tab/>
      <w:t xml:space="preserve">   </w:t>
    </w:r>
    <w:r w:rsidR="0072637E">
      <w:rPr>
        <w:noProof/>
        <w:sz w:val="18"/>
      </w:rPr>
      <w:pict w14:anchorId="4FFFF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enho de personagem de desenho animado&#10;&#10;Descrição gerada automaticamente com confiança média" style="width:41.95pt;height:60.1pt;visibility:visible">
          <v:imagedata r:id="rId1" o:title="Desenho de personagem de desenho animado&#10;&#10;Descrição gerada automaticamente com confiança média"/>
        </v:shape>
      </w:pict>
    </w:r>
    <w:r>
      <w:rPr>
        <w:rFonts w:ascii="Roman 12cpi" w:hAnsi="Roman 12cpi"/>
        <w:sz w:val="22"/>
      </w:rPr>
      <w:tab/>
    </w:r>
    <w:r>
      <w:rPr>
        <w:rFonts w:ascii="Roman 12cpi" w:hAnsi="Roman 12cpi"/>
        <w:sz w:val="22"/>
      </w:rPr>
      <w:tab/>
    </w:r>
    <w:r>
      <w:rPr>
        <w:rFonts w:ascii="Roman 12cpi" w:hAnsi="Roman 12cpi"/>
        <w:sz w:val="22"/>
      </w:rPr>
      <w:tab/>
    </w:r>
  </w:p>
  <w:p w14:paraId="4165A51B" w14:textId="77777777" w:rsidR="00E43507" w:rsidRDefault="00E43507" w:rsidP="00E43507">
    <w:pPr>
      <w:pStyle w:val="Cabealho"/>
      <w:jc w:val="center"/>
    </w:pPr>
    <w:r>
      <w:t>SECRETARIA DA FAZENDA DO ESTADO DO RIO GRANDE DO SUL</w:t>
    </w:r>
  </w:p>
  <w:p w14:paraId="737BDB11" w14:textId="77777777" w:rsidR="00E43507" w:rsidRDefault="00E43507" w:rsidP="00E43507">
    <w:pPr>
      <w:pStyle w:val="Cabealho"/>
      <w:jc w:val="center"/>
    </w:pPr>
    <w:r>
      <w:t>DEPARTAMENTO DE ADMINISTRAÇÃO</w:t>
    </w:r>
  </w:p>
  <w:p w14:paraId="71900858" w14:textId="77777777" w:rsidR="00E43507" w:rsidRDefault="00E43507" w:rsidP="00E43507">
    <w:pPr>
      <w:pStyle w:val="Cabealho"/>
      <w:pBdr>
        <w:bottom w:val="single" w:sz="4" w:space="1" w:color="auto"/>
      </w:pBdr>
      <w:jc w:val="center"/>
    </w:pPr>
    <w:r>
      <w:t>DIVISÃO DE RECURSOS HUMANOS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7BF"/>
    <w:rsid w:val="0002024C"/>
    <w:rsid w:val="000264E1"/>
    <w:rsid w:val="000434A4"/>
    <w:rsid w:val="000663E0"/>
    <w:rsid w:val="00076A58"/>
    <w:rsid w:val="00095210"/>
    <w:rsid w:val="000A0DFF"/>
    <w:rsid w:val="000A6D8A"/>
    <w:rsid w:val="000B7CCC"/>
    <w:rsid w:val="001073E4"/>
    <w:rsid w:val="00114CB4"/>
    <w:rsid w:val="0015429D"/>
    <w:rsid w:val="00163F72"/>
    <w:rsid w:val="001823F0"/>
    <w:rsid w:val="001A3F6C"/>
    <w:rsid w:val="001A5748"/>
    <w:rsid w:val="001B215D"/>
    <w:rsid w:val="001C2822"/>
    <w:rsid w:val="001C76EE"/>
    <w:rsid w:val="001D5944"/>
    <w:rsid w:val="00224E3B"/>
    <w:rsid w:val="00231769"/>
    <w:rsid w:val="00233B1D"/>
    <w:rsid w:val="002478E9"/>
    <w:rsid w:val="0026291F"/>
    <w:rsid w:val="002923EC"/>
    <w:rsid w:val="002C76FC"/>
    <w:rsid w:val="002D0589"/>
    <w:rsid w:val="0031323E"/>
    <w:rsid w:val="00350C23"/>
    <w:rsid w:val="003756DE"/>
    <w:rsid w:val="003764C7"/>
    <w:rsid w:val="00387ECB"/>
    <w:rsid w:val="003A54A3"/>
    <w:rsid w:val="003D4C9B"/>
    <w:rsid w:val="003F1457"/>
    <w:rsid w:val="00400404"/>
    <w:rsid w:val="00410816"/>
    <w:rsid w:val="00414D5A"/>
    <w:rsid w:val="00481F08"/>
    <w:rsid w:val="00485CB6"/>
    <w:rsid w:val="004C2ECE"/>
    <w:rsid w:val="004E4DCC"/>
    <w:rsid w:val="004F22C3"/>
    <w:rsid w:val="00553BCE"/>
    <w:rsid w:val="005A2DA8"/>
    <w:rsid w:val="005B0BB4"/>
    <w:rsid w:val="00604752"/>
    <w:rsid w:val="00623545"/>
    <w:rsid w:val="006551EF"/>
    <w:rsid w:val="00667775"/>
    <w:rsid w:val="00681EC0"/>
    <w:rsid w:val="00697D2E"/>
    <w:rsid w:val="006A45AD"/>
    <w:rsid w:val="006B2907"/>
    <w:rsid w:val="006C5653"/>
    <w:rsid w:val="006D3812"/>
    <w:rsid w:val="006E2507"/>
    <w:rsid w:val="006E30DF"/>
    <w:rsid w:val="006F47BF"/>
    <w:rsid w:val="00702076"/>
    <w:rsid w:val="0072637E"/>
    <w:rsid w:val="007466F3"/>
    <w:rsid w:val="00763525"/>
    <w:rsid w:val="00780B1A"/>
    <w:rsid w:val="00783E63"/>
    <w:rsid w:val="00795A87"/>
    <w:rsid w:val="007A1B15"/>
    <w:rsid w:val="007B10AE"/>
    <w:rsid w:val="007B77AF"/>
    <w:rsid w:val="007B7EFF"/>
    <w:rsid w:val="007E3FC5"/>
    <w:rsid w:val="007E7286"/>
    <w:rsid w:val="00831BE6"/>
    <w:rsid w:val="008342AD"/>
    <w:rsid w:val="00854979"/>
    <w:rsid w:val="00857104"/>
    <w:rsid w:val="0086443C"/>
    <w:rsid w:val="00875F2A"/>
    <w:rsid w:val="00883991"/>
    <w:rsid w:val="00912788"/>
    <w:rsid w:val="00930CFC"/>
    <w:rsid w:val="00946ABF"/>
    <w:rsid w:val="009850AF"/>
    <w:rsid w:val="00992295"/>
    <w:rsid w:val="009A210E"/>
    <w:rsid w:val="009D2B53"/>
    <w:rsid w:val="009D745D"/>
    <w:rsid w:val="009E2549"/>
    <w:rsid w:val="00A1422E"/>
    <w:rsid w:val="00A24805"/>
    <w:rsid w:val="00A44283"/>
    <w:rsid w:val="00A6022E"/>
    <w:rsid w:val="00A62A13"/>
    <w:rsid w:val="00AB65FA"/>
    <w:rsid w:val="00AE41D5"/>
    <w:rsid w:val="00B424AE"/>
    <w:rsid w:val="00B537D0"/>
    <w:rsid w:val="00B54E7F"/>
    <w:rsid w:val="00B809F6"/>
    <w:rsid w:val="00BE48B8"/>
    <w:rsid w:val="00C04EEC"/>
    <w:rsid w:val="00C67054"/>
    <w:rsid w:val="00C91BE8"/>
    <w:rsid w:val="00C93CF4"/>
    <w:rsid w:val="00CA41A0"/>
    <w:rsid w:val="00CB1C09"/>
    <w:rsid w:val="00CB478F"/>
    <w:rsid w:val="00CE69D5"/>
    <w:rsid w:val="00D023FF"/>
    <w:rsid w:val="00D02EC0"/>
    <w:rsid w:val="00D3254B"/>
    <w:rsid w:val="00D913E7"/>
    <w:rsid w:val="00DD69D9"/>
    <w:rsid w:val="00E23367"/>
    <w:rsid w:val="00E43507"/>
    <w:rsid w:val="00E44637"/>
    <w:rsid w:val="00E50049"/>
    <w:rsid w:val="00E95D06"/>
    <w:rsid w:val="00ED0175"/>
    <w:rsid w:val="00ED624F"/>
    <w:rsid w:val="00EF066D"/>
    <w:rsid w:val="00F5141B"/>
    <w:rsid w:val="00F55545"/>
    <w:rsid w:val="00F65A3F"/>
    <w:rsid w:val="00F7731D"/>
    <w:rsid w:val="00FA7C48"/>
    <w:rsid w:val="00FB14EC"/>
    <w:rsid w:val="00FC3C5E"/>
    <w:rsid w:val="00F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  <w14:docId w14:val="704BE243"/>
  <w15:chartTrackingRefBased/>
  <w15:docId w15:val="{E29EF03E-6E3B-43F4-B1C7-593215C4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A2480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24805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F65A3F"/>
  </w:style>
  <w:style w:type="character" w:styleId="Hyperlink">
    <w:name w:val="Hyperlink"/>
    <w:uiPriority w:val="99"/>
    <w:unhideWhenUsed/>
    <w:rsid w:val="00F65A3F"/>
    <w:rPr>
      <w:color w:val="0563C1"/>
      <w:u w:val="single"/>
    </w:rPr>
  </w:style>
  <w:style w:type="character" w:customStyle="1" w:styleId="CabealhoChar">
    <w:name w:val="Cabeçalho Char"/>
    <w:link w:val="Cabealho"/>
    <w:uiPriority w:val="99"/>
    <w:rsid w:val="00E4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ab.drh@sefaz.rs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916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Secretaria da Fazenda - RS</Company>
  <LinksUpToDate>false</LinksUpToDate>
  <CharactersWithSpaces>5853</CharactersWithSpaces>
  <SharedDoc>false</SharedDoc>
  <HLinks>
    <vt:vector size="6" baseType="variant">
      <vt:variant>
        <vt:i4>1835128</vt:i4>
      </vt:variant>
      <vt:variant>
        <vt:i4>0</vt:i4>
      </vt:variant>
      <vt:variant>
        <vt:i4>0</vt:i4>
      </vt:variant>
      <vt:variant>
        <vt:i4>5</vt:i4>
      </vt:variant>
      <vt:variant>
        <vt:lpwstr>mailto:secab.drh@sefaz.rs.gov.br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Kaua Hedlund de Souza</cp:lastModifiedBy>
  <cp:revision>6</cp:revision>
  <cp:lastPrinted>2019-05-29T18:45:00Z</cp:lastPrinted>
  <dcterms:created xsi:type="dcterms:W3CDTF">2025-08-13T19:04:00Z</dcterms:created>
  <dcterms:modified xsi:type="dcterms:W3CDTF">2025-08-13T19:12:00Z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2024-09-13T13:39:31Z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bf9bbf19-664b-4a40-8936-8f88220fbac2</vt:lpwstr>
  </property>
  <property fmtid="{D5CDD505-2E9C-101B-9397-08002B2CF9AE}" pid="8" name="MSIP_Label_aad1aa98-b4b6-4f6d-a238-eb87b534c92d_ContentBits">
    <vt:lpwstr>0</vt:lpwstr>
  </property>
</Properties>
</file>