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FA2D5" w14:textId="77777777" w:rsidR="00723505" w:rsidRDefault="00000000">
      <w:pPr>
        <w:spacing w:before="840"/>
        <w:jc w:val="center"/>
        <w:rPr>
          <w:rFonts w:hint="eastAsia"/>
          <w:lang w:eastAsia="zh-CN"/>
        </w:rPr>
      </w:pPr>
      <w:r>
        <w:rPr>
          <w:b/>
          <w:color w:val="2E75B6"/>
          <w:sz w:val="26"/>
          <w:lang w:eastAsia="zh-CN"/>
        </w:rPr>
        <w:t>HUSTROBOCON</w:t>
      </w:r>
    </w:p>
    <w:p w14:paraId="43869687" w14:textId="7881E4B6" w:rsidR="00723505" w:rsidRDefault="00000000">
      <w:pPr>
        <w:pStyle w:val="aa"/>
        <w:jc w:val="center"/>
        <w:rPr>
          <w:lang w:eastAsia="zh-CN"/>
        </w:rPr>
      </w:pPr>
      <w:r>
        <w:rPr>
          <w:rFonts w:ascii="微软雅黑" w:eastAsia="微软雅黑" w:hAnsi="微软雅黑"/>
          <w:sz w:val="50"/>
          <w:lang w:eastAsia="zh-CN"/>
        </w:rPr>
        <w:t>夏令营机器人比赛规则书</w:t>
      </w:r>
    </w:p>
    <w:p w14:paraId="1D498805" w14:textId="6AE6F83A" w:rsidR="00723505" w:rsidRDefault="00000000">
      <w:pPr>
        <w:spacing w:after="440"/>
        <w:jc w:val="center"/>
        <w:rPr>
          <w:rFonts w:hint="eastAsia"/>
          <w:lang w:eastAsia="zh-CN"/>
        </w:rPr>
      </w:pPr>
      <w:r>
        <w:rPr>
          <w:color w:val="666666"/>
          <w:sz w:val="25"/>
          <w:lang w:eastAsia="zh-CN"/>
        </w:rPr>
        <w:t>协作</w:t>
      </w:r>
      <w:r w:rsidR="00CB7C61">
        <w:rPr>
          <w:rFonts w:hint="eastAsia"/>
          <w:color w:val="666666"/>
          <w:sz w:val="25"/>
          <w:lang w:eastAsia="zh-CN"/>
        </w:rPr>
        <w:t>建</w:t>
      </w:r>
      <w:r>
        <w:rPr>
          <w:color w:val="666666"/>
          <w:sz w:val="25"/>
          <w:lang w:eastAsia="zh-CN"/>
        </w:rPr>
        <w:t>塔赛  ·  版本 1.0</w:t>
      </w:r>
    </w:p>
    <w:p w14:paraId="28F3EC87" w14:textId="2791B1C3" w:rsidR="00723505" w:rsidRDefault="004A582A">
      <w:pPr>
        <w:spacing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5D4F7F" wp14:editId="17455DB0">
            <wp:extent cx="5943600" cy="3495040"/>
            <wp:effectExtent l="0" t="0" r="0" b="0"/>
            <wp:docPr id="1258372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72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C02D" w14:textId="6FDE1291" w:rsidR="00723505" w:rsidRDefault="00000000">
      <w:pPr>
        <w:jc w:val="center"/>
        <w:rPr>
          <w:rFonts w:hint="eastAsia"/>
          <w:lang w:eastAsia="zh-CN"/>
        </w:rPr>
      </w:pPr>
      <w:r>
        <w:rPr>
          <w:i/>
          <w:color w:val="666666"/>
          <w:sz w:val="17"/>
          <w:lang w:eastAsia="zh-CN"/>
        </w:rPr>
        <w:t>图 1  比赛场地与目标塔示意（最终尺寸以组委会</w:t>
      </w:r>
      <w:r w:rsidR="00CB7C61">
        <w:rPr>
          <w:rFonts w:hint="eastAsia"/>
          <w:i/>
          <w:color w:val="666666"/>
          <w:sz w:val="17"/>
          <w:lang w:eastAsia="zh-CN"/>
        </w:rPr>
        <w:t>提供</w:t>
      </w:r>
      <w:r>
        <w:rPr>
          <w:i/>
          <w:color w:val="666666"/>
          <w:sz w:val="17"/>
          <w:lang w:eastAsia="zh-CN"/>
        </w:rPr>
        <w:t>图纸为准）</w:t>
      </w:r>
    </w:p>
    <w:p w14:paraId="2D6A3C9D" w14:textId="2183F173" w:rsidR="00723505" w:rsidRDefault="00000000">
      <w:pPr>
        <w:pStyle w:val="RuleCallout"/>
        <w:pBdr>
          <w:left w:val="single" w:sz="18" w:space="7" w:color="70AD47"/>
        </w:pBdr>
        <w:shd w:val="clear" w:color="auto" w:fill="E2F0D9"/>
        <w:rPr>
          <w:rFonts w:hint="eastAsia"/>
          <w:lang w:eastAsia="zh-CN"/>
        </w:rPr>
      </w:pPr>
      <w:r>
        <w:rPr>
          <w:b/>
          <w:lang w:eastAsia="zh-CN"/>
        </w:rPr>
        <w:t xml:space="preserve">比赛目标  </w:t>
      </w:r>
      <w:r>
        <w:rPr>
          <w:lang w:eastAsia="zh-CN"/>
        </w:rPr>
        <w:t>R1 将三种上层构件</w:t>
      </w:r>
      <w:r w:rsidR="00CB7C61">
        <w:rPr>
          <w:rFonts w:hint="eastAsia"/>
          <w:lang w:eastAsia="zh-CN"/>
        </w:rPr>
        <w:t>送出自己半场</w:t>
      </w:r>
      <w:r>
        <w:rPr>
          <w:lang w:eastAsia="zh-CN"/>
        </w:rPr>
        <w:t>，R2 先放置底座，再按规定顺序完成目标塔。比赛强调机械设计、策略与双机协同。</w:t>
      </w:r>
    </w:p>
    <w:p w14:paraId="380702CC" w14:textId="78CC528A" w:rsidR="00723505" w:rsidRDefault="00000000" w:rsidP="004A582A">
      <w:pPr>
        <w:spacing w:before="280"/>
        <w:jc w:val="center"/>
        <w:rPr>
          <w:rFonts w:hint="eastAsia"/>
          <w:lang w:eastAsia="zh-CN"/>
        </w:rPr>
      </w:pPr>
      <w:r>
        <w:rPr>
          <w:color w:val="666666"/>
          <w:sz w:val="18"/>
          <w:lang w:eastAsia="zh-CN"/>
        </w:rPr>
        <w:t>主办：HUSTROBOCON 机器人团队</w:t>
      </w:r>
      <w:r>
        <w:rPr>
          <w:color w:val="666666"/>
          <w:sz w:val="18"/>
          <w:lang w:eastAsia="zh-CN"/>
        </w:rPr>
        <w:br/>
        <w:t>适用对象：2026 级大一夏令营参赛队</w:t>
      </w:r>
      <w:r>
        <w:rPr>
          <w:color w:val="666666"/>
          <w:sz w:val="18"/>
          <w:lang w:eastAsia="zh-CN"/>
        </w:rPr>
        <w:br/>
        <w:t>发布日期：2026 年 7 月 2</w:t>
      </w:r>
      <w:r w:rsidR="00FD4FE6">
        <w:rPr>
          <w:rFonts w:hint="eastAsia"/>
          <w:color w:val="666666"/>
          <w:sz w:val="18"/>
          <w:lang w:eastAsia="zh-CN"/>
        </w:rPr>
        <w:t>7</w:t>
      </w:r>
      <w:r>
        <w:rPr>
          <w:color w:val="666666"/>
          <w:sz w:val="18"/>
          <w:lang w:eastAsia="zh-CN"/>
        </w:rPr>
        <w:t xml:space="preserve"> 日</w:t>
      </w:r>
      <w:r>
        <w:rPr>
          <w:color w:val="666666"/>
          <w:sz w:val="18"/>
          <w:lang w:eastAsia="zh-CN"/>
        </w:rPr>
        <w:br/>
      </w:r>
      <w:r>
        <w:rPr>
          <w:color w:val="000000"/>
          <w:lang w:eastAsia="zh-CN"/>
        </w:rPr>
        <w:br w:type="page"/>
      </w:r>
    </w:p>
    <w:p w14:paraId="000329EC" w14:textId="77777777" w:rsidR="00723505" w:rsidRDefault="00000000">
      <w:pPr>
        <w:pStyle w:val="1"/>
      </w:pPr>
      <w:r>
        <w:rPr>
          <w:rFonts w:ascii="微软雅黑" w:eastAsia="微软雅黑" w:hAnsi="微软雅黑"/>
          <w:b w:val="0"/>
          <w:color w:val="000000"/>
          <w:sz w:val="21"/>
        </w:rPr>
        <w:lastRenderedPageBreak/>
        <w:t>规则速览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0"/>
        <w:gridCol w:w="7510"/>
      </w:tblGrid>
      <w:tr w:rsidR="00723505" w14:paraId="25F879EB" w14:textId="77777777">
        <w:trPr>
          <w:tblHeader/>
        </w:trPr>
        <w:tc>
          <w:tcPr>
            <w:tcW w:w="185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C0619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751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2ABE0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规则摘要</w:t>
            </w:r>
          </w:p>
        </w:tc>
      </w:tr>
      <w:tr w:rsidR="00723505" w14:paraId="3201C289" w14:textId="77777777"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9FDC8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参赛配置</w:t>
            </w:r>
          </w:p>
        </w:tc>
        <w:tc>
          <w:tcPr>
            <w:tcW w:w="7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9B5D7" w14:textId="0911E58D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每队 2 台机器人：R1（运输）与 R2（装塔）；建议配 2 名操作手。</w:t>
            </w:r>
          </w:p>
        </w:tc>
      </w:tr>
      <w:tr w:rsidR="00723505" w14:paraId="2030CDEC" w14:textId="77777777">
        <w:tc>
          <w:tcPr>
            <w:tcW w:w="185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90DBE9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比赛时长</w:t>
            </w:r>
          </w:p>
        </w:tc>
        <w:tc>
          <w:tcPr>
            <w:tcW w:w="751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140D4" w14:textId="7779DA6D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 xml:space="preserve">单场 </w:t>
            </w:r>
            <w:r w:rsidR="00B45196">
              <w:rPr>
                <w:rFonts w:hint="eastAsia"/>
                <w:color w:val="000000"/>
                <w:sz w:val="18"/>
                <w:lang w:eastAsia="zh-CN"/>
              </w:rPr>
              <w:t>240</w:t>
            </w:r>
            <w:r>
              <w:rPr>
                <w:color w:val="000000"/>
                <w:sz w:val="18"/>
                <w:lang w:eastAsia="zh-CN"/>
              </w:rPr>
              <w:t xml:space="preserve"> 秒。</w:t>
            </w:r>
          </w:p>
        </w:tc>
      </w:tr>
      <w:tr w:rsidR="00723505" w14:paraId="2E5EE00E" w14:textId="77777777"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8A676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核心任务</w:t>
            </w:r>
          </w:p>
        </w:tc>
        <w:tc>
          <w:tcPr>
            <w:tcW w:w="7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6BA88" w14:textId="4AEB4AED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R1 取得</w:t>
            </w:r>
            <w:r w:rsidR="00B45196">
              <w:rPr>
                <w:rFonts w:hint="eastAsia"/>
                <w:color w:val="000000"/>
                <w:sz w:val="18"/>
                <w:lang w:eastAsia="zh-CN"/>
              </w:rPr>
              <w:t>两个塔身块</w:t>
            </w:r>
            <w:r>
              <w:rPr>
                <w:color w:val="000000"/>
                <w:sz w:val="18"/>
                <w:lang w:eastAsia="zh-CN"/>
              </w:rPr>
              <w:t>、</w:t>
            </w:r>
            <w:r w:rsidR="00B45196">
              <w:rPr>
                <w:rFonts w:hint="eastAsia"/>
                <w:color w:val="000000"/>
                <w:sz w:val="18"/>
                <w:lang w:eastAsia="zh-CN"/>
              </w:rPr>
              <w:t>一个</w:t>
            </w:r>
            <w:r>
              <w:rPr>
                <w:color w:val="000000"/>
                <w:sz w:val="18"/>
                <w:lang w:eastAsia="zh-CN"/>
              </w:rPr>
              <w:t>塔尖并交付；R2 取得底座，在绿色建造区内按顺序搭塔。</w:t>
            </w:r>
          </w:p>
        </w:tc>
      </w:tr>
      <w:tr w:rsidR="00723505" w14:paraId="292018BA" w14:textId="77777777">
        <w:tc>
          <w:tcPr>
            <w:tcW w:w="185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63B1A" w14:textId="6B884D50" w:rsidR="00723505" w:rsidRDefault="00B45196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得分方式</w:t>
            </w:r>
          </w:p>
        </w:tc>
        <w:tc>
          <w:tcPr>
            <w:tcW w:w="751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608E5" w14:textId="40A3859F" w:rsidR="00723505" w:rsidRDefault="00B4519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R1将</w:t>
            </w:r>
            <w:r>
              <w:rPr>
                <w:color w:val="000000"/>
                <w:sz w:val="18"/>
                <w:lang w:eastAsia="zh-CN"/>
              </w:rPr>
              <w:t>物块交付至蓝色河道</w:t>
            </w:r>
            <w:r>
              <w:rPr>
                <w:rFonts w:hint="eastAsia"/>
                <w:color w:val="000000"/>
                <w:sz w:val="18"/>
                <w:lang w:eastAsia="zh-CN"/>
              </w:rPr>
              <w:t>或R2半场</w:t>
            </w:r>
            <w:r>
              <w:rPr>
                <w:color w:val="000000"/>
                <w:sz w:val="18"/>
                <w:lang w:eastAsia="zh-CN"/>
              </w:rPr>
              <w:t>得基础分；</w:t>
            </w:r>
            <w:r>
              <w:rPr>
                <w:rFonts w:hint="eastAsia"/>
                <w:color w:val="000000"/>
                <w:sz w:val="18"/>
                <w:lang w:eastAsia="zh-CN"/>
              </w:rPr>
              <w:t>R2将底座搬运至搭建区得基础分，在底座之上每按顺序搭建一块物块得搭建分</w:t>
            </w:r>
            <w:r>
              <w:rPr>
                <w:color w:val="000000"/>
                <w:sz w:val="18"/>
                <w:lang w:eastAsia="zh-CN"/>
              </w:rPr>
              <w:t>。</w:t>
            </w:r>
          </w:p>
        </w:tc>
      </w:tr>
      <w:tr w:rsidR="00723505" w14:paraId="3CEBAA2B" w14:textId="77777777"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161C0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完成判据</w:t>
            </w:r>
          </w:p>
        </w:tc>
        <w:tc>
          <w:tcPr>
            <w:tcW w:w="7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FD5D8" w14:textId="77777777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塔体顺序正确、底座完全位于绿色区、所有层稳定保持 5 秒。</w:t>
            </w:r>
          </w:p>
        </w:tc>
      </w:tr>
      <w:tr w:rsidR="00723505" w14:paraId="0CBC6FC5" w14:textId="77777777">
        <w:tc>
          <w:tcPr>
            <w:tcW w:w="185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C0046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安全底线</w:t>
            </w:r>
          </w:p>
        </w:tc>
        <w:tc>
          <w:tcPr>
            <w:tcW w:w="751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D3504C" w14:textId="008450BE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无锐边/泄漏/飞射物</w:t>
            </w:r>
            <w:r w:rsidR="00B45196">
              <w:rPr>
                <w:rFonts w:hint="eastAsia"/>
                <w:color w:val="000000"/>
                <w:sz w:val="18"/>
                <w:lang w:eastAsia="zh-CN"/>
              </w:rPr>
              <w:t>/高功率激光等危险物品</w:t>
            </w:r>
            <w:r>
              <w:rPr>
                <w:color w:val="000000"/>
                <w:sz w:val="18"/>
                <w:lang w:eastAsia="zh-CN"/>
              </w:rPr>
              <w:t>；机器人失控时裁判可立即停赛。</w:t>
            </w:r>
          </w:p>
        </w:tc>
      </w:tr>
    </w:tbl>
    <w:p w14:paraId="34188B4B" w14:textId="77777777" w:rsidR="00723505" w:rsidRDefault="00723505">
      <w:pPr>
        <w:spacing w:after="20"/>
        <w:rPr>
          <w:rFonts w:hint="eastAsia"/>
          <w:lang w:eastAsia="zh-CN"/>
        </w:rPr>
      </w:pPr>
    </w:p>
    <w:p w14:paraId="2CA494F6" w14:textId="77777777" w:rsidR="00723505" w:rsidRDefault="00000000">
      <w:pPr>
        <w:pStyle w:val="21"/>
      </w:pPr>
      <w:r>
        <w:rPr>
          <w:rFonts w:ascii="微软雅黑" w:eastAsia="微软雅黑" w:hAnsi="微软雅黑"/>
          <w:b w:val="0"/>
          <w:color w:val="000000"/>
          <w:sz w:val="21"/>
        </w:rPr>
        <w:t>目录</w:t>
      </w:r>
    </w:p>
    <w:p w14:paraId="40F37D9B" w14:textId="77777777" w:rsidR="00723505" w:rsidRDefault="00000000">
      <w:pPr>
        <w:pStyle w:val="a0"/>
        <w:rPr>
          <w:rFonts w:hint="eastAsia"/>
        </w:rPr>
      </w:pPr>
      <w:r>
        <w:rPr>
          <w:color w:val="000000"/>
        </w:rPr>
        <w:t>1. 总则与定义</w:t>
      </w:r>
    </w:p>
    <w:p w14:paraId="58266DC9" w14:textId="77777777" w:rsidR="00723505" w:rsidRDefault="00000000">
      <w:pPr>
        <w:pStyle w:val="a0"/>
        <w:rPr>
          <w:rFonts w:hint="eastAsia"/>
        </w:rPr>
      </w:pPr>
      <w:r>
        <w:rPr>
          <w:color w:val="000000"/>
        </w:rPr>
        <w:t>2. 场地、区域与比赛物</w:t>
      </w:r>
    </w:p>
    <w:p w14:paraId="554EA6FD" w14:textId="77777777" w:rsidR="00723505" w:rsidRDefault="00000000">
      <w:pPr>
        <w:pStyle w:val="a0"/>
        <w:rPr>
          <w:rFonts w:hint="eastAsia"/>
        </w:rPr>
      </w:pPr>
      <w:r>
        <w:rPr>
          <w:color w:val="000000"/>
        </w:rPr>
        <w:t>3. 参赛队与机器人要求</w:t>
      </w:r>
    </w:p>
    <w:p w14:paraId="45691220" w14:textId="77777777" w:rsidR="00723505" w:rsidRDefault="00000000">
      <w:pPr>
        <w:pStyle w:val="a0"/>
        <w:rPr>
          <w:rFonts w:hint="eastAsia"/>
        </w:rPr>
      </w:pPr>
      <w:r>
        <w:rPr>
          <w:color w:val="000000"/>
        </w:rPr>
        <w:t>4. 比赛流程</w:t>
      </w:r>
    </w:p>
    <w:p w14:paraId="6AE923C6" w14:textId="77777777" w:rsidR="00723505" w:rsidRDefault="00000000">
      <w:pPr>
        <w:pStyle w:val="a0"/>
        <w:rPr>
          <w:rFonts w:hint="eastAsia"/>
        </w:rPr>
      </w:pPr>
      <w:r>
        <w:rPr>
          <w:color w:val="000000"/>
        </w:rPr>
        <w:t>5. 任务规则与区域权限</w:t>
      </w:r>
    </w:p>
    <w:p w14:paraId="0D0E4E15" w14:textId="77777777" w:rsidR="00723505" w:rsidRDefault="00000000">
      <w:pPr>
        <w:pStyle w:val="a0"/>
        <w:rPr>
          <w:rFonts w:hint="eastAsia"/>
        </w:rPr>
      </w:pPr>
      <w:r>
        <w:rPr>
          <w:color w:val="000000"/>
        </w:rPr>
        <w:t>6. 得分</w:t>
      </w:r>
    </w:p>
    <w:p w14:paraId="78D62583" w14:textId="77777777" w:rsidR="00723505" w:rsidRDefault="00000000">
      <w:pPr>
        <w:pStyle w:val="a0"/>
        <w:rPr>
          <w:rFonts w:hint="eastAsia"/>
        </w:rPr>
      </w:pPr>
      <w:r>
        <w:rPr>
          <w:color w:val="000000"/>
        </w:rPr>
        <w:t>7. 犯规与处罚</w:t>
      </w:r>
    </w:p>
    <w:p w14:paraId="4A6A0109" w14:textId="77777777" w:rsidR="00723505" w:rsidRDefault="00000000">
      <w:pPr>
        <w:pStyle w:val="a0"/>
        <w:rPr>
          <w:rFonts w:hint="eastAsia"/>
        </w:rPr>
      </w:pPr>
      <w:r>
        <w:rPr>
          <w:color w:val="000000"/>
        </w:rPr>
        <w:t>8. 裁判、申诉与重赛</w:t>
      </w:r>
    </w:p>
    <w:p w14:paraId="390E9175" w14:textId="77777777" w:rsidR="0072350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b w:val="0"/>
          <w:color w:val="000000"/>
          <w:sz w:val="21"/>
          <w:lang w:eastAsia="zh-CN"/>
        </w:rPr>
        <w:lastRenderedPageBreak/>
        <w:t>1. 总则与定义</w:t>
      </w:r>
    </w:p>
    <w:p w14:paraId="7EEF0CCB" w14:textId="77777777" w:rsidR="0072350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b w:val="0"/>
          <w:color w:val="000000"/>
          <w:sz w:val="21"/>
          <w:lang w:eastAsia="zh-CN"/>
        </w:rPr>
        <w:t>1.1 比赛宗旨</w:t>
      </w:r>
    </w:p>
    <w:p w14:paraId="33CAB90A" w14:textId="77777777" w:rsidR="00723505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本项目面向 HUSTROBOCON 大一队员夏令营，通过双机器人分工协作，让参赛队在有限时间内完成物块识别、抓取运输、跨区交接、定位放置与多层结构搭建。</w:t>
      </w:r>
    </w:p>
    <w:p w14:paraId="032980B0" w14:textId="77777777" w:rsidR="00723505" w:rsidRDefault="00000000">
      <w:pPr>
        <w:pStyle w:val="21"/>
      </w:pPr>
      <w:r>
        <w:rPr>
          <w:rFonts w:ascii="微软雅黑" w:eastAsia="微软雅黑" w:hAnsi="微软雅黑"/>
          <w:b w:val="0"/>
          <w:color w:val="000000"/>
          <w:sz w:val="21"/>
        </w:rPr>
        <w:t>1.2 关键定义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723505" w14:paraId="182CFDA9" w14:textId="77777777">
        <w:trPr>
          <w:tblHeader/>
        </w:trPr>
        <w:tc>
          <w:tcPr>
            <w:tcW w:w="1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AA16C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术语</w:t>
            </w:r>
          </w:p>
        </w:tc>
        <w:tc>
          <w:tcPr>
            <w:tcW w:w="74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FA2FF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定义</w:t>
            </w:r>
          </w:p>
        </w:tc>
      </w:tr>
      <w:tr w:rsidR="00723505" w14:paraId="2D1B53E5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BFAE3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R1 运输机器人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49CAD" w14:textId="77777777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从下半场红色启动区出发，负责取得三种上层构件并送往蓝色河道或上半场黄色区。</w:t>
            </w:r>
          </w:p>
        </w:tc>
      </w:tr>
      <w:tr w:rsidR="00723505" w14:paraId="24DB35B4" w14:textId="77777777">
        <w:tc>
          <w:tcPr>
            <w:tcW w:w="190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E30C4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R2 装塔机器人</w:t>
            </w:r>
          </w:p>
        </w:tc>
        <w:tc>
          <w:tcPr>
            <w:tcW w:w="746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187FF" w14:textId="77777777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从上半场红色启动区出发，先取得本半场底座并放入绿色建造区，再拾取 R1 交付的构件完成搭塔。</w:t>
            </w:r>
          </w:p>
        </w:tc>
      </w:tr>
      <w:tr w:rsidR="00723505" w14:paraId="0A1625D8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A7FBCF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完全位于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3D744" w14:textId="3A38CFD3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机器人的垂直投影不接触区域边界线；压线视为未完全位于。</w:t>
            </w:r>
          </w:p>
        </w:tc>
      </w:tr>
      <w:tr w:rsidR="00723505" w14:paraId="58B2D020" w14:textId="77777777">
        <w:tc>
          <w:tcPr>
            <w:tcW w:w="190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696A7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控制</w:t>
            </w:r>
          </w:p>
        </w:tc>
        <w:tc>
          <w:tcPr>
            <w:tcW w:w="746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E4D94" w14:textId="77777777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机器人主动夹持、托举、吸附或围困比赛物，使比赛物随机器人动作而运动。</w:t>
            </w:r>
          </w:p>
        </w:tc>
      </w:tr>
      <w:tr w:rsidR="00723505" w14:paraId="5807A370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73FA7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稳定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1D650" w14:textId="77777777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比赛物在机器人完全脱离接触后保持静止；交付计分需 3 秒，成塔判定需 5 秒。</w:t>
            </w:r>
          </w:p>
        </w:tc>
      </w:tr>
      <w:tr w:rsidR="00723505" w14:paraId="08E16374" w14:textId="77777777">
        <w:tc>
          <w:tcPr>
            <w:tcW w:w="190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15DA80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目标塔</w:t>
            </w:r>
          </w:p>
        </w:tc>
        <w:tc>
          <w:tcPr>
            <w:tcW w:w="746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C4009" w14:textId="150F20C9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自下而上依次为：底座、</w:t>
            </w:r>
            <w:r w:rsidR="00771D94">
              <w:rPr>
                <w:rFonts w:hint="eastAsia"/>
                <w:color w:val="000000"/>
                <w:sz w:val="18"/>
                <w:lang w:eastAsia="zh-CN"/>
              </w:rPr>
              <w:t>一层塔体</w:t>
            </w:r>
            <w:r>
              <w:rPr>
                <w:color w:val="000000"/>
                <w:sz w:val="18"/>
                <w:lang w:eastAsia="zh-CN"/>
              </w:rPr>
              <w:t>、</w:t>
            </w:r>
            <w:r w:rsidR="00771D94">
              <w:rPr>
                <w:rFonts w:hint="eastAsia"/>
                <w:color w:val="000000"/>
                <w:sz w:val="18"/>
                <w:lang w:eastAsia="zh-CN"/>
              </w:rPr>
              <w:t>二层塔体</w:t>
            </w:r>
            <w:r>
              <w:rPr>
                <w:color w:val="000000"/>
                <w:sz w:val="18"/>
                <w:lang w:eastAsia="zh-CN"/>
              </w:rPr>
              <w:t>、塔尖。</w:t>
            </w:r>
          </w:p>
        </w:tc>
      </w:tr>
      <w:tr w:rsidR="00082054" w14:paraId="0730E79C" w14:textId="77777777" w:rsidTr="00082054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AB0BC" w14:textId="310AA959" w:rsidR="00082054" w:rsidRDefault="00082054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重试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AE787" w14:textId="1A574B04" w:rsidR="00082054" w:rsidRDefault="00082054">
            <w:pPr>
              <w:rPr>
                <w:rFonts w:hint="eastAsia"/>
                <w:color w:val="000000"/>
                <w:sz w:val="18"/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机器人回到自己半场启动区并重新启动</w:t>
            </w:r>
          </w:p>
        </w:tc>
      </w:tr>
    </w:tbl>
    <w:p w14:paraId="49B105DF" w14:textId="202F8922" w:rsidR="00723505" w:rsidRPr="00771D94" w:rsidRDefault="00771D94">
      <w:pPr>
        <w:spacing w:after="20"/>
        <w:rPr>
          <w:rFonts w:hint="eastAsia"/>
          <w:b/>
          <w:bCs/>
          <w:lang w:eastAsia="zh-CN"/>
        </w:rPr>
      </w:pPr>
      <w:r w:rsidRPr="00771D94">
        <w:rPr>
          <w:rFonts w:hint="eastAsia"/>
          <w:b/>
          <w:bCs/>
          <w:lang w:eastAsia="zh-CN"/>
        </w:rPr>
        <w:t>注：关于场地颜色的描述仅为对建模中场地的色块分区解释，具体场地形式以实际搭建出来的形式为准</w:t>
      </w:r>
    </w:p>
    <w:p w14:paraId="273B26B6" w14:textId="77777777" w:rsidR="00723505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br w:type="page"/>
      </w:r>
    </w:p>
    <w:p w14:paraId="2348E0C5" w14:textId="77777777" w:rsidR="0072350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b w:val="0"/>
          <w:color w:val="000000"/>
          <w:sz w:val="21"/>
          <w:lang w:eastAsia="zh-CN"/>
        </w:rPr>
        <w:lastRenderedPageBreak/>
        <w:t>2. 场地、区域与比赛物</w:t>
      </w:r>
    </w:p>
    <w:p w14:paraId="3DE3B870" w14:textId="77777777" w:rsidR="0072350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b w:val="0"/>
          <w:color w:val="000000"/>
          <w:sz w:val="21"/>
          <w:lang w:eastAsia="zh-CN"/>
        </w:rPr>
        <w:t>2.1 场地区域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7360"/>
      </w:tblGrid>
      <w:tr w:rsidR="00723505" w14:paraId="692815C6" w14:textId="77777777">
        <w:trPr>
          <w:tblHeader/>
        </w:trPr>
        <w:tc>
          <w:tcPr>
            <w:tcW w:w="2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7767A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颜色 / 区域</w:t>
            </w:r>
          </w:p>
        </w:tc>
        <w:tc>
          <w:tcPr>
            <w:tcW w:w="73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925B2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功能与判定</w:t>
            </w:r>
          </w:p>
        </w:tc>
      </w:tr>
      <w:tr w:rsidR="00723505" w14:paraId="5D136B09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82D4A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黄色区域</w:t>
            </w:r>
          </w:p>
        </w:tc>
        <w:tc>
          <w:tcPr>
            <w:tcW w:w="7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E39FD" w14:textId="2E3CF1C4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通行与作业区域。蓝色河道将场地分为上下半场；</w:t>
            </w:r>
            <w:r w:rsidR="00771D94">
              <w:rPr>
                <w:rFonts w:hint="eastAsia"/>
                <w:color w:val="000000"/>
                <w:sz w:val="18"/>
                <w:lang w:eastAsia="zh-CN"/>
              </w:rPr>
              <w:t>机器人仅可在自己启动的半场黄区进行行动；</w:t>
            </w:r>
          </w:p>
        </w:tc>
      </w:tr>
      <w:tr w:rsidR="00723505" w14:paraId="0897423F" w14:textId="77777777">
        <w:tc>
          <w:tcPr>
            <w:tcW w:w="200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E2717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红色启动区 ×2</w:t>
            </w:r>
          </w:p>
        </w:tc>
        <w:tc>
          <w:tcPr>
            <w:tcW w:w="736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E69A2" w14:textId="77777777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R1、R2 各自的初始区域。比赛开始前对应机器人必须完全位于本方红区内。</w:t>
            </w:r>
          </w:p>
        </w:tc>
      </w:tr>
      <w:tr w:rsidR="00723505" w14:paraId="54C076BB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52EEC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蓝色河道</w:t>
            </w:r>
          </w:p>
        </w:tc>
        <w:tc>
          <w:tcPr>
            <w:tcW w:w="7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5EAE0" w14:textId="39FCFC82" w:rsidR="00723505" w:rsidRDefault="00771D9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两半区分界区域</w:t>
            </w:r>
            <w:r>
              <w:rPr>
                <w:color w:val="000000"/>
                <w:sz w:val="18"/>
                <w:lang w:eastAsia="zh-CN"/>
              </w:rPr>
              <w:t>。R1</w:t>
            </w:r>
            <w:r>
              <w:rPr>
                <w:rFonts w:hint="eastAsia"/>
                <w:color w:val="000000"/>
                <w:sz w:val="18"/>
                <w:lang w:eastAsia="zh-CN"/>
              </w:rPr>
              <w:t>、</w:t>
            </w:r>
            <w:r>
              <w:rPr>
                <w:color w:val="000000"/>
                <w:sz w:val="18"/>
                <w:lang w:eastAsia="zh-CN"/>
              </w:rPr>
              <w:t>R2 底盘不得</w:t>
            </w:r>
            <w:r>
              <w:rPr>
                <w:rFonts w:hint="eastAsia"/>
                <w:color w:val="000000"/>
                <w:sz w:val="18"/>
                <w:lang w:eastAsia="zh-CN"/>
              </w:rPr>
              <w:t>接触该区域</w:t>
            </w:r>
            <w:r>
              <w:rPr>
                <w:color w:val="000000"/>
                <w:sz w:val="18"/>
                <w:lang w:eastAsia="zh-CN"/>
              </w:rPr>
              <w:t>，但机构可伸入河道</w:t>
            </w:r>
            <w:r>
              <w:rPr>
                <w:rFonts w:hint="eastAsia"/>
                <w:color w:val="000000"/>
                <w:sz w:val="18"/>
                <w:lang w:eastAsia="zh-CN"/>
              </w:rPr>
              <w:t>放物或</w:t>
            </w:r>
            <w:r>
              <w:rPr>
                <w:color w:val="000000"/>
                <w:sz w:val="18"/>
                <w:lang w:eastAsia="zh-CN"/>
              </w:rPr>
              <w:t>取物。</w:t>
            </w:r>
          </w:p>
        </w:tc>
      </w:tr>
      <w:tr w:rsidR="00723505" w14:paraId="0E731F6E" w14:textId="77777777">
        <w:tc>
          <w:tcPr>
            <w:tcW w:w="200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7B83A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绿色建造区</w:t>
            </w:r>
          </w:p>
        </w:tc>
        <w:tc>
          <w:tcPr>
            <w:tcW w:w="736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3702C" w14:textId="77777777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唯一有效搭塔区。底座及最终目标塔的垂直投影必须完全位于绿色边界内。</w:t>
            </w:r>
          </w:p>
        </w:tc>
      </w:tr>
    </w:tbl>
    <w:p w14:paraId="56B6C505" w14:textId="443AA329" w:rsidR="00723505" w:rsidRPr="00771D94" w:rsidRDefault="00771D94">
      <w:pPr>
        <w:spacing w:after="20"/>
        <w:rPr>
          <w:rFonts w:hint="eastAsia"/>
          <w:b/>
          <w:bCs/>
          <w:lang w:eastAsia="zh-CN"/>
        </w:rPr>
      </w:pPr>
      <w:r w:rsidRPr="00771D94">
        <w:rPr>
          <w:rFonts w:hint="eastAsia"/>
          <w:b/>
          <w:bCs/>
          <w:lang w:eastAsia="zh-CN"/>
        </w:rPr>
        <w:t>注：关于场地颜色的描述仅为对建模中场地的色块分区解释，具体场地形式以实际搭建出来的形式为准</w:t>
      </w:r>
    </w:p>
    <w:p w14:paraId="3CB1463B" w14:textId="77777777" w:rsidR="00723505" w:rsidRDefault="00000000">
      <w:pPr>
        <w:pStyle w:val="21"/>
      </w:pPr>
      <w:r>
        <w:rPr>
          <w:rFonts w:ascii="微软雅黑" w:eastAsia="微软雅黑" w:hAnsi="微软雅黑"/>
          <w:b w:val="0"/>
          <w:color w:val="000000"/>
          <w:sz w:val="21"/>
        </w:rPr>
        <w:t>2.2 比赛物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1900"/>
        <w:gridCol w:w="2650"/>
        <w:gridCol w:w="3910"/>
      </w:tblGrid>
      <w:tr w:rsidR="00723505" w14:paraId="502A69FF" w14:textId="77777777">
        <w:trPr>
          <w:tblHeader/>
        </w:trPr>
        <w:tc>
          <w:tcPr>
            <w:tcW w:w="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0111C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w="1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D4A8B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比赛物</w:t>
            </w:r>
          </w:p>
        </w:tc>
        <w:tc>
          <w:tcPr>
            <w:tcW w:w="265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19B93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初始位置</w:t>
            </w:r>
          </w:p>
        </w:tc>
        <w:tc>
          <w:tcPr>
            <w:tcW w:w="391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A3183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 w:rsidR="00723505" w14:paraId="7D6AE0EC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13BB3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B0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CBF043" w14:textId="76666A4C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底座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CF097" w14:textId="64E315D6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上半场指定</w:t>
            </w:r>
            <w:r w:rsidR="00121FFC">
              <w:rPr>
                <w:rFonts w:hint="eastAsia"/>
                <w:color w:val="000000"/>
                <w:sz w:val="18"/>
                <w:lang w:eastAsia="zh-CN"/>
              </w:rPr>
              <w:t>区域</w:t>
            </w:r>
          </w:p>
        </w:tc>
        <w:tc>
          <w:tcPr>
            <w:tcW w:w="3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697D0" w14:textId="77777777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由 R2 放入绿色区，作为塔的第 1 层。</w:t>
            </w:r>
          </w:p>
        </w:tc>
      </w:tr>
      <w:tr w:rsidR="00723505" w14:paraId="21337CE9" w14:textId="77777777">
        <w:tc>
          <w:tcPr>
            <w:tcW w:w="90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3C030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B1</w:t>
            </w:r>
          </w:p>
        </w:tc>
        <w:tc>
          <w:tcPr>
            <w:tcW w:w="190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0AE0E" w14:textId="724BB18D" w:rsidR="00723505" w:rsidRDefault="00121FFC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一层塔体</w:t>
            </w:r>
          </w:p>
        </w:tc>
        <w:tc>
          <w:tcPr>
            <w:tcW w:w="265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226E7" w14:textId="4AAEC2E0" w:rsidR="00723505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下半场左侧物料架</w:t>
            </w:r>
            <w:r w:rsidR="00121FFC">
              <w:rPr>
                <w:rFonts w:hint="eastAsia"/>
                <w:color w:val="000000"/>
                <w:sz w:val="18"/>
                <w:lang w:eastAsia="zh-CN"/>
              </w:rPr>
              <w:t>第一个物块</w:t>
            </w:r>
          </w:p>
        </w:tc>
        <w:tc>
          <w:tcPr>
            <w:tcW w:w="391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EB4144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目标塔第 2 层。</w:t>
            </w:r>
          </w:p>
        </w:tc>
      </w:tr>
      <w:tr w:rsidR="00723505" w14:paraId="49676EEC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BBAC1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B2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85C3A" w14:textId="0F526A12" w:rsidR="00723505" w:rsidRDefault="00121FFC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二层塔体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6D5F1" w14:textId="0FC57AFE" w:rsidR="00723505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下半场左侧物料架</w:t>
            </w:r>
            <w:r w:rsidR="00121FFC">
              <w:rPr>
                <w:rFonts w:hint="eastAsia"/>
                <w:color w:val="000000"/>
                <w:sz w:val="18"/>
                <w:lang w:eastAsia="zh-CN"/>
              </w:rPr>
              <w:t>第二个物块</w:t>
            </w:r>
          </w:p>
        </w:tc>
        <w:tc>
          <w:tcPr>
            <w:tcW w:w="39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4A5339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目标塔第 3 层。</w:t>
            </w:r>
          </w:p>
        </w:tc>
      </w:tr>
      <w:tr w:rsidR="00723505" w14:paraId="39431F5B" w14:textId="77777777">
        <w:tc>
          <w:tcPr>
            <w:tcW w:w="90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73CF0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B3</w:t>
            </w:r>
          </w:p>
        </w:tc>
        <w:tc>
          <w:tcPr>
            <w:tcW w:w="190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97790" w14:textId="3269C8F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塔尖</w:t>
            </w:r>
          </w:p>
        </w:tc>
        <w:tc>
          <w:tcPr>
            <w:tcW w:w="265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CA7E0" w14:textId="3BD44999" w:rsidR="00723505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下半场左侧物料架</w:t>
            </w:r>
            <w:r w:rsidR="00121FFC">
              <w:rPr>
                <w:rFonts w:hint="eastAsia"/>
                <w:color w:val="000000"/>
                <w:sz w:val="18"/>
                <w:lang w:eastAsia="zh-CN"/>
              </w:rPr>
              <w:t>第三个物块</w:t>
            </w:r>
          </w:p>
        </w:tc>
        <w:tc>
          <w:tcPr>
            <w:tcW w:w="391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1310A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目标塔第 4 层。</w:t>
            </w:r>
          </w:p>
        </w:tc>
      </w:tr>
    </w:tbl>
    <w:p w14:paraId="5F16ADEA" w14:textId="4ADC3ED8" w:rsidR="00723505" w:rsidRDefault="000C3F2C">
      <w:pPr>
        <w:spacing w:after="20"/>
        <w:rPr>
          <w:rFonts w:hint="eastAsia"/>
          <w:lang w:eastAsia="zh-CN"/>
        </w:rPr>
      </w:pPr>
      <w:r>
        <w:rPr>
          <w:rFonts w:hint="eastAsia"/>
          <w:lang w:eastAsia="zh-CN"/>
        </w:rPr>
        <w:t>比赛物材质：底座及塔体采用加硬泡沐板，塔尖使用PLA耗材3D打印</w:t>
      </w:r>
    </w:p>
    <w:p w14:paraId="041ACB45" w14:textId="5ADC47B6" w:rsidR="00723505" w:rsidRDefault="00000000">
      <w:pPr>
        <w:pStyle w:val="RuleCallout"/>
        <w:pBdr>
          <w:left w:val="single" w:sz="18" w:space="7" w:color="2E75B6"/>
        </w:pBdr>
        <w:shd w:val="clear" w:color="auto" w:fill="DDEBF7"/>
        <w:rPr>
          <w:rFonts w:hint="eastAsia"/>
          <w:lang w:eastAsia="zh-CN"/>
        </w:rPr>
      </w:pPr>
      <w:r>
        <w:rPr>
          <w:b/>
          <w:lang w:eastAsia="zh-CN"/>
        </w:rPr>
        <w:t xml:space="preserve">构件唯一性  </w:t>
      </w:r>
      <w:r>
        <w:rPr>
          <w:lang w:eastAsia="zh-CN"/>
        </w:rPr>
        <w:t>每种比赛物每场</w:t>
      </w:r>
      <w:r w:rsidR="00121FFC">
        <w:rPr>
          <w:rFonts w:hint="eastAsia"/>
          <w:lang w:eastAsia="zh-CN"/>
        </w:rPr>
        <w:t>每个得分动作</w:t>
      </w:r>
      <w:r>
        <w:rPr>
          <w:lang w:eastAsia="zh-CN"/>
        </w:rPr>
        <w:t>仅计分一次。若构件损坏到无法正常使用，裁判根据责任判定继续比赛、替换构件或重赛。</w:t>
      </w:r>
    </w:p>
    <w:p w14:paraId="12F4C0B4" w14:textId="1608989B" w:rsidR="0072350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b w:val="0"/>
          <w:color w:val="000000"/>
          <w:sz w:val="21"/>
          <w:lang w:eastAsia="zh-CN"/>
        </w:rPr>
        <w:lastRenderedPageBreak/>
        <w:t>2.3 场地</w:t>
      </w:r>
      <w:r w:rsidR="00121FFC">
        <w:rPr>
          <w:rFonts w:ascii="微软雅黑" w:eastAsia="微软雅黑" w:hAnsi="微软雅黑" w:hint="eastAsia"/>
          <w:b w:val="0"/>
          <w:color w:val="000000"/>
          <w:sz w:val="21"/>
          <w:lang w:eastAsia="zh-CN"/>
        </w:rPr>
        <w:t>及道具</w:t>
      </w:r>
      <w:r>
        <w:rPr>
          <w:rFonts w:ascii="微软雅黑" w:eastAsia="微软雅黑" w:hAnsi="微软雅黑"/>
          <w:b w:val="0"/>
          <w:color w:val="000000"/>
          <w:sz w:val="21"/>
          <w:lang w:eastAsia="zh-CN"/>
        </w:rPr>
        <w:t>尺寸与误差</w:t>
      </w:r>
    </w:p>
    <w:p w14:paraId="52917A6D" w14:textId="70ED823B" w:rsidR="00723505" w:rsidRDefault="00121FFC">
      <w:pPr>
        <w:rPr>
          <w:rFonts w:hint="eastAsia"/>
          <w:lang w:eastAsia="zh-CN"/>
        </w:rPr>
      </w:pPr>
      <w:r>
        <w:rPr>
          <w:rFonts w:hint="eastAsia"/>
          <w:color w:val="000000"/>
          <w:lang w:eastAsia="zh-CN"/>
        </w:rPr>
        <w:t>场地及道具标准尺寸见组委会模型，场地建造可能存在误差，场地建造完成后参赛队可自行进行场地丈量</w:t>
      </w:r>
      <w:r>
        <w:rPr>
          <w:color w:val="000000"/>
          <w:lang w:eastAsia="zh-CN"/>
        </w:rPr>
        <w:t>。</w:t>
      </w:r>
      <w:r>
        <w:rPr>
          <w:rFonts w:hint="eastAsia"/>
          <w:color w:val="000000"/>
          <w:lang w:eastAsia="zh-CN"/>
        </w:rPr>
        <w:t>道具为统一采购，会于赛前发放给各参赛队参考。</w:t>
      </w:r>
    </w:p>
    <w:p w14:paraId="32129AEA" w14:textId="77777777" w:rsidR="0072350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b w:val="0"/>
          <w:color w:val="000000"/>
          <w:sz w:val="21"/>
          <w:lang w:eastAsia="zh-CN"/>
        </w:rPr>
        <w:t>3. 参赛队与机器人要求</w:t>
      </w:r>
    </w:p>
    <w:p w14:paraId="0ECDCB64" w14:textId="77777777" w:rsidR="0072350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b w:val="0"/>
          <w:color w:val="000000"/>
          <w:sz w:val="21"/>
          <w:lang w:eastAsia="zh-CN"/>
        </w:rPr>
        <w:t>3.1 人员配置</w:t>
      </w:r>
    </w:p>
    <w:p w14:paraId="080080A4" w14:textId="635DE9E4" w:rsidR="00723505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每队</w:t>
      </w:r>
      <w:r w:rsidR="00121FFC">
        <w:rPr>
          <w:rFonts w:hint="eastAsia"/>
          <w:color w:val="000000"/>
          <w:lang w:eastAsia="zh-CN"/>
        </w:rPr>
        <w:t>12</w:t>
      </w:r>
      <w:r>
        <w:rPr>
          <w:color w:val="000000"/>
          <w:lang w:eastAsia="zh-CN"/>
        </w:rPr>
        <w:t>名队员；比赛区内最多 3 人：R1 操作手、R2 操作手、场边</w:t>
      </w:r>
      <w:r w:rsidR="00121FFC">
        <w:rPr>
          <w:rFonts w:hint="eastAsia"/>
          <w:color w:val="000000"/>
          <w:lang w:eastAsia="zh-CN"/>
        </w:rPr>
        <w:t>队长</w:t>
      </w:r>
      <w:r>
        <w:rPr>
          <w:color w:val="000000"/>
          <w:lang w:eastAsia="zh-CN"/>
        </w:rPr>
        <w:t>各 1 名。</w:t>
      </w:r>
    </w:p>
    <w:p w14:paraId="1653C7BB" w14:textId="77777777" w:rsidR="00723505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操作手仅可在指定操作区内控制机器人；未经主裁判许可不得进入场地。</w:t>
      </w:r>
    </w:p>
    <w:p w14:paraId="27221498" w14:textId="77777777" w:rsidR="00723505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场边队长负责与裁判沟通、确认计分表并提出申诉。</w:t>
      </w:r>
    </w:p>
    <w:p w14:paraId="617CE5E1" w14:textId="77777777" w:rsidR="00723505" w:rsidRDefault="00000000">
      <w:pPr>
        <w:pStyle w:val="21"/>
      </w:pPr>
      <w:r>
        <w:rPr>
          <w:rFonts w:ascii="微软雅黑" w:eastAsia="微软雅黑" w:hAnsi="微软雅黑"/>
          <w:b w:val="0"/>
          <w:color w:val="000000"/>
          <w:sz w:val="21"/>
        </w:rPr>
        <w:t>3.2 机器人建议技术限制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723505" w14:paraId="7435DF1F" w14:textId="77777777">
        <w:trPr>
          <w:tblHeader/>
        </w:trPr>
        <w:tc>
          <w:tcPr>
            <w:tcW w:w="1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BE0B4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74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80574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R1 / R2 统一要求</w:t>
            </w:r>
          </w:p>
        </w:tc>
      </w:tr>
      <w:tr w:rsidR="00723505" w14:paraId="69D69826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D9A01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数量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C9E802" w14:textId="77777777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每队 2 台，分别注册为 R1、R2；比赛中不得互换身份。</w:t>
            </w:r>
          </w:p>
        </w:tc>
      </w:tr>
      <w:tr w:rsidR="00723505" w14:paraId="5E4060BF" w14:textId="77777777">
        <w:tc>
          <w:tcPr>
            <w:tcW w:w="190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7DAB8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启动尺寸</w:t>
            </w:r>
          </w:p>
        </w:tc>
        <w:tc>
          <w:tcPr>
            <w:tcW w:w="746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EBAC8" w14:textId="4B1B146D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 xml:space="preserve">各自完全收拢于 </w:t>
            </w:r>
            <w:r w:rsidR="00121FFC">
              <w:rPr>
                <w:rFonts w:hint="eastAsia"/>
                <w:color w:val="000000"/>
                <w:sz w:val="18"/>
                <w:lang w:eastAsia="zh-CN"/>
              </w:rPr>
              <w:t>500</w:t>
            </w:r>
            <w:r>
              <w:rPr>
                <w:color w:val="000000"/>
                <w:sz w:val="18"/>
                <w:lang w:eastAsia="zh-CN"/>
              </w:rPr>
              <w:t xml:space="preserve"> mm × </w:t>
            </w:r>
            <w:r w:rsidR="00121FFC">
              <w:rPr>
                <w:rFonts w:hint="eastAsia"/>
                <w:color w:val="000000"/>
                <w:sz w:val="18"/>
                <w:lang w:eastAsia="zh-CN"/>
              </w:rPr>
              <w:t>500</w:t>
            </w:r>
            <w:r>
              <w:rPr>
                <w:color w:val="000000"/>
                <w:sz w:val="18"/>
                <w:lang w:eastAsia="zh-CN"/>
              </w:rPr>
              <w:t xml:space="preserve"> mm × </w:t>
            </w:r>
            <w:r w:rsidR="00121FFC">
              <w:rPr>
                <w:rFonts w:hint="eastAsia"/>
                <w:color w:val="000000"/>
                <w:sz w:val="18"/>
                <w:lang w:eastAsia="zh-CN"/>
              </w:rPr>
              <w:t>500</w:t>
            </w:r>
            <w:r>
              <w:rPr>
                <w:color w:val="000000"/>
                <w:sz w:val="18"/>
                <w:lang w:eastAsia="zh-CN"/>
              </w:rPr>
              <w:t xml:space="preserve"> mm 的长方体内。</w:t>
            </w:r>
          </w:p>
        </w:tc>
      </w:tr>
      <w:tr w:rsidR="00723505" w14:paraId="1FB7BFF2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C7446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比赛最大尺寸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5890E" w14:textId="23EED8A0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 xml:space="preserve">任意时刻不得超过 </w:t>
            </w:r>
            <w:r w:rsidR="00121FFC">
              <w:rPr>
                <w:rFonts w:hint="eastAsia"/>
                <w:color w:val="000000"/>
                <w:sz w:val="18"/>
                <w:lang w:eastAsia="zh-CN"/>
              </w:rPr>
              <w:t>700</w:t>
            </w:r>
            <w:r>
              <w:rPr>
                <w:color w:val="000000"/>
                <w:sz w:val="18"/>
                <w:lang w:eastAsia="zh-CN"/>
              </w:rPr>
              <w:t xml:space="preserve"> mm × </w:t>
            </w:r>
            <w:r w:rsidR="00121FFC">
              <w:rPr>
                <w:rFonts w:hint="eastAsia"/>
                <w:color w:val="000000"/>
                <w:sz w:val="18"/>
                <w:lang w:eastAsia="zh-CN"/>
              </w:rPr>
              <w:t>700</w:t>
            </w:r>
            <w:r>
              <w:rPr>
                <w:color w:val="000000"/>
                <w:sz w:val="18"/>
                <w:lang w:eastAsia="zh-CN"/>
              </w:rPr>
              <w:t xml:space="preserve"> mm × </w:t>
            </w:r>
            <w:r w:rsidR="00121FFC">
              <w:rPr>
                <w:rFonts w:hint="eastAsia"/>
                <w:color w:val="000000"/>
                <w:sz w:val="18"/>
                <w:lang w:eastAsia="zh-CN"/>
              </w:rPr>
              <w:t>700</w:t>
            </w:r>
            <w:r>
              <w:rPr>
                <w:color w:val="000000"/>
                <w:sz w:val="18"/>
                <w:lang w:eastAsia="zh-CN"/>
              </w:rPr>
              <w:t xml:space="preserve"> mm。</w:t>
            </w:r>
          </w:p>
        </w:tc>
      </w:tr>
      <w:tr w:rsidR="00723505" w14:paraId="11B180EE" w14:textId="77777777">
        <w:tc>
          <w:tcPr>
            <w:tcW w:w="190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B62EE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质量</w:t>
            </w:r>
          </w:p>
        </w:tc>
        <w:tc>
          <w:tcPr>
            <w:tcW w:w="746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F3142" w14:textId="1E9CE5AE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单台不超过 25 kg（含电池，遥控器）。</w:t>
            </w:r>
          </w:p>
        </w:tc>
      </w:tr>
      <w:tr w:rsidR="00723505" w14:paraId="6601DEEA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BD6AB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供电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73E68" w14:textId="77777777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机载电池，标称电压不高于 24 V；须可靠固定并有总电源开关。</w:t>
            </w:r>
          </w:p>
        </w:tc>
      </w:tr>
      <w:tr w:rsidR="00723505" w14:paraId="5AD5526A" w14:textId="77777777">
        <w:tc>
          <w:tcPr>
            <w:tcW w:w="190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1AD9E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通信</w:t>
            </w:r>
          </w:p>
        </w:tc>
        <w:tc>
          <w:tcPr>
            <w:tcW w:w="746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E74D8" w14:textId="77777777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无线遥控或自主控制均可；不得干扰其他队伍或比赛设备。</w:t>
            </w:r>
          </w:p>
        </w:tc>
      </w:tr>
      <w:tr w:rsidR="00723505" w14:paraId="62396660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7A571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气动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2C056" w14:textId="065B519F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允许使用，储气压力不高于 0.</w:t>
            </w:r>
            <w:r w:rsidR="00DA1FA4">
              <w:rPr>
                <w:rFonts w:hint="eastAsia"/>
                <w:color w:val="000000"/>
                <w:sz w:val="18"/>
                <w:lang w:eastAsia="zh-CN"/>
              </w:rPr>
              <w:t>6</w:t>
            </w:r>
            <w:r>
              <w:rPr>
                <w:color w:val="000000"/>
                <w:sz w:val="18"/>
                <w:lang w:eastAsia="zh-CN"/>
              </w:rPr>
              <w:t xml:space="preserve"> MPa；器件额定压力须满足要求并有泄压措施。</w:t>
            </w:r>
          </w:p>
        </w:tc>
      </w:tr>
      <w:tr w:rsidR="00723505" w14:paraId="58012792" w14:textId="77777777">
        <w:tc>
          <w:tcPr>
            <w:tcW w:w="190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9677C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安全</w:t>
            </w:r>
          </w:p>
        </w:tc>
        <w:tc>
          <w:tcPr>
            <w:tcW w:w="746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A3EE7E" w14:textId="77777777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须有醒目的急停方式、保险保护和包覆锐边；禁止明火、爆炸物、危险液体及故意破坏场地的装置。</w:t>
            </w:r>
          </w:p>
        </w:tc>
      </w:tr>
    </w:tbl>
    <w:p w14:paraId="3F57F709" w14:textId="77777777" w:rsidR="00723505" w:rsidRDefault="00723505">
      <w:pPr>
        <w:spacing w:after="20"/>
        <w:rPr>
          <w:rFonts w:hint="eastAsia"/>
          <w:lang w:eastAsia="zh-CN"/>
        </w:rPr>
      </w:pPr>
    </w:p>
    <w:p w14:paraId="036AE080" w14:textId="77777777" w:rsidR="00723505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br w:type="page"/>
      </w:r>
    </w:p>
    <w:p w14:paraId="36333F6E" w14:textId="77777777" w:rsidR="00723505" w:rsidRDefault="00000000">
      <w:pPr>
        <w:pStyle w:val="1"/>
      </w:pPr>
      <w:r>
        <w:rPr>
          <w:rFonts w:ascii="微软雅黑" w:eastAsia="微软雅黑" w:hAnsi="微软雅黑"/>
          <w:b w:val="0"/>
          <w:color w:val="000000"/>
          <w:sz w:val="21"/>
        </w:rPr>
        <w:lastRenderedPageBreak/>
        <w:t>4. 比赛流程</w:t>
      </w:r>
    </w:p>
    <w:p w14:paraId="671529E3" w14:textId="77777777" w:rsidR="00723505" w:rsidRDefault="00000000">
      <w:pPr>
        <w:pStyle w:val="21"/>
      </w:pPr>
      <w:r>
        <w:rPr>
          <w:rFonts w:ascii="微软雅黑" w:eastAsia="微软雅黑" w:hAnsi="微软雅黑"/>
          <w:b w:val="0"/>
          <w:color w:val="000000"/>
          <w:sz w:val="21"/>
        </w:rPr>
        <w:t>4.1 检录与入场</w:t>
      </w:r>
    </w:p>
    <w:p w14:paraId="31F4DBE2" w14:textId="77777777" w:rsidR="00723505" w:rsidRDefault="00000000">
      <w:pPr>
        <w:pStyle w:val="a"/>
        <w:rPr>
          <w:rFonts w:hint="eastAsia"/>
          <w:lang w:eastAsia="zh-CN"/>
        </w:rPr>
      </w:pPr>
      <w:r>
        <w:rPr>
          <w:color w:val="000000"/>
          <w:lang w:eastAsia="zh-CN"/>
        </w:rPr>
        <w:t>赛前完成尺寸、质量、安全、急停和通信检查；未通过者不得上场。</w:t>
      </w:r>
    </w:p>
    <w:p w14:paraId="19A42E97" w14:textId="77777777" w:rsidR="00723505" w:rsidRDefault="00000000">
      <w:pPr>
        <w:pStyle w:val="a"/>
        <w:rPr>
          <w:rFonts w:hint="eastAsia"/>
          <w:lang w:eastAsia="zh-CN"/>
        </w:rPr>
      </w:pPr>
      <w:r>
        <w:rPr>
          <w:color w:val="000000"/>
          <w:lang w:eastAsia="zh-CN"/>
        </w:rPr>
        <w:t>裁判确认场地复位及四个比赛物的位置。参赛队有 60 秒放置机器人并连接控制系统。</w:t>
      </w:r>
    </w:p>
    <w:p w14:paraId="4A9C2741" w14:textId="77777777" w:rsidR="00723505" w:rsidRDefault="00000000">
      <w:pPr>
        <w:pStyle w:val="a"/>
        <w:rPr>
          <w:rFonts w:hint="eastAsia"/>
          <w:lang w:eastAsia="zh-CN"/>
        </w:rPr>
      </w:pPr>
      <w:r>
        <w:rPr>
          <w:color w:val="000000"/>
          <w:lang w:eastAsia="zh-CN"/>
        </w:rPr>
        <w:t>R1、R2 必须完全位于各自红色启动区，所有机构处于启动尺寸内，且不得接触区域外比赛物。</w:t>
      </w:r>
    </w:p>
    <w:p w14:paraId="639ABEA1" w14:textId="77777777" w:rsidR="0072350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b w:val="0"/>
          <w:color w:val="000000"/>
          <w:sz w:val="21"/>
          <w:lang w:eastAsia="zh-CN"/>
        </w:rPr>
        <w:t>4.2 开始与计时</w:t>
      </w:r>
    </w:p>
    <w:p w14:paraId="42901469" w14:textId="59EFD082" w:rsidR="00723505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 xml:space="preserve">主裁判发出“3、2、1、开始”口令并启动 </w:t>
      </w:r>
      <w:r w:rsidR="00A118D3">
        <w:rPr>
          <w:rFonts w:hint="eastAsia"/>
          <w:color w:val="000000"/>
          <w:lang w:eastAsia="zh-CN"/>
        </w:rPr>
        <w:t>240</w:t>
      </w:r>
      <w:r>
        <w:rPr>
          <w:color w:val="000000"/>
          <w:lang w:eastAsia="zh-CN"/>
        </w:rPr>
        <w:t xml:space="preserve"> 秒计时。机器人在“开始”前运动，记抢跑；首次抢跑警告并</w:t>
      </w:r>
      <w:r w:rsidR="00A118D3">
        <w:rPr>
          <w:rFonts w:hint="eastAsia"/>
          <w:color w:val="000000"/>
          <w:lang w:eastAsia="zh-CN"/>
        </w:rPr>
        <w:t>强制重试</w:t>
      </w:r>
      <w:r>
        <w:rPr>
          <w:color w:val="000000"/>
          <w:lang w:eastAsia="zh-CN"/>
        </w:rPr>
        <w:t>，第二次抢跑罚 10 分</w:t>
      </w:r>
      <w:r w:rsidR="00A118D3">
        <w:rPr>
          <w:color w:val="000000"/>
          <w:lang w:eastAsia="zh-CN"/>
        </w:rPr>
        <w:t>并</w:t>
      </w:r>
      <w:r w:rsidR="00A118D3">
        <w:rPr>
          <w:rFonts w:hint="eastAsia"/>
          <w:color w:val="000000"/>
          <w:lang w:eastAsia="zh-CN"/>
        </w:rPr>
        <w:t>强制重试</w:t>
      </w:r>
      <w:r>
        <w:rPr>
          <w:color w:val="000000"/>
          <w:lang w:eastAsia="zh-CN"/>
        </w:rPr>
        <w:t>，第三次取消本场成绩。</w:t>
      </w:r>
    </w:p>
    <w:p w14:paraId="2C6BC588" w14:textId="77777777" w:rsidR="00723505" w:rsidRDefault="00000000">
      <w:pPr>
        <w:pStyle w:val="21"/>
      </w:pPr>
      <w:r>
        <w:rPr>
          <w:rFonts w:ascii="微软雅黑" w:eastAsia="微软雅黑" w:hAnsi="微软雅黑"/>
          <w:b w:val="0"/>
          <w:color w:val="000000"/>
          <w:sz w:val="21"/>
        </w:rPr>
        <w:t>4.3 比赛进行</w:t>
      </w:r>
    </w:p>
    <w:p w14:paraId="3D85AD86" w14:textId="21E58E41" w:rsidR="00723505" w:rsidRDefault="00000000">
      <w:pPr>
        <w:pStyle w:val="a"/>
        <w:rPr>
          <w:rFonts w:hint="eastAsia"/>
          <w:lang w:eastAsia="zh-CN"/>
        </w:rPr>
      </w:pPr>
      <w:r>
        <w:rPr>
          <w:color w:val="000000"/>
          <w:lang w:eastAsia="zh-CN"/>
        </w:rPr>
        <w:t>R1 从物料架取得 B1—B3，可按任意顺序运输，每次可控制的上层构件数量不限，前提是全部受控且无危险散落。</w:t>
      </w:r>
    </w:p>
    <w:p w14:paraId="4C5ED395" w14:textId="77777777" w:rsidR="00723505" w:rsidRDefault="00000000">
      <w:pPr>
        <w:pStyle w:val="a"/>
        <w:rPr>
          <w:rFonts w:hint="eastAsia"/>
          <w:lang w:eastAsia="zh-CN"/>
        </w:rPr>
      </w:pPr>
      <w:r>
        <w:rPr>
          <w:color w:val="000000"/>
          <w:lang w:eastAsia="zh-CN"/>
        </w:rPr>
        <w:t>R2 必须先取得 B0 并使其在绿色区稳定 3 秒；底座得分确认后，方可将 B1—B3 放置到 B0 上计安装分。</w:t>
      </w:r>
    </w:p>
    <w:p w14:paraId="6CE7D62A" w14:textId="0229E47C" w:rsidR="00723505" w:rsidRDefault="00000000">
      <w:pPr>
        <w:pStyle w:val="a"/>
        <w:rPr>
          <w:rFonts w:hint="eastAsia"/>
          <w:lang w:eastAsia="zh-CN"/>
        </w:rPr>
      </w:pPr>
      <w:r>
        <w:rPr>
          <w:color w:val="000000"/>
          <w:lang w:eastAsia="zh-CN"/>
        </w:rPr>
        <w:t>队伍自行选择</w:t>
      </w:r>
      <w:r w:rsidR="00082054">
        <w:rPr>
          <w:rFonts w:hint="eastAsia"/>
          <w:color w:val="000000"/>
          <w:lang w:eastAsia="zh-CN"/>
        </w:rPr>
        <w:t>R1将道具送至河道或R2半区，让R2自行拾取或两车直接交接，但不得违反2.1场地区域限制。</w:t>
      </w:r>
    </w:p>
    <w:p w14:paraId="150FFDB3" w14:textId="77777777" w:rsidR="00723505" w:rsidRDefault="00000000">
      <w:pPr>
        <w:pStyle w:val="a"/>
        <w:rPr>
          <w:rFonts w:hint="eastAsia"/>
          <w:lang w:eastAsia="zh-CN"/>
        </w:rPr>
      </w:pPr>
      <w:r>
        <w:rPr>
          <w:color w:val="000000"/>
          <w:lang w:eastAsia="zh-CN"/>
        </w:rPr>
        <w:t>当目标塔完成后，队伍可口头示意“完成”；裁判开始 5 秒稳定计时。稳定判定通过即停表。</w:t>
      </w:r>
    </w:p>
    <w:p w14:paraId="218479FF" w14:textId="77777777" w:rsidR="00723505" w:rsidRDefault="00000000">
      <w:pPr>
        <w:pStyle w:val="21"/>
      </w:pPr>
      <w:r>
        <w:rPr>
          <w:rFonts w:ascii="微软雅黑" w:eastAsia="微软雅黑" w:hAnsi="微软雅黑"/>
          <w:b w:val="0"/>
          <w:color w:val="000000"/>
          <w:sz w:val="21"/>
        </w:rPr>
        <w:t>4.4 暂停、故障与结束</w:t>
      </w:r>
    </w:p>
    <w:p w14:paraId="7248E76D" w14:textId="387A3AAE" w:rsidR="00723505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机器人故障时，队伍可申请</w:t>
      </w:r>
      <w:r w:rsidR="00082054">
        <w:rPr>
          <w:rFonts w:hint="eastAsia"/>
          <w:color w:val="000000"/>
          <w:lang w:eastAsia="zh-CN"/>
        </w:rPr>
        <w:t>重试</w:t>
      </w:r>
      <w:r>
        <w:rPr>
          <w:color w:val="000000"/>
          <w:lang w:eastAsia="zh-CN"/>
        </w:rPr>
        <w:t>。裁判</w:t>
      </w:r>
      <w:r w:rsidR="00082054">
        <w:rPr>
          <w:rFonts w:hint="eastAsia"/>
          <w:color w:val="000000"/>
          <w:lang w:eastAsia="zh-CN"/>
        </w:rPr>
        <w:t>同意后</w:t>
      </w:r>
      <w:r>
        <w:rPr>
          <w:color w:val="000000"/>
          <w:lang w:eastAsia="zh-CN"/>
        </w:rPr>
        <w:t>，队员把故障机器人移回对应启动区</w:t>
      </w:r>
      <w:r w:rsidR="00082054">
        <w:rPr>
          <w:rFonts w:hint="eastAsia"/>
          <w:color w:val="000000"/>
          <w:lang w:eastAsia="zh-CN"/>
        </w:rPr>
        <w:t>启动</w:t>
      </w:r>
      <w:r>
        <w:rPr>
          <w:color w:val="000000"/>
          <w:lang w:eastAsia="zh-CN"/>
        </w:rPr>
        <w:t>；已得分比赛物保持原位。</w:t>
      </w:r>
      <w:r w:rsidR="00082054">
        <w:rPr>
          <w:rFonts w:hint="eastAsia"/>
          <w:color w:val="000000"/>
          <w:lang w:eastAsia="zh-CN"/>
        </w:rPr>
        <w:t>处于机器人控制的道具重启时可继续持有</w:t>
      </w:r>
      <w:r>
        <w:rPr>
          <w:color w:val="000000"/>
          <w:lang w:eastAsia="zh-CN"/>
        </w:rPr>
        <w:t>。</w:t>
      </w:r>
    </w:p>
    <w:p w14:paraId="71E33ED9" w14:textId="77777777" w:rsidR="00723505" w:rsidRPr="0059536C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若故障机器人或掉落零件构成安全风险，裁判可直接停止比赛。</w:t>
      </w:r>
    </w:p>
    <w:p w14:paraId="7542BF1C" w14:textId="36B2B39D" w:rsidR="0059536C" w:rsidRDefault="0059536C">
      <w:pPr>
        <w:pStyle w:val="a0"/>
        <w:rPr>
          <w:rFonts w:hint="eastAsia"/>
          <w:lang w:eastAsia="zh-CN"/>
        </w:rPr>
      </w:pPr>
      <w:r>
        <w:rPr>
          <w:rFonts w:hint="eastAsia"/>
          <w:color w:val="000000"/>
          <w:lang w:eastAsia="zh-CN"/>
        </w:rPr>
        <w:t>若因机器人导致的道具掉出场地外，参赛队可申请导致该道具掉出的机器人重试，并将掉出场外的道具重新放回其初始原位，否则参赛队将永久失去该道具的获取权。若因其他特殊因素导致道具掉出，由裁判裁定是否将其重新放回。</w:t>
      </w:r>
    </w:p>
    <w:p w14:paraId="35EF0D95" w14:textId="11FBF62A" w:rsidR="00723505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 xml:space="preserve">比赛在 </w:t>
      </w:r>
      <w:r w:rsidR="0059536C">
        <w:rPr>
          <w:rFonts w:hint="eastAsia"/>
          <w:color w:val="000000"/>
          <w:lang w:eastAsia="zh-CN"/>
        </w:rPr>
        <w:t>240</w:t>
      </w:r>
      <w:r>
        <w:rPr>
          <w:color w:val="000000"/>
          <w:lang w:eastAsia="zh-CN"/>
        </w:rPr>
        <w:t xml:space="preserve"> 秒到时、完整成塔判定通过、队伍主动弃权或裁判终止时结束。结束口令后所有操作手须立即停止机器人。</w:t>
      </w:r>
    </w:p>
    <w:p w14:paraId="2EE8E59F" w14:textId="77777777" w:rsidR="0072350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b w:val="0"/>
          <w:color w:val="000000"/>
          <w:sz w:val="21"/>
          <w:lang w:eastAsia="zh-CN"/>
        </w:rPr>
        <w:lastRenderedPageBreak/>
        <w:t>5. 任务规则与区域权限</w:t>
      </w:r>
    </w:p>
    <w:p w14:paraId="37BDCC18" w14:textId="77777777" w:rsidR="0072350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b w:val="0"/>
          <w:color w:val="000000"/>
          <w:sz w:val="21"/>
          <w:lang w:eastAsia="zh-CN"/>
        </w:rPr>
        <w:t>5.1 R1 权限</w:t>
      </w:r>
    </w:p>
    <w:p w14:paraId="074B8B90" w14:textId="58EF5888" w:rsidR="00723505" w:rsidRPr="0059536C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可在下半场黄色区</w:t>
      </w:r>
      <w:r w:rsidR="0059536C">
        <w:rPr>
          <w:rFonts w:hint="eastAsia"/>
          <w:color w:val="000000"/>
          <w:lang w:eastAsia="zh-CN"/>
        </w:rPr>
        <w:t>以及其容纳的启动区</w:t>
      </w:r>
      <w:r>
        <w:rPr>
          <w:color w:val="000000"/>
          <w:lang w:eastAsia="zh-CN"/>
        </w:rPr>
        <w:t>内运行</w:t>
      </w:r>
      <w:r w:rsidR="0059536C">
        <w:rPr>
          <w:rFonts w:hint="eastAsia"/>
          <w:color w:val="000000"/>
          <w:lang w:eastAsia="zh-CN"/>
        </w:rPr>
        <w:t>，机构可以伸入其他区域，但不可与其他区域产生接触</w:t>
      </w:r>
      <w:r>
        <w:rPr>
          <w:color w:val="000000"/>
          <w:lang w:eastAsia="zh-CN"/>
        </w:rPr>
        <w:t>。</w:t>
      </w:r>
    </w:p>
    <w:p w14:paraId="7C0B9A3E" w14:textId="5FD1CF60" w:rsidR="0059536C" w:rsidRDefault="0059536C">
      <w:pPr>
        <w:pStyle w:val="a0"/>
        <w:rPr>
          <w:rFonts w:hint="eastAsia"/>
          <w:lang w:eastAsia="zh-CN"/>
        </w:rPr>
      </w:pPr>
      <w:r>
        <w:rPr>
          <w:rFonts w:hint="eastAsia"/>
          <w:color w:val="000000"/>
          <w:lang w:eastAsia="zh-CN"/>
        </w:rPr>
        <w:t>拥有对B1-B3的搬运权</w:t>
      </w:r>
    </w:p>
    <w:p w14:paraId="45178286" w14:textId="71244766" w:rsidR="00723505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不得控制 B0。</w:t>
      </w:r>
    </w:p>
    <w:p w14:paraId="31F7345C" w14:textId="17D406C6" w:rsidR="00723505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场交付时，应优先避让 R2；不得以高速冲撞、抛射方式传递比赛物。</w:t>
      </w:r>
    </w:p>
    <w:p w14:paraId="73A0738D" w14:textId="77777777" w:rsidR="00723505" w:rsidRDefault="00000000">
      <w:pPr>
        <w:pStyle w:val="21"/>
      </w:pPr>
      <w:r>
        <w:rPr>
          <w:rFonts w:ascii="微软雅黑" w:eastAsia="微软雅黑" w:hAnsi="微软雅黑"/>
          <w:b w:val="0"/>
          <w:color w:val="000000"/>
          <w:sz w:val="21"/>
        </w:rPr>
        <w:t>5.2 R2 权限</w:t>
      </w:r>
    </w:p>
    <w:p w14:paraId="6D7DE906" w14:textId="77777777" w:rsidR="00723505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底盘仅可在上半场黄色区、上半场红色启动区和绿色建造区内运行。</w:t>
      </w:r>
    </w:p>
    <w:p w14:paraId="12616E50" w14:textId="5B2CE580" w:rsidR="00723505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不得</w:t>
      </w:r>
      <w:r w:rsidR="0059536C">
        <w:rPr>
          <w:rFonts w:hint="eastAsia"/>
          <w:color w:val="000000"/>
          <w:lang w:eastAsia="zh-CN"/>
        </w:rPr>
        <w:t>接触</w:t>
      </w:r>
      <w:r>
        <w:rPr>
          <w:color w:val="000000"/>
          <w:lang w:eastAsia="zh-CN"/>
        </w:rPr>
        <w:t>河道边线；取河道内物块时，机械臂等机构可伸入河道。</w:t>
      </w:r>
    </w:p>
    <w:p w14:paraId="3ED1B287" w14:textId="646D403B" w:rsidR="00723505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不得主动将比赛物推回下半场。</w:t>
      </w:r>
    </w:p>
    <w:p w14:paraId="0DBAB91E" w14:textId="77777777" w:rsidR="00723505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R2 可在底座得分后调整底座位置，但最终塔仍须完全位于绿色区。</w:t>
      </w:r>
    </w:p>
    <w:p w14:paraId="77764BCA" w14:textId="77777777" w:rsidR="00723505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br w:type="page"/>
      </w:r>
    </w:p>
    <w:p w14:paraId="10468497" w14:textId="77777777" w:rsidR="0072350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b w:val="0"/>
          <w:color w:val="000000"/>
          <w:sz w:val="21"/>
          <w:lang w:eastAsia="zh-CN"/>
        </w:rPr>
        <w:lastRenderedPageBreak/>
        <w:t>6. 得分</w:t>
      </w:r>
    </w:p>
    <w:p w14:paraId="7C59403C" w14:textId="77777777" w:rsidR="0072350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b w:val="0"/>
          <w:color w:val="000000"/>
          <w:sz w:val="21"/>
          <w:lang w:eastAsia="zh-CN"/>
        </w:rPr>
        <w:t>6.1 计分原则</w:t>
      </w:r>
    </w:p>
    <w:p w14:paraId="07024486" w14:textId="6F22DB1F" w:rsidR="00723505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所有得分均在比赛结束状态下复核。但若构件随后离开有效位置，对应位置分取消。总分最低记为 0 分。</w:t>
      </w:r>
    </w:p>
    <w:p w14:paraId="7D0B6C91" w14:textId="77777777" w:rsidR="0072350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b w:val="0"/>
          <w:color w:val="000000"/>
          <w:sz w:val="21"/>
          <w:lang w:eastAsia="zh-CN"/>
        </w:rPr>
        <w:t>6.2 得分表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0"/>
        <w:gridCol w:w="6210"/>
        <w:gridCol w:w="1400"/>
      </w:tblGrid>
      <w:tr w:rsidR="00723505" w14:paraId="28869A63" w14:textId="77777777">
        <w:trPr>
          <w:tblHeader/>
        </w:trPr>
        <w:tc>
          <w:tcPr>
            <w:tcW w:w="175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0F71B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任务</w:t>
            </w:r>
          </w:p>
        </w:tc>
        <w:tc>
          <w:tcPr>
            <w:tcW w:w="621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4872C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成立条件</w:t>
            </w:r>
          </w:p>
        </w:tc>
        <w:tc>
          <w:tcPr>
            <w:tcW w:w="14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627DF2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分值</w:t>
            </w:r>
          </w:p>
        </w:tc>
      </w:tr>
      <w:tr w:rsidR="00723505" w14:paraId="6F9C63F0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D89E7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底座就位</w:t>
            </w:r>
          </w:p>
        </w:tc>
        <w:tc>
          <w:tcPr>
            <w:tcW w:w="62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0036C4" w14:textId="77777777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B0 完全位于绿色区，R2 脱离接触并稳定 3 秒。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41BA7F" w14:textId="12E6A2D3" w:rsidR="00723505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</w:rPr>
              <w:t>1</w:t>
            </w:r>
            <w:r w:rsidR="004F055D">
              <w:rPr>
                <w:rFonts w:hint="eastAsia"/>
                <w:color w:val="000000"/>
                <w:sz w:val="18"/>
                <w:lang w:eastAsia="zh-CN"/>
              </w:rPr>
              <w:t>0</w:t>
            </w:r>
          </w:p>
        </w:tc>
      </w:tr>
      <w:tr w:rsidR="00723505" w14:paraId="13848AD6" w14:textId="77777777">
        <w:tc>
          <w:tcPr>
            <w:tcW w:w="175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2EB2B" w14:textId="4BBBED2C" w:rsidR="00723505" w:rsidRDefault="004F055D">
            <w:pPr>
              <w:jc w:val="center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</w:rPr>
              <w:t>交付B</w:t>
            </w:r>
            <w:r>
              <w:rPr>
                <w:rFonts w:hint="eastAsia"/>
                <w:color w:val="000000"/>
                <w:sz w:val="18"/>
                <w:lang w:eastAsia="zh-CN"/>
              </w:rPr>
              <w:t>1</w:t>
            </w:r>
          </w:p>
        </w:tc>
        <w:tc>
          <w:tcPr>
            <w:tcW w:w="621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4A990" w14:textId="2DD6F92C" w:rsidR="00723505" w:rsidRDefault="004F055D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构件完全位</w:t>
            </w:r>
            <w:r>
              <w:rPr>
                <w:rFonts w:hint="eastAsia"/>
                <w:color w:val="000000"/>
                <w:sz w:val="18"/>
                <w:lang w:eastAsia="zh-CN"/>
              </w:rPr>
              <w:t>于河道和</w:t>
            </w:r>
            <w:r>
              <w:rPr>
                <w:color w:val="000000"/>
                <w:sz w:val="18"/>
                <w:lang w:eastAsia="zh-CN"/>
              </w:rPr>
              <w:t>上半场普通黄色区</w:t>
            </w:r>
            <w:r>
              <w:rPr>
                <w:rFonts w:hint="eastAsia"/>
                <w:color w:val="000000"/>
                <w:sz w:val="18"/>
                <w:lang w:eastAsia="zh-CN"/>
              </w:rPr>
              <w:t>连成区域的任意位置</w:t>
            </w:r>
            <w:r>
              <w:rPr>
                <w:color w:val="000000"/>
                <w:sz w:val="18"/>
                <w:lang w:eastAsia="zh-CN"/>
              </w:rPr>
              <w:t>，R1 脱离并稳定 3 秒。</w:t>
            </w:r>
          </w:p>
        </w:tc>
        <w:tc>
          <w:tcPr>
            <w:tcW w:w="140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9C417" w14:textId="3D8D33B0" w:rsidR="00723505" w:rsidRDefault="004F055D">
            <w:pPr>
              <w:jc w:val="center"/>
              <w:rPr>
                <w:rFonts w:hint="eastAsia"/>
                <w:lang w:eastAsia="zh-CN"/>
              </w:rPr>
            </w:pPr>
            <w:r w:rsidRPr="004F055D">
              <w:rPr>
                <w:rFonts w:hint="eastAsia"/>
                <w:color w:val="000000"/>
                <w:sz w:val="18"/>
              </w:rPr>
              <w:t>10</w:t>
            </w:r>
          </w:p>
        </w:tc>
      </w:tr>
      <w:tr w:rsidR="00723505" w14:paraId="5B8C8BEA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EFD78" w14:textId="3E6EB250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交付B2</w:t>
            </w:r>
          </w:p>
        </w:tc>
        <w:tc>
          <w:tcPr>
            <w:tcW w:w="62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EDA9B" w14:textId="1F1445D9" w:rsidR="00723505" w:rsidRDefault="004F055D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构件完全位</w:t>
            </w:r>
            <w:r>
              <w:rPr>
                <w:rFonts w:hint="eastAsia"/>
                <w:color w:val="000000"/>
                <w:sz w:val="18"/>
                <w:lang w:eastAsia="zh-CN"/>
              </w:rPr>
              <w:t>于河道和</w:t>
            </w:r>
            <w:r>
              <w:rPr>
                <w:color w:val="000000"/>
                <w:sz w:val="18"/>
                <w:lang w:eastAsia="zh-CN"/>
              </w:rPr>
              <w:t>上半场普通黄色区</w:t>
            </w:r>
            <w:r>
              <w:rPr>
                <w:rFonts w:hint="eastAsia"/>
                <w:color w:val="000000"/>
                <w:sz w:val="18"/>
                <w:lang w:eastAsia="zh-CN"/>
              </w:rPr>
              <w:t>连成区域的任意位置</w:t>
            </w:r>
            <w:r>
              <w:rPr>
                <w:color w:val="000000"/>
                <w:sz w:val="18"/>
                <w:lang w:eastAsia="zh-CN"/>
              </w:rPr>
              <w:t>，R1 脱离并稳定 3 秒。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5495F" w14:textId="49CC8489" w:rsidR="00723505" w:rsidRDefault="004F055D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15</w:t>
            </w:r>
          </w:p>
        </w:tc>
      </w:tr>
      <w:tr w:rsidR="00723505" w14:paraId="23730B50" w14:textId="77777777">
        <w:tc>
          <w:tcPr>
            <w:tcW w:w="175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07802" w14:textId="1A139D60" w:rsidR="00723505" w:rsidRDefault="004F055D">
            <w:pPr>
              <w:jc w:val="center"/>
              <w:rPr>
                <w:rFonts w:hint="eastAsia"/>
                <w:lang w:eastAsia="zh-CN"/>
              </w:rPr>
            </w:pPr>
            <w:r w:rsidRPr="004F055D">
              <w:rPr>
                <w:rFonts w:hint="eastAsia"/>
                <w:color w:val="000000"/>
                <w:sz w:val="18"/>
              </w:rPr>
              <w:t>交付B3</w:t>
            </w:r>
          </w:p>
        </w:tc>
        <w:tc>
          <w:tcPr>
            <w:tcW w:w="621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8C30F" w14:textId="2B21E8C6" w:rsidR="00723505" w:rsidRDefault="004F055D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构件完全位</w:t>
            </w:r>
            <w:r>
              <w:rPr>
                <w:rFonts w:hint="eastAsia"/>
                <w:color w:val="000000"/>
                <w:sz w:val="18"/>
                <w:lang w:eastAsia="zh-CN"/>
              </w:rPr>
              <w:t>于河道和</w:t>
            </w:r>
            <w:r>
              <w:rPr>
                <w:color w:val="000000"/>
                <w:sz w:val="18"/>
                <w:lang w:eastAsia="zh-CN"/>
              </w:rPr>
              <w:t>上半场普通黄色区</w:t>
            </w:r>
            <w:r>
              <w:rPr>
                <w:rFonts w:hint="eastAsia"/>
                <w:color w:val="000000"/>
                <w:sz w:val="18"/>
                <w:lang w:eastAsia="zh-CN"/>
              </w:rPr>
              <w:t>连成区域的任意位置</w:t>
            </w:r>
            <w:r>
              <w:rPr>
                <w:color w:val="000000"/>
                <w:sz w:val="18"/>
                <w:lang w:eastAsia="zh-CN"/>
              </w:rPr>
              <w:t>，R1 脱离并稳定 3 秒。</w:t>
            </w:r>
          </w:p>
        </w:tc>
        <w:tc>
          <w:tcPr>
            <w:tcW w:w="140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00A97" w14:textId="447050B3" w:rsidR="00723505" w:rsidRPr="004F055D" w:rsidRDefault="004F055D">
            <w:pPr>
              <w:jc w:val="center"/>
              <w:rPr>
                <w:rFonts w:hint="eastAsia"/>
                <w:color w:val="000000"/>
                <w:sz w:val="18"/>
              </w:rPr>
            </w:pPr>
            <w:r w:rsidRPr="004F055D">
              <w:rPr>
                <w:rFonts w:hint="eastAsia"/>
                <w:color w:val="000000"/>
                <w:sz w:val="18"/>
              </w:rPr>
              <w:t>20</w:t>
            </w:r>
          </w:p>
        </w:tc>
      </w:tr>
      <w:tr w:rsidR="004F055D" w14:paraId="7F572C68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5C858" w14:textId="6B776219" w:rsidR="004F055D" w:rsidRDefault="004F055D" w:rsidP="004F055D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安装 B1</w:t>
            </w:r>
          </w:p>
        </w:tc>
        <w:tc>
          <w:tcPr>
            <w:tcW w:w="62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38800" w14:textId="3B7DF3A8" w:rsidR="004F055D" w:rsidRDefault="004F055D" w:rsidP="004F055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B1</w:t>
            </w:r>
            <w:r>
              <w:rPr>
                <w:color w:val="000000"/>
                <w:sz w:val="18"/>
                <w:lang w:eastAsia="zh-CN"/>
              </w:rPr>
              <w:t>正确放于 B0 上，且整体处于绿色区。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52C08" w14:textId="4E165C0E" w:rsidR="004F055D" w:rsidRPr="004F055D" w:rsidRDefault="004F055D" w:rsidP="004F055D">
            <w:pPr>
              <w:jc w:val="center"/>
              <w:rPr>
                <w:rFonts w:hint="eastAsia"/>
                <w:color w:val="000000"/>
                <w:sz w:val="18"/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15</w:t>
            </w:r>
          </w:p>
        </w:tc>
      </w:tr>
      <w:tr w:rsidR="004F055D" w14:paraId="3EEA795E" w14:textId="77777777">
        <w:tc>
          <w:tcPr>
            <w:tcW w:w="175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F9B93" w14:textId="03337325" w:rsidR="004F055D" w:rsidRDefault="004F055D" w:rsidP="004F055D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安装 B2</w:t>
            </w:r>
          </w:p>
        </w:tc>
        <w:tc>
          <w:tcPr>
            <w:tcW w:w="621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031BD" w14:textId="59CAEFC2" w:rsidR="004F055D" w:rsidRDefault="004F055D" w:rsidP="004F055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B2</w:t>
            </w:r>
            <w:r>
              <w:rPr>
                <w:color w:val="000000"/>
                <w:sz w:val="18"/>
                <w:lang w:eastAsia="zh-CN"/>
              </w:rPr>
              <w:t>正确放于 B1 上，且下方顺序正确。</w:t>
            </w:r>
          </w:p>
        </w:tc>
        <w:tc>
          <w:tcPr>
            <w:tcW w:w="140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1099D" w14:textId="6EE964F1" w:rsidR="004F055D" w:rsidRPr="004F055D" w:rsidRDefault="004F055D" w:rsidP="004F055D">
            <w:pPr>
              <w:jc w:val="center"/>
              <w:rPr>
                <w:rFonts w:hint="eastAsia"/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20</w:t>
            </w:r>
          </w:p>
        </w:tc>
      </w:tr>
      <w:tr w:rsidR="004F055D" w14:paraId="316F2164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EE0DE" w14:textId="467B2ED2" w:rsidR="004F055D" w:rsidRDefault="004F055D" w:rsidP="004F055D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安装 B3</w:t>
            </w:r>
          </w:p>
        </w:tc>
        <w:tc>
          <w:tcPr>
            <w:tcW w:w="62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576B2" w14:textId="15CBAAB5" w:rsidR="004F055D" w:rsidRDefault="004F055D" w:rsidP="004F055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B3</w:t>
            </w:r>
            <w:r>
              <w:rPr>
                <w:color w:val="000000"/>
                <w:sz w:val="18"/>
                <w:lang w:eastAsia="zh-CN"/>
              </w:rPr>
              <w:t>正确放于 B2 上，且下方顺序正确。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76087" w14:textId="2D36A2AB" w:rsidR="004F055D" w:rsidRPr="004F055D" w:rsidRDefault="00324564" w:rsidP="004F055D">
            <w:pPr>
              <w:jc w:val="center"/>
              <w:rPr>
                <w:rFonts w:hint="eastAsia"/>
                <w:color w:val="000000"/>
                <w:sz w:val="18"/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30</w:t>
            </w:r>
          </w:p>
        </w:tc>
      </w:tr>
      <w:tr w:rsidR="00324564" w14:paraId="01217F98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BDD26" w14:textId="398FB6BB" w:rsidR="00324564" w:rsidRDefault="00324564" w:rsidP="004F055D">
            <w:pPr>
              <w:jc w:val="center"/>
              <w:rPr>
                <w:rFonts w:hint="eastAsia"/>
                <w:color w:val="000000"/>
                <w:sz w:val="18"/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未完全安装B3</w:t>
            </w:r>
          </w:p>
        </w:tc>
        <w:tc>
          <w:tcPr>
            <w:tcW w:w="62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FE4FB" w14:textId="6CD8F709" w:rsidR="00324564" w:rsidRDefault="00324564" w:rsidP="004F055D">
            <w:pPr>
              <w:rPr>
                <w:rFonts w:hint="eastAsia"/>
                <w:color w:val="000000"/>
                <w:sz w:val="18"/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B3放于B2上，但并未直立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0336C" w14:textId="7CBC2916" w:rsidR="00324564" w:rsidRDefault="00324564" w:rsidP="004F055D">
            <w:pPr>
              <w:jc w:val="center"/>
              <w:rPr>
                <w:rFonts w:hint="eastAsia"/>
                <w:color w:val="000000"/>
                <w:sz w:val="18"/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15</w:t>
            </w:r>
          </w:p>
        </w:tc>
      </w:tr>
    </w:tbl>
    <w:p w14:paraId="746EB806" w14:textId="77777777" w:rsidR="00723505" w:rsidRDefault="00723505">
      <w:pPr>
        <w:spacing w:after="20"/>
        <w:rPr>
          <w:rFonts w:hint="eastAsia"/>
          <w:lang w:eastAsia="zh-CN"/>
        </w:rPr>
      </w:pPr>
    </w:p>
    <w:p w14:paraId="5696BF5B" w14:textId="77777777" w:rsidR="00723505" w:rsidRDefault="00000000">
      <w:pPr>
        <w:pStyle w:val="21"/>
      </w:pPr>
      <w:r>
        <w:rPr>
          <w:rFonts w:ascii="微软雅黑" w:eastAsia="微软雅黑" w:hAnsi="微软雅黑"/>
          <w:b w:val="0"/>
          <w:color w:val="000000"/>
          <w:sz w:val="21"/>
        </w:rPr>
        <w:t>6.3 计分细则</w:t>
      </w:r>
    </w:p>
    <w:p w14:paraId="2B6FC266" w14:textId="775485B2" w:rsidR="00723505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构件被 R2 拾取后，其交付分不因</w:t>
      </w:r>
      <w:r w:rsidR="004F055D">
        <w:rPr>
          <w:rFonts w:hint="eastAsia"/>
          <w:color w:val="000000"/>
          <w:lang w:eastAsia="zh-CN"/>
        </w:rPr>
        <w:t>构件</w:t>
      </w:r>
      <w:r>
        <w:rPr>
          <w:color w:val="000000"/>
          <w:lang w:eastAsia="zh-CN"/>
        </w:rPr>
        <w:t>离开而取消；前提是此前已完成 3 秒稳定判定。</w:t>
      </w:r>
    </w:p>
    <w:p w14:paraId="7981964C" w14:textId="5BEFB3A9" w:rsidR="00723505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lastRenderedPageBreak/>
        <w:t>安装分逐层判定，但上层只有在其下方所有层顺序正确时才得分</w:t>
      </w:r>
      <w:r w:rsidR="004F055D">
        <w:rPr>
          <w:rFonts w:hint="eastAsia"/>
          <w:color w:val="000000"/>
          <w:lang w:eastAsia="zh-CN"/>
        </w:rPr>
        <w:t>，不要求上层构件投影完全处于下层构件投影内，但整体仍要求完全位于搭建区</w:t>
      </w:r>
      <w:r>
        <w:rPr>
          <w:color w:val="000000"/>
          <w:lang w:eastAsia="zh-CN"/>
        </w:rPr>
        <w:t>。</w:t>
      </w:r>
    </w:p>
    <w:p w14:paraId="7B6FDA3E" w14:textId="32EEA837" w:rsidR="00723505" w:rsidRDefault="00324564">
      <w:pPr>
        <w:pStyle w:val="a0"/>
        <w:rPr>
          <w:rFonts w:hint="eastAsia"/>
          <w:lang w:eastAsia="zh-CN"/>
        </w:rPr>
      </w:pPr>
      <w:r>
        <w:rPr>
          <w:rFonts w:hint="eastAsia"/>
          <w:color w:val="000000"/>
          <w:lang w:eastAsia="zh-CN"/>
        </w:rPr>
        <w:t>塔尖要求直立于塔上，才能认为搭塔结束，若塔尖侧面放置于B2上则只能得15分且不提前停表</w:t>
      </w:r>
      <w:r>
        <w:rPr>
          <w:color w:val="000000"/>
          <w:lang w:eastAsia="zh-CN"/>
        </w:rPr>
        <w:t>。</w:t>
      </w:r>
    </w:p>
    <w:p w14:paraId="0D146773" w14:textId="76E0923B" w:rsidR="00723505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塔体任一部分越出绿色区、倒塌或仍被机器人支撑，</w:t>
      </w:r>
      <w:r w:rsidR="00324564">
        <w:rPr>
          <w:rFonts w:hint="eastAsia"/>
          <w:color w:val="000000"/>
          <w:lang w:eastAsia="zh-CN"/>
        </w:rPr>
        <w:t>将在最后复核搭建分时取消不符合规则构件的得分</w:t>
      </w:r>
      <w:r>
        <w:rPr>
          <w:color w:val="000000"/>
          <w:lang w:eastAsia="zh-CN"/>
        </w:rPr>
        <w:t>。</w:t>
      </w:r>
    </w:p>
    <w:p w14:paraId="62D1620B" w14:textId="77777777" w:rsidR="0072350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b w:val="0"/>
          <w:color w:val="000000"/>
          <w:sz w:val="21"/>
          <w:lang w:eastAsia="zh-CN"/>
        </w:rPr>
        <w:t>6.4 满分示例</w:t>
      </w:r>
    </w:p>
    <w:p w14:paraId="15AB33D7" w14:textId="28A5797A" w:rsidR="00723505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 xml:space="preserve">R2 完成底座 </w:t>
      </w:r>
      <w:r w:rsidR="00324564">
        <w:rPr>
          <w:rFonts w:hint="eastAsia"/>
          <w:color w:val="000000"/>
          <w:lang w:eastAsia="zh-CN"/>
        </w:rPr>
        <w:t>10</w:t>
      </w:r>
      <w:r>
        <w:rPr>
          <w:color w:val="000000"/>
          <w:lang w:eastAsia="zh-CN"/>
        </w:rPr>
        <w:t xml:space="preserve"> 分；R1 将三件构件均</w:t>
      </w:r>
      <w:r w:rsidR="00324564">
        <w:rPr>
          <w:rFonts w:hint="eastAsia"/>
          <w:color w:val="000000"/>
          <w:lang w:eastAsia="zh-CN"/>
        </w:rPr>
        <w:t>进行交付</w:t>
      </w:r>
      <w:r>
        <w:rPr>
          <w:color w:val="000000"/>
          <w:lang w:eastAsia="zh-CN"/>
        </w:rPr>
        <w:t xml:space="preserve"> 45 分；R2 </w:t>
      </w:r>
      <w:r w:rsidR="00324564">
        <w:rPr>
          <w:rFonts w:hint="eastAsia"/>
          <w:color w:val="000000"/>
          <w:lang w:eastAsia="zh-CN"/>
        </w:rPr>
        <w:t>正确</w:t>
      </w:r>
      <w:r>
        <w:rPr>
          <w:color w:val="000000"/>
          <w:lang w:eastAsia="zh-CN"/>
        </w:rPr>
        <w:t xml:space="preserve">完成三层安装 </w:t>
      </w:r>
      <w:r w:rsidR="00324564">
        <w:rPr>
          <w:rFonts w:hint="eastAsia"/>
          <w:color w:val="000000"/>
          <w:lang w:eastAsia="zh-CN"/>
        </w:rPr>
        <w:t>6</w:t>
      </w:r>
      <w:r>
        <w:rPr>
          <w:color w:val="000000"/>
          <w:lang w:eastAsia="zh-CN"/>
        </w:rPr>
        <w:t xml:space="preserve">5 分；理论满分为 </w:t>
      </w:r>
      <w:r w:rsidR="00324564">
        <w:rPr>
          <w:rFonts w:hint="eastAsia"/>
          <w:color w:val="000000"/>
          <w:lang w:eastAsia="zh-CN"/>
        </w:rPr>
        <w:t>120</w:t>
      </w:r>
      <w:r>
        <w:rPr>
          <w:color w:val="000000"/>
          <w:lang w:eastAsia="zh-CN"/>
        </w:rPr>
        <w:t xml:space="preserve"> 分。</w:t>
      </w:r>
    </w:p>
    <w:p w14:paraId="63F06B89" w14:textId="77777777" w:rsidR="00723505" w:rsidRDefault="00000000">
      <w:pPr>
        <w:pStyle w:val="1"/>
      </w:pPr>
      <w:r>
        <w:rPr>
          <w:rFonts w:ascii="微软雅黑" w:eastAsia="微软雅黑" w:hAnsi="微软雅黑"/>
          <w:b w:val="0"/>
          <w:color w:val="000000"/>
          <w:sz w:val="21"/>
        </w:rPr>
        <w:t>7. 犯规与处罚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5010"/>
        <w:gridCol w:w="2850"/>
      </w:tblGrid>
      <w:tr w:rsidR="00723505" w14:paraId="1BCCB8A9" w14:textId="77777777">
        <w:trPr>
          <w:tblHeader/>
        </w:trPr>
        <w:tc>
          <w:tcPr>
            <w:tcW w:w="15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A5BF6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等级</w:t>
            </w:r>
          </w:p>
        </w:tc>
        <w:tc>
          <w:tcPr>
            <w:tcW w:w="501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6A324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典型情形</w:t>
            </w:r>
          </w:p>
        </w:tc>
        <w:tc>
          <w:tcPr>
            <w:tcW w:w="285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D6D73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处理</w:t>
            </w:r>
          </w:p>
        </w:tc>
      </w:tr>
      <w:tr w:rsidR="00723505" w14:paraId="17A12B23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4E3BE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口头警告</w:t>
            </w:r>
          </w:p>
        </w:tc>
        <w:tc>
          <w:tcPr>
            <w:tcW w:w="5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1BA47" w14:textId="6F3209BF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首次轻微压线、无后果的轻微碰撞。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40FDB" w14:textId="77777777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要求立即纠正；同类行为重复可升级。</w:t>
            </w:r>
          </w:p>
        </w:tc>
      </w:tr>
      <w:tr w:rsidR="00723505" w14:paraId="34A82EB4" w14:textId="77777777">
        <w:tc>
          <w:tcPr>
            <w:tcW w:w="150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0AABE" w14:textId="45B56EEB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犯规</w:t>
            </w:r>
          </w:p>
        </w:tc>
        <w:tc>
          <w:tcPr>
            <w:tcW w:w="501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30A5F" w14:textId="554F90FD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非法进入限制区但未影响比赛物；</w:t>
            </w:r>
          </w:p>
        </w:tc>
        <w:tc>
          <w:tcPr>
            <w:tcW w:w="2850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1C610" w14:textId="2FBBFEE6" w:rsidR="00723505" w:rsidRDefault="00324564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强制重试</w:t>
            </w:r>
            <w:r>
              <w:rPr>
                <w:color w:val="000000"/>
                <w:sz w:val="18"/>
              </w:rPr>
              <w:t>。</w:t>
            </w:r>
          </w:p>
        </w:tc>
      </w:tr>
      <w:tr w:rsidR="00723505" w14:paraId="18B9C3B5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F4E0B" w14:textId="77777777" w:rsidR="00723505" w:rsidRDefault="00000000">
            <w:pPr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取消本场成绩</w:t>
            </w:r>
          </w:p>
        </w:tc>
        <w:tc>
          <w:tcPr>
            <w:tcW w:w="5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A1CDBE" w14:textId="11B851B4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故意破坏场地或对手、绕过安全装置、恶意干扰通信、拒不服从停机</w:t>
            </w:r>
            <w:r w:rsidR="00324564">
              <w:rPr>
                <w:rFonts w:hint="eastAsia"/>
                <w:color w:val="000000"/>
                <w:sz w:val="18"/>
                <w:lang w:eastAsia="zh-CN"/>
              </w:rPr>
              <w:t>，不听裁判指挥</w:t>
            </w:r>
            <w:r>
              <w:rPr>
                <w:color w:val="000000"/>
                <w:sz w:val="18"/>
                <w:lang w:eastAsia="zh-CN"/>
              </w:rPr>
              <w:t>。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ED261" w14:textId="77777777" w:rsidR="00723505" w:rsidRDefault="00000000">
            <w:pPr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本场记 0 分，并提交组委会处理。</w:t>
            </w:r>
          </w:p>
        </w:tc>
      </w:tr>
    </w:tbl>
    <w:p w14:paraId="7162208E" w14:textId="77777777" w:rsidR="0072350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b w:val="0"/>
          <w:color w:val="000000"/>
          <w:sz w:val="21"/>
          <w:lang w:eastAsia="zh-CN"/>
        </w:rPr>
        <w:t>7.1 得利回收</w:t>
      </w:r>
    </w:p>
    <w:p w14:paraId="5C87DA3A" w14:textId="69DDAE06" w:rsidR="00723505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若犯规直接造成得分或显著缩短任务路径，裁判可取消相应任务分、要求比赛物复位，或在不影响安全的前提下令机器人退回合法位置。</w:t>
      </w:r>
    </w:p>
    <w:p w14:paraId="62CBB99C" w14:textId="77777777" w:rsidR="0072350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b w:val="0"/>
          <w:color w:val="000000"/>
          <w:sz w:val="21"/>
          <w:lang w:eastAsia="zh-CN"/>
        </w:rPr>
        <w:t>7.2 比赛物出界</w:t>
      </w:r>
    </w:p>
    <w:p w14:paraId="5D00B1A0" w14:textId="522183E9" w:rsidR="00723505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比赛物完全离开场地即视为出界。非危险情况下比赛不停表，</w:t>
      </w:r>
      <w:r w:rsidR="00D506D6">
        <w:rPr>
          <w:rFonts w:hint="eastAsia"/>
          <w:color w:val="000000"/>
          <w:lang w:eastAsia="zh-CN"/>
        </w:rPr>
        <w:t>比赛队可申请重试并将出界物放回原位</w:t>
      </w:r>
      <w:r>
        <w:rPr>
          <w:color w:val="000000"/>
          <w:lang w:eastAsia="zh-CN"/>
        </w:rPr>
        <w:t>，且该物当次交付分清零；若出界由严重碰撞造成，另按犯规处理。</w:t>
      </w:r>
      <w:r>
        <w:rPr>
          <w:color w:val="000000"/>
          <w:lang w:eastAsia="zh-CN"/>
        </w:rPr>
        <w:br w:type="page"/>
      </w:r>
    </w:p>
    <w:p w14:paraId="7EAB2B3A" w14:textId="77777777" w:rsidR="00723505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b w:val="0"/>
          <w:color w:val="000000"/>
          <w:sz w:val="21"/>
          <w:lang w:eastAsia="zh-CN"/>
        </w:rPr>
        <w:lastRenderedPageBreak/>
        <w:t>8. 裁判、申诉与重赛</w:t>
      </w:r>
    </w:p>
    <w:p w14:paraId="07A643B0" w14:textId="77777777" w:rsidR="0072350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b w:val="0"/>
          <w:color w:val="000000"/>
          <w:sz w:val="21"/>
          <w:lang w:eastAsia="zh-CN"/>
        </w:rPr>
        <w:t>8.1 裁判组成与权限</w:t>
      </w:r>
    </w:p>
    <w:p w14:paraId="107F74E8" w14:textId="77777777" w:rsidR="00723505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建议每场配置 1 名主裁判、2 名边裁和 1 名计分员。主裁判对安全、开始/结束、犯规升级及重赛作最终现场决定。</w:t>
      </w:r>
    </w:p>
    <w:p w14:paraId="04B4A414" w14:textId="77777777" w:rsidR="00723505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边裁分别观察下半场运输与上半场装塔；计分员记录稳定计时、任务分和罚分。</w:t>
      </w:r>
    </w:p>
    <w:p w14:paraId="210744CC" w14:textId="77777777" w:rsidR="00723505" w:rsidRDefault="00000000">
      <w:pPr>
        <w:pStyle w:val="a0"/>
        <w:rPr>
          <w:rFonts w:hint="eastAsia"/>
          <w:lang w:eastAsia="zh-CN"/>
        </w:rPr>
      </w:pPr>
      <w:r>
        <w:rPr>
          <w:color w:val="000000"/>
          <w:lang w:eastAsia="zh-CN"/>
        </w:rPr>
        <w:t>裁判可使用现场录像辅助，但录像不是必须条件；无清晰证据时维持现场原判。</w:t>
      </w:r>
    </w:p>
    <w:p w14:paraId="2EE6FC0F" w14:textId="77777777" w:rsidR="0072350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b w:val="0"/>
          <w:color w:val="000000"/>
          <w:sz w:val="21"/>
          <w:lang w:eastAsia="zh-CN"/>
        </w:rPr>
        <w:t>8.2 成绩排序</w:t>
      </w:r>
    </w:p>
    <w:p w14:paraId="6E609CE5" w14:textId="2D7A45BC" w:rsidR="00723505" w:rsidRDefault="00000000">
      <w:pPr>
        <w:rPr>
          <w:rFonts w:hint="eastAsia"/>
          <w:lang w:eastAsia="zh-CN"/>
        </w:rPr>
      </w:pPr>
      <w:r>
        <w:rPr>
          <w:color w:val="000000"/>
          <w:lang w:eastAsia="zh-CN"/>
        </w:rPr>
        <w:t>按总分从高到低排名。总分相同时依次比较：①完整成塔</w:t>
      </w:r>
      <w:r w:rsidR="00D506D6">
        <w:rPr>
          <w:rFonts w:hint="eastAsia"/>
          <w:color w:val="000000"/>
          <w:lang w:eastAsia="zh-CN"/>
        </w:rPr>
        <w:t>时间</w:t>
      </w:r>
      <w:r>
        <w:rPr>
          <w:color w:val="000000"/>
          <w:lang w:eastAsia="zh-CN"/>
        </w:rPr>
        <w:t>；②</w:t>
      </w:r>
      <w:r w:rsidR="00D506D6">
        <w:rPr>
          <w:rFonts w:hint="eastAsia"/>
          <w:color w:val="000000"/>
          <w:lang w:eastAsia="zh-CN"/>
        </w:rPr>
        <w:t>完成塔层数</w:t>
      </w:r>
      <w:r>
        <w:rPr>
          <w:color w:val="000000"/>
          <w:lang w:eastAsia="zh-CN"/>
        </w:rPr>
        <w:t>；③</w:t>
      </w:r>
      <w:r w:rsidR="00D506D6">
        <w:rPr>
          <w:rFonts w:hint="eastAsia"/>
          <w:color w:val="000000"/>
          <w:lang w:eastAsia="zh-CN"/>
        </w:rPr>
        <w:t>交付数</w:t>
      </w:r>
      <w:r>
        <w:rPr>
          <w:color w:val="000000"/>
          <w:lang w:eastAsia="zh-CN"/>
        </w:rPr>
        <w:t>；仍相同则进行加赛或由组委会</w:t>
      </w:r>
      <w:r w:rsidR="00D506D6">
        <w:rPr>
          <w:rFonts w:hint="eastAsia"/>
          <w:color w:val="000000"/>
          <w:lang w:eastAsia="zh-CN"/>
        </w:rPr>
        <w:t>直接宣布并列</w:t>
      </w:r>
      <w:r>
        <w:rPr>
          <w:color w:val="000000"/>
          <w:lang w:eastAsia="zh-CN"/>
        </w:rPr>
        <w:t>。</w:t>
      </w:r>
    </w:p>
    <w:p w14:paraId="0B6FE80B" w14:textId="77777777" w:rsidR="00723505" w:rsidRDefault="00000000">
      <w:pPr>
        <w:pStyle w:val="21"/>
      </w:pPr>
      <w:r>
        <w:rPr>
          <w:rFonts w:ascii="微软雅黑" w:eastAsia="微软雅黑" w:hAnsi="微软雅黑"/>
          <w:b w:val="0"/>
          <w:color w:val="000000"/>
          <w:sz w:val="21"/>
        </w:rPr>
        <w:t>8.3 申诉</w:t>
      </w:r>
    </w:p>
    <w:p w14:paraId="5F25A25F" w14:textId="77777777" w:rsidR="00723505" w:rsidRDefault="00000000">
      <w:pPr>
        <w:pStyle w:val="a"/>
        <w:rPr>
          <w:rFonts w:hint="eastAsia"/>
          <w:lang w:eastAsia="zh-CN"/>
        </w:rPr>
      </w:pPr>
      <w:r>
        <w:rPr>
          <w:color w:val="000000"/>
          <w:lang w:eastAsia="zh-CN"/>
        </w:rPr>
        <w:t>仅场边队长可在计分表确认前，或比赛结束后 5 分钟内提出申诉。</w:t>
      </w:r>
    </w:p>
    <w:p w14:paraId="41D2EF14" w14:textId="77777777" w:rsidR="00723505" w:rsidRDefault="00000000">
      <w:pPr>
        <w:pStyle w:val="a"/>
        <w:rPr>
          <w:rFonts w:hint="eastAsia"/>
          <w:lang w:eastAsia="zh-CN"/>
        </w:rPr>
      </w:pPr>
      <w:r>
        <w:rPr>
          <w:color w:val="000000"/>
          <w:lang w:eastAsia="zh-CN"/>
        </w:rPr>
        <w:t>申诉须指出具体事实、规则条款和期望处理；不得以辱骂、围堵或干扰后续比赛方式施压。</w:t>
      </w:r>
    </w:p>
    <w:p w14:paraId="542AA091" w14:textId="77777777" w:rsidR="00723505" w:rsidRDefault="00000000">
      <w:pPr>
        <w:pStyle w:val="a"/>
        <w:rPr>
          <w:rFonts w:hint="eastAsia"/>
          <w:lang w:eastAsia="zh-CN"/>
        </w:rPr>
      </w:pPr>
      <w:r>
        <w:rPr>
          <w:color w:val="000000"/>
          <w:lang w:eastAsia="zh-CN"/>
        </w:rPr>
        <w:t>主裁判会同技术负责人复核后给出结论；同一事项只受理一次。</w:t>
      </w:r>
    </w:p>
    <w:p w14:paraId="025EAD67" w14:textId="77777777" w:rsidR="0072350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b w:val="0"/>
          <w:color w:val="000000"/>
          <w:sz w:val="21"/>
          <w:lang w:eastAsia="zh-CN"/>
        </w:rPr>
        <w:t>8.4 重赛条件</w:t>
      </w:r>
    </w:p>
    <w:p w14:paraId="4679161A" w14:textId="46D21736" w:rsidR="00723505" w:rsidRDefault="00000000" w:rsidP="00D506D6">
      <w:pPr>
        <w:rPr>
          <w:rFonts w:hint="eastAsia"/>
          <w:lang w:eastAsia="zh-CN"/>
        </w:rPr>
      </w:pPr>
      <w:r>
        <w:rPr>
          <w:color w:val="000000"/>
          <w:lang w:eastAsia="zh-CN"/>
        </w:rPr>
        <w:t>仅当场地设备故障、裁判错误指令、不可归责于参赛队的通信干扰，或其他显著影响公平的外部原因发生时，方可重赛。机器人自身机械、电气、程序或操作失误不构成重赛理由。</w:t>
      </w:r>
    </w:p>
    <w:sectPr w:rsidR="00723505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3A218" w14:textId="77777777" w:rsidR="00B0446B" w:rsidRDefault="00B0446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66A2A9" w14:textId="77777777" w:rsidR="00B0446B" w:rsidRDefault="00B0446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1B0DC" w14:textId="77777777" w:rsidR="00723505" w:rsidRDefault="00000000">
    <w:pPr>
      <w:pStyle w:val="a7"/>
      <w:jc w:val="center"/>
      <w:rPr>
        <w:rFonts w:hint="eastAsia"/>
      </w:rPr>
    </w:pPr>
    <w:r>
      <w:rPr>
        <w:color w:val="666666"/>
        <w:sz w:val="17"/>
      </w:rPr>
      <w:t xml:space="preserve">HUSTROBOCON 内部试行规则  ·  第 </w:t>
    </w:r>
    <w:r>
      <w:fldChar w:fldCharType="begin"/>
    </w:r>
    <w:r>
      <w:instrText>PAGE</w:instrText>
    </w:r>
    <w:r>
      <w:fldChar w:fldCharType="separate"/>
    </w:r>
    <w:r w:rsidR="00CB7C61">
      <w:rPr>
        <w:rFonts w:hint="eastAsia"/>
        <w:noProof/>
      </w:rPr>
      <w:t>1</w:t>
    </w:r>
    <w:r>
      <w:fldChar w:fldCharType="end"/>
    </w:r>
    <w:r>
      <w:rPr>
        <w:color w:val="666666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66D56" w14:textId="77777777" w:rsidR="00B0446B" w:rsidRDefault="00B0446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94F432" w14:textId="77777777" w:rsidR="00B0446B" w:rsidRDefault="00B0446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D6AE4" w14:textId="6251D5BF" w:rsidR="00723505" w:rsidRDefault="00000000">
    <w:pPr>
      <w:pStyle w:val="a5"/>
      <w:rPr>
        <w:rFonts w:hint="eastAsia"/>
        <w:lang w:eastAsia="zh-CN"/>
      </w:rPr>
    </w:pPr>
    <w:r>
      <w:rPr>
        <w:color w:val="666666"/>
        <w:sz w:val="17"/>
      </w:rPr>
      <w:t>HUSTROBOCON 2026 夏令营｜</w:t>
    </w:r>
    <w:r w:rsidR="00CB7C61">
      <w:rPr>
        <w:rFonts w:hint="eastAsia"/>
        <w:color w:val="666666"/>
        <w:sz w:val="17"/>
        <w:lang w:eastAsia="zh-CN"/>
      </w:rPr>
      <w:t>协作建塔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139710">
    <w:abstractNumId w:val="8"/>
  </w:num>
  <w:num w:numId="2" w16cid:durableId="502476711">
    <w:abstractNumId w:val="6"/>
  </w:num>
  <w:num w:numId="3" w16cid:durableId="1806044528">
    <w:abstractNumId w:val="5"/>
  </w:num>
  <w:num w:numId="4" w16cid:durableId="297028603">
    <w:abstractNumId w:val="4"/>
  </w:num>
  <w:num w:numId="5" w16cid:durableId="2032024212">
    <w:abstractNumId w:val="7"/>
  </w:num>
  <w:num w:numId="6" w16cid:durableId="966277922">
    <w:abstractNumId w:val="3"/>
  </w:num>
  <w:num w:numId="7" w16cid:durableId="2032291218">
    <w:abstractNumId w:val="2"/>
  </w:num>
  <w:num w:numId="8" w16cid:durableId="2032028988">
    <w:abstractNumId w:val="1"/>
  </w:num>
  <w:num w:numId="9" w16cid:durableId="414397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054"/>
    <w:rsid w:val="000C3F2C"/>
    <w:rsid w:val="00121FFC"/>
    <w:rsid w:val="0015074B"/>
    <w:rsid w:val="0023729C"/>
    <w:rsid w:val="0029639D"/>
    <w:rsid w:val="00324564"/>
    <w:rsid w:val="00326F90"/>
    <w:rsid w:val="004A582A"/>
    <w:rsid w:val="004F055D"/>
    <w:rsid w:val="0059536C"/>
    <w:rsid w:val="00723505"/>
    <w:rsid w:val="00733CCE"/>
    <w:rsid w:val="00747AED"/>
    <w:rsid w:val="00771D94"/>
    <w:rsid w:val="00A118D3"/>
    <w:rsid w:val="00AA1D8D"/>
    <w:rsid w:val="00B0446B"/>
    <w:rsid w:val="00B45196"/>
    <w:rsid w:val="00B47730"/>
    <w:rsid w:val="00CB0664"/>
    <w:rsid w:val="00CB7C61"/>
    <w:rsid w:val="00D067B6"/>
    <w:rsid w:val="00D506D6"/>
    <w:rsid w:val="00DA1FA4"/>
    <w:rsid w:val="00FC693F"/>
    <w:rsid w:val="00FD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07ABF4"/>
  <w14:defaultImageDpi w14:val="300"/>
  <w15:docId w15:val="{17482E6C-323A-411C-A015-223C21EC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5B6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color w:val="666666"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uleCallout">
    <w:name w:val="Rule Callout"/>
    <w:pPr>
      <w:spacing w:before="160" w:after="160" w:line="288" w:lineRule="auto"/>
      <w:ind w:left="259" w:right="259"/>
    </w:pPr>
    <w:rPr>
      <w:rFonts w:ascii="微软雅黑" w:eastAsia="微软雅黑" w:hAnsi="微软雅黑"/>
      <w:color w:val="17365D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10</Pages>
  <Words>2133</Words>
  <Characters>2284</Characters>
  <Application>Microsoft Office Word</Application>
  <DocSecurity>0</DocSecurity>
  <Lines>152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HUSTROBOCON 大一队员夏令营机器人比赛规则书</dc:title>
  <dc:subject>双机协作搭塔赛</dc:subject>
  <dc:creator>HUSTROBOCON 机器人团队</dc:creator>
  <cp:keywords>HUSTROBOCON, 夏令营, 机器人比赛, 双机协作, 搭塔</cp:keywords>
  <dc:description>generated by python-docx</dc:description>
  <cp:lastModifiedBy>吉畅 韩</cp:lastModifiedBy>
  <cp:revision>10</cp:revision>
  <dcterms:created xsi:type="dcterms:W3CDTF">2013-12-23T23:15:00Z</dcterms:created>
  <dcterms:modified xsi:type="dcterms:W3CDTF">2026-07-26T15:41:00Z</dcterms:modified>
  <cp:category/>
</cp:coreProperties>
</file>