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Microsoft YaHei" w:hAnsi="Microsoft YaHei" w:eastAsia="Microsoft YaHei"/>
          <w:b/>
          <w:color w:val="000000"/>
          <w:sz w:val="40"/>
        </w:rPr>
        <w:t>《我的修仙日常》高级竖切Demo规格 v6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color w:val="555555"/>
          <w:sz w:val="20"/>
        </w:rPr>
        <w:t>REV-20260804-11 / 系统体验模块 / Godot Demo 施工图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1. 文档定位</w:t>
      </w:r>
    </w:p>
    <w:p>
      <w:pPr>
        <w:pStyle w:val="ListBullet"/>
      </w:pPr>
      <w:r>
        <w:rPr>
          <w:rFonts w:ascii="Microsoft YaHei" w:hAnsi="Microsoft YaHei" w:eastAsia="Microsoft YaHei"/>
        </w:rPr>
        <w:t>项目ID：</w:t>
      </w:r>
      <w:r>
        <w:rPr>
          <w:rFonts w:ascii="Microsoft YaHei" w:hAnsi="Microsoft YaHei" w:eastAsia="Microsoft YaHei"/>
          <w:sz w:val="19"/>
        </w:rPr>
        <w:t>P-20260802-我的修仙日常</w:t>
      </w:r>
    </w:p>
    <w:p>
      <w:pPr>
        <w:pStyle w:val="ListBullet"/>
      </w:pPr>
      <w:r>
        <w:rPr>
          <w:rFonts w:ascii="Microsoft YaHei" w:hAnsi="Microsoft YaHei" w:eastAsia="Microsoft YaHei"/>
        </w:rPr>
        <w:t>任务编号：</w:t>
      </w:r>
      <w:r>
        <w:rPr>
          <w:rFonts w:ascii="Microsoft YaHei" w:hAnsi="Microsoft YaHei" w:eastAsia="Microsoft YaHei"/>
          <w:sz w:val="19"/>
        </w:rPr>
        <w:t>REV-20260804-11</w:t>
      </w:r>
    </w:p>
    <w:p>
      <w:pPr>
        <w:pStyle w:val="ListBullet"/>
      </w:pPr>
      <w:r>
        <w:rPr>
          <w:rFonts w:ascii="Microsoft YaHei" w:hAnsi="Microsoft YaHei" w:eastAsia="Microsoft YaHei"/>
        </w:rPr>
        <w:t>模块：系统体验模块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下游任务：Demo验收模块 </w:t>
      </w:r>
      <w:r>
        <w:rPr>
          <w:rFonts w:ascii="Microsoft YaHei" w:hAnsi="Microsoft YaHei" w:eastAsia="Microsoft YaHei"/>
          <w:sz w:val="19"/>
        </w:rPr>
        <w:t>REV-20260804-12</w:t>
      </w:r>
    </w:p>
    <w:p>
      <w:pPr>
        <w:pStyle w:val="ListBullet"/>
      </w:pPr>
      <w:r>
        <w:rPr>
          <w:rFonts w:ascii="Microsoft YaHei" w:hAnsi="Microsoft YaHei" w:eastAsia="Microsoft YaHei"/>
        </w:rPr>
        <w:t>目的：把资料模块高级像素画面与交互基准，转成可施工、可截图验收、可录屏证明的 Godot 高级竖切规格。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本轮不实现 Godot 工程，不修改 Demo 模块产物，不改数值表。当前 Demo 的开放入口、克制 HUD、Debug Overlay、真实像素资产导入可以保留，但“脚本生成静态 Sprite 测试点”的表现必须升级为高级开放小区域。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2. 高级竖切目标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v6 Demo 不是完整商业游戏美术总包，而是一个 30-60 秒录屏就能看出质量跃迁的高级竖切样本。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必须达成：</w:t>
      </w:r>
    </w:p>
    <w:p>
      <w:pPr>
        <w:pStyle w:val="ListBullet"/>
      </w:pPr>
      <w:r>
        <w:rPr>
          <w:rFonts w:ascii="Microsoft YaHei" w:hAnsi="Microsoft YaHei" w:eastAsia="Microsoft YaHei"/>
        </w:rPr>
        <w:t>默认截图像一张有构图、有层次、有视觉焦点的像素游戏画面。</w:t>
      </w:r>
    </w:p>
    <w:p>
      <w:pPr>
        <w:pStyle w:val="ListBullet"/>
      </w:pPr>
      <w:r>
        <w:rPr>
          <w:rFonts w:ascii="Microsoft YaHei" w:hAnsi="Microsoft YaHei" w:eastAsia="Microsoft YaHei"/>
        </w:rPr>
        <w:t>玩家移动时有角色动画、脚下阴影、遮挡和 Y-sort。</w:t>
      </w:r>
    </w:p>
    <w:p>
      <w:pPr>
        <w:pStyle w:val="ListBullet"/>
      </w:pPr>
      <w:r>
        <w:rPr>
          <w:rFonts w:ascii="Microsoft YaHei" w:hAnsi="Microsoft YaHei" w:eastAsia="Microsoft YaHei"/>
        </w:rPr>
        <w:t>环境有循环动效：水波、灯火、草叶、灵气、NPC idle。</w:t>
      </w:r>
    </w:p>
    <w:p>
      <w:pPr>
        <w:pStyle w:val="ListBullet"/>
      </w:pPr>
      <w:r>
        <w:rPr>
          <w:rFonts w:ascii="Microsoft YaHei" w:hAnsi="Microsoft YaHei" w:eastAsia="Microsoft YaHei"/>
        </w:rPr>
        <w:t>能力交互有前中后反馈：靠近提示、输入动作、粒子/音效/动画、对象状态变化、札记归档。</w:t>
      </w:r>
    </w:p>
    <w:p>
      <w:pPr>
        <w:pStyle w:val="ListBullet"/>
      </w:pPr>
      <w:r>
        <w:rPr>
          <w:rFonts w:ascii="Microsoft YaHei" w:hAnsi="Microsoft YaHei" w:eastAsia="Microsoft YaHei"/>
        </w:rPr>
        <w:t>交互结果持久留在世界里，不只显示 toast。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继续保留：</w:t>
      </w:r>
    </w:p>
    <w:p>
      <w:pPr>
        <w:pStyle w:val="ListBullet"/>
      </w:pPr>
      <w:r>
        <w:rPr>
          <w:rFonts w:ascii="Microsoft YaHei" w:hAnsi="Microsoft YaHei" w:eastAsia="Microsoft YaHei"/>
        </w:rPr>
        <w:t>单机独立大世界方向。</w:t>
      </w:r>
    </w:p>
    <w:p>
      <w:pPr>
        <w:pStyle w:val="ListBullet"/>
      </w:pPr>
      <w:r>
        <w:rPr>
          <w:rFonts w:ascii="Microsoft YaHei" w:hAnsi="Microsoft YaHei" w:eastAsia="Microsoft YaHei"/>
        </w:rPr>
        <w:t>Demo 是开放小区域样本，不是线性教学关。</w:t>
      </w:r>
    </w:p>
    <w:p>
      <w:pPr>
        <w:pStyle w:val="ListBullet"/>
      </w:pPr>
      <w:r>
        <w:rPr>
          <w:rFonts w:ascii="Microsoft YaHei" w:hAnsi="Microsoft YaHei" w:eastAsia="Microsoft YaHei"/>
        </w:rPr>
        <w:t>传音不是任务广播；感悟不绑定蒲团；元神可自由尝试但有风险和锚点。</w:t>
      </w:r>
    </w:p>
    <w:p>
      <w:pPr>
        <w:pStyle w:val="ListBullet"/>
      </w:pPr>
      <w:r>
        <w:rPr>
          <w:rFonts w:ascii="Microsoft YaHei" w:hAnsi="Microsoft YaHei" w:eastAsia="Microsoft YaHei"/>
        </w:rPr>
        <w:t>UI/UX v4 的克制 HUD 原则。</w:t>
      </w:r>
    </w:p>
    <w:p>
      <w:pPr>
        <w:pStyle w:val="ListBullet"/>
      </w:pPr>
      <w:r>
        <w:rPr>
          <w:rFonts w:ascii="Microsoft YaHei" w:hAnsi="Microsoft YaHei" w:eastAsia="Microsoft YaHei"/>
        </w:rPr>
        <w:t>Godot 2D top-down 像素风、真实像素资产和许可记录要求。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3. 地图结构与镜头构图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3.1 地图布局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建议将当前 960x540 画幅下的开放小区域改成“斜向阅读”的构图，而不是大矩形色块拼接。</w:t>
      </w:r>
    </w:p>
    <w:p>
      <w:pPr>
        <w:spacing w:before="40" w:after="160" w:line="240" w:lineRule="auto"/>
      </w:pPr>
      <w:r>
        <w:rPr>
          <w:rFonts w:ascii="Consolas" w:hAnsi="Consolas" w:eastAsia="Microsoft YaHei"/>
          <w:sz w:val="18"/>
        </w:rPr>
        <w:t>[洞府] --门槛/石阶-- [灵田]</w:t>
        <w:br/>
        <w:t xml:space="preserve">   |                    \</w:t>
        <w:br/>
        <w:t xml:space="preserve">   |                     [山门石路] -- [断桥远景]</w:t>
        <w:br/>
        <w:t xml:space="preserve">   |                         |</w:t>
        <w:br/>
        <w:t>[药铺/茶摊] ----------- [废阵] -- [灵泉]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地图目标：</w:t>
      </w:r>
    </w:p>
    <w:p>
      <w:pPr>
        <w:pStyle w:val="ListBullet"/>
      </w:pPr>
      <w:r>
        <w:rPr>
          <w:rFonts w:ascii="Microsoft YaHei" w:hAnsi="Microsoft YaHei" w:eastAsia="Microsoft YaHei"/>
        </w:rPr>
        <w:t>玩家第一眼看见洞府和灵田，知道这是生活起点。</w:t>
      </w:r>
    </w:p>
    <w:p>
      <w:pPr>
        <w:pStyle w:val="ListBullet"/>
      </w:pPr>
      <w:r>
        <w:rPr>
          <w:rFonts w:ascii="Microsoft YaHei" w:hAnsi="Microsoft YaHei" w:eastAsia="Microsoft YaHei"/>
        </w:rPr>
        <w:t>山门石路与断桥形成远方目标，但不做任务箭头。</w:t>
      </w:r>
    </w:p>
    <w:p>
      <w:pPr>
        <w:pStyle w:val="ListBullet"/>
      </w:pPr>
      <w:r>
        <w:rPr>
          <w:rFonts w:ascii="Microsoft YaHei" w:hAnsi="Microsoft YaHei" w:eastAsia="Microsoft YaHei"/>
        </w:rPr>
        <w:t>灵泉和废阵用冷色/紫色光源形成视觉焦点。</w:t>
      </w:r>
    </w:p>
    <w:p>
      <w:pPr>
        <w:pStyle w:val="ListBullet"/>
      </w:pPr>
      <w:r>
        <w:rPr>
          <w:rFonts w:ascii="Microsoft YaHei" w:hAnsi="Microsoft YaHei" w:eastAsia="Microsoft YaHei"/>
        </w:rPr>
        <w:t>茶摊和药铺作为人物信息点，不能只是两个 NPC 贴图。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3.2 镜头与视觉焦点</w:t>
      </w:r>
    </w:p>
    <w:p>
      <w:pPr>
        <w:pStyle w:val="ListBullet"/>
      </w:pPr>
      <w:r>
        <w:rPr>
          <w:rFonts w:ascii="Microsoft YaHei" w:hAnsi="Microsoft YaHei" w:eastAsia="Microsoft YaHei"/>
        </w:rPr>
        <w:t>Camera2D 跟随玩家，但不能剧烈晃动。</w:t>
      </w:r>
    </w:p>
    <w:p>
      <w:pPr>
        <w:pStyle w:val="ListBullet"/>
      </w:pPr>
      <w:r>
        <w:rPr>
          <w:rFonts w:ascii="Microsoft YaHei" w:hAnsi="Microsoft YaHei" w:eastAsia="Microsoft YaHei"/>
        </w:rPr>
        <w:t>重要交互发生时允许 0.10-0.25 秒轻停顿或轻微震动。</w:t>
      </w:r>
    </w:p>
    <w:p>
      <w:pPr>
        <w:pStyle w:val="ListBullet"/>
      </w:pPr>
      <w:r>
        <w:rPr>
          <w:rFonts w:ascii="Microsoft YaHei" w:hAnsi="Microsoft YaHei" w:eastAsia="Microsoft YaHei"/>
        </w:rPr>
        <w:t>默认截图中至少出现一个生活焦点和一个神秘焦点，例如灵田 + 灵泉，或洞府 + 废阵。</w:t>
      </w:r>
    </w:p>
    <w:p>
      <w:pPr>
        <w:pStyle w:val="ListBullet"/>
      </w:pPr>
      <w:r>
        <w:rPr>
          <w:rFonts w:ascii="Microsoft YaHei" w:hAnsi="Microsoft YaHei" w:eastAsia="Microsoft YaHei"/>
        </w:rPr>
        <w:t>画面四角不能都是空背景或硬色块，至少用树影、墙角、岩边、水岸或前景草叶组织边界。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3.3 核心能力样本入口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虽然只做开放小区域，但也必须表达“能力线索与能力理解可多源获得”。不要把它写成一条固定教学链。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600"/>
        <w:gridCol w:w="28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样本入口 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样本入口 B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深化表现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显形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符观残纸、残道人口述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庭院石灯异常、空气墙显纹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在不同对象上反复显形，理解隐藏层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爆炸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裂纹岩、封石、旧爆符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NPC交易、野外误触、试错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学会分辨可炸与不可炸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护体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受击危机、灵压压迫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雷雨、炼丹失控、阵法边缘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理解护体时机和代价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御剑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高台剑痕、远处剑鸣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断桥风流、门派旧试剑痕迹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只埋线索，不做完整开放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丹药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药铺试药、草药采集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炼丹失败、身体状态异常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通过药性和身体反馈深化理解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元神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安全地点短时出窍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夜路侧听、阵眼观察、灵泉旁试探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通过距离和环境扰动理解边界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传音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茶摊偷听、NPC闲聊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风口回响、阵法折射、残碑回音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肉身与元神听到的信息不同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4. 八个场景点规格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50"/>
        <w:gridCol w:w="2050"/>
        <w:gridCol w:w="2050"/>
        <w:gridCol w:w="211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场景点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视觉身份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物件簇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循环动画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交互状态变化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洞府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暖色室内、石木混合、安静起点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蒲团、书架、丹炉、储物箱、门框、烛台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烛光闪烁、丹炉微烟、书页轻动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调息后画面呼吸变稳；札记页亮起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灵田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湿土、田埂、露水、低饱和绿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2-3 块田、草边、木牌、水桶、药草簇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作物轻晃、露水闪点、草叶摆动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采集后植株变矮/空缺；药性粒子进入行囊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山门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石阶、树影、灰绿山路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石阶、路牌、风动草、裂岩、树根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草叶随风、落叶、尘土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裂岩被爆破后碎石留场，路径打开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灵泉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冷蓝色水光、涟漪、低声灵气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水岸石、泉眼、蓝光草、倒影、漂浮灵气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水波循环、蓝色灵气漂浮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元神状态下水面出现第二层倒影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废阵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暗紫符纹、破损石柱、尘土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断柱、阵眼、残符、碎石、符纹地面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符纹断续闪、尘埃漂浮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显形后断线连成阵路，阵眼可互动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茶摊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暖黄灯笼、市井生活感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桌椅、茶炉、招牌、茶碗、茶客、灯笼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灯笼摆动、茶炉热气、NPC idle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肉身听断句；元神看见传音波纹方向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药铺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药柜、晾草、称量器、浅绿色调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柜台、药匣、晾草架、药碾、药铺老板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晾草轻摆、药炉微烟、NPC朝向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试药后角色状态短变，札记记录药性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断桥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远景、高台、风流、剑痕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断木/断石、边缘草、风线、剑痕、护栏残片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风流线、灰尘、远处剑光短闪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御剑只埋线索；剑痕可被显形/元神观察深化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5. Godot 工程分层规格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最低分层不得少于 9 层：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600"/>
        <w:gridCol w:w="28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推荐节点/资源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验收证据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地图基础层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TileMapLayer_Ground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草地、室内地板、石路、水面底色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截图可见材质差异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边缘过渡层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TileMapLayer_Transition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草边、田埂、水岸、台阶、门槛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不再有大面积硬矩形切边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装饰层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DecorRoot(Node2D)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sz w:val="18"/>
              </w:rPr>
              <w:t>Sprite2D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桌椅、书架、草丛、碎石、药架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 个以上装饰按簇摆放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遮挡/Y-sort层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YSortRoot(Node2D)</w:t>
            </w:r>
            <w:r>
              <w:rPr>
                <w:rFonts w:ascii="Microsoft YaHei" w:hAnsi="Microsoft YaHei" w:eastAsia="Microsoft YaHei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sz w:val="18"/>
              </w:rPr>
              <w:t>y_sort_enabled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树冠、屋檐、石灯、NPC前后遮挡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录屏可见角色前后穿行正确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对象交互层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InteractableRoot(Node2D)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sz w:val="18"/>
              </w:rPr>
              <w:t>Area2D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可观察、采集、试符、NPC、锚点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靠近有对象反馈和交互提示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特效层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EffectRoot(Node2D)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sz w:val="18"/>
              </w:rPr>
              <w:t>GPUParticles2D/CPUParticles2D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显形光纹、爆炸尘土、元神轮廓、传音波纹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 类交互特效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光照层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CanvasModulate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sz w:val="18"/>
              </w:rPr>
              <w:t>PointLight2D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sz w:val="18"/>
              </w:rPr>
              <w:t>LightOccluder2D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石灯、灵泉、废阵光源和基础暗部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个局部光源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CanvasLayer/Control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克制 HUD、Toast、主动菜单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不显示变量总账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Debug层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DebugOverlay(Control)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开发变量、碰撞范围、状态标志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默认关闭，F3 类开关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6. 能力交互前中后反馈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600"/>
        <w:gridCol w:w="28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前：靠近/预兆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中：输入/动效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后：状态变化/归档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显形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隐纹对象轻闪，符箓图标微亮，空气有波纹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角色抬手，符纸飞出，光纹沿地面扩散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空气墙变符阵，阵眼可互动；札记记录“隐藏层可被显出”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爆炸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裂岩有缝、尘粒、低频震动，站太近有风险提示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爆符贴附，短暂停顿，尘土粒子和轻震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岩障碎裂留场，路径或掉落出现；札记记录副作用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护体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灵压/危险靠近，角色身边旧符抖动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护罩一闪，碰撞音，角色后退半步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危险被挡一次，符箓匣记录护体残页或代价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元神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安全锚点有稳定光，危险地带画面边缘不稳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肉身留场，元神半透明，声音过滤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可见灵性痕迹；离体过远产生拉回风险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传音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空间出现方向性声波或断句，不弹任务广播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肉身听片段；元神听更完整但仍可能偏颇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传音札归档片段来源，不作为唯一推进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采集/炼丹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灵草成熟、药炉微烟、药性颜色可读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采集小动作、药炉开合、粒子入瓶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草丛变矮/采空；药性记录进札记或行囊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7. 动画与特效最低规格</w:t>
      </w:r>
    </w:p>
    <w:p>
      <w:pPr>
        <w:pStyle w:val="ListBullet"/>
      </w:pPr>
      <w:r>
        <w:rPr>
          <w:rFonts w:ascii="Microsoft YaHei" w:hAnsi="Microsoft YaHei" w:eastAsia="Microsoft YaHei"/>
        </w:rPr>
        <w:t>角色：</w:t>
      </w:r>
      <w:r>
        <w:rPr>
          <w:rFonts w:ascii="Microsoft YaHei" w:hAnsi="Microsoft YaHei" w:eastAsia="Microsoft YaHei"/>
          <w:sz w:val="19"/>
        </w:rPr>
        <w:t>AnimatedSprite2D</w:t>
      </w:r>
      <w:r>
        <w:rPr>
          <w:rFonts w:ascii="Microsoft YaHei" w:hAnsi="Microsoft YaHei" w:eastAsia="Microsoft YaHei"/>
        </w:rPr>
        <w:t xml:space="preserve"> 或等效实现，至少 idle + 上下左右四向移动。</w:t>
      </w:r>
    </w:p>
    <w:p>
      <w:pPr>
        <w:pStyle w:val="ListBullet"/>
      </w:pPr>
      <w:r>
        <w:rPr>
          <w:rFonts w:ascii="Microsoft YaHei" w:hAnsi="Microsoft YaHei" w:eastAsia="Microsoft YaHei"/>
        </w:rPr>
        <w:t>NPC：至少 idle 或朝向变化；茶客、药铺老板不能完全静止。</w:t>
      </w:r>
    </w:p>
    <w:p>
      <w:pPr>
        <w:pStyle w:val="ListBullet"/>
      </w:pPr>
      <w:r>
        <w:rPr>
          <w:rFonts w:ascii="Microsoft YaHei" w:hAnsi="Microsoft YaHei" w:eastAsia="Microsoft YaHei"/>
        </w:rPr>
        <w:t>环境循环动画至少 5 类：水波、灯火、草/叶、灵气粒子、NPC idle。</w:t>
      </w:r>
    </w:p>
    <w:p>
      <w:pPr>
        <w:pStyle w:val="ListBullet"/>
      </w:pPr>
      <w:r>
        <w:rPr>
          <w:rFonts w:ascii="Microsoft YaHei" w:hAnsi="Microsoft YaHei" w:eastAsia="Microsoft YaHei"/>
        </w:rPr>
        <w:t>交互特效至少 4 类：显形光纹、爆炸尘土、元神轮廓、传音波纹。</w:t>
      </w:r>
    </w:p>
    <w:p>
      <w:pPr>
        <w:pStyle w:val="ListBullet"/>
      </w:pPr>
      <w:r>
        <w:rPr>
          <w:rFonts w:ascii="Microsoft YaHei" w:hAnsi="Microsoft YaHei" w:eastAsia="Microsoft YaHei"/>
        </w:rPr>
        <w:t>对象持久状态变化至少 3 个：裂岩破碎、灵田采空、废阵显形/阵眼激活。</w:t>
      </w:r>
    </w:p>
    <w:p>
      <w:pPr>
        <w:pStyle w:val="ListBullet"/>
      </w:pPr>
      <w:r>
        <w:rPr>
          <w:rFonts w:ascii="Microsoft YaHei" w:hAnsi="Microsoft YaHei" w:eastAsia="Microsoft YaHei"/>
        </w:rPr>
        <w:t>每个大型物件至少具备接地阴影或遮挡关系。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8. 可玩小循环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至少要让两条入口路线独立成立，推荐四条都留样本：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600"/>
        <w:gridCol w:w="28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路线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可玩动作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反馈闭环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不允许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环境观察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观察裂岩、风口、剑痕、灵泉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对象轻亮、异常归档、可尝试能力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只给任务箭头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人物信息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与茶客、药铺老板交互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传闻、误导、关系态度变化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NPC只发任务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修行试错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试符、采药、炼丹失败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药性/符理感悟、对象状态变化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经验条领奖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元神观察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在安全点或低风险点出窍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视听层变化、隐藏痕迹、传音差异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蒲团专属按钮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9. Demo验收模块施工任务清单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将现有脚本生成地块替换或重构为至少 5 层 </w:t>
      </w:r>
      <w:r>
        <w:rPr>
          <w:rFonts w:ascii="Microsoft YaHei" w:hAnsi="Microsoft YaHei" w:eastAsia="Microsoft YaHei"/>
          <w:sz w:val="19"/>
        </w:rPr>
        <w:t>TileMapLayer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为八个场景点建立物件簇：洞府、灵田、山门、灵泉、废阵、茶摊、药铺、断桥。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建立 </w:t>
      </w:r>
      <w:r>
        <w:rPr>
          <w:rFonts w:ascii="Microsoft YaHei" w:hAnsi="Microsoft YaHei" w:eastAsia="Microsoft YaHei"/>
          <w:sz w:val="19"/>
        </w:rPr>
        <w:t>YSortRoot</w:t>
      </w:r>
      <w:r>
        <w:rPr>
          <w:rFonts w:ascii="Microsoft YaHei" w:hAnsi="Microsoft YaHei" w:eastAsia="Microsoft YaHei"/>
        </w:rPr>
        <w:t>，验证角色可从石灯、树影、屋檐、NPC 前后穿行。</w:t>
      </w:r>
    </w:p>
    <w:p>
      <w:pPr>
        <w:pStyle w:val="ListNumber"/>
      </w:pPr>
      <w:r>
        <w:rPr>
          <w:rFonts w:ascii="Microsoft YaHei" w:hAnsi="Microsoft YaHei" w:eastAsia="Microsoft YaHei"/>
        </w:rPr>
        <w:t>为角色接入 idle + 四向移动动画。</w:t>
      </w:r>
    </w:p>
    <w:p>
      <w:pPr>
        <w:pStyle w:val="ListNumber"/>
      </w:pPr>
      <w:r>
        <w:rPr>
          <w:rFonts w:ascii="Microsoft YaHei" w:hAnsi="Microsoft YaHei" w:eastAsia="Microsoft YaHei"/>
        </w:rPr>
        <w:t>为 NPC 接入 idle 或朝向变化。</w:t>
      </w:r>
    </w:p>
    <w:p>
      <w:pPr>
        <w:pStyle w:val="ListNumber"/>
      </w:pPr>
      <w:r>
        <w:rPr>
          <w:rFonts w:ascii="Microsoft YaHei" w:hAnsi="Microsoft YaHei" w:eastAsia="Microsoft YaHei"/>
        </w:rPr>
        <w:t>添加至少 3 个局部光源：石灯、灵泉、废阵。</w:t>
      </w:r>
    </w:p>
    <w:p>
      <w:pPr>
        <w:pStyle w:val="ListNumber"/>
      </w:pPr>
      <w:r>
        <w:rPr>
          <w:rFonts w:ascii="Microsoft YaHei" w:hAnsi="Microsoft YaHei" w:eastAsia="Microsoft YaHei"/>
        </w:rPr>
        <w:t>添加至少 5 类环境循环动画。</w:t>
      </w:r>
    </w:p>
    <w:p>
      <w:pPr>
        <w:pStyle w:val="ListNumber"/>
      </w:pPr>
      <w:r>
        <w:rPr>
          <w:rFonts w:ascii="Microsoft YaHei" w:hAnsi="Microsoft YaHei" w:eastAsia="Microsoft YaHei"/>
        </w:rPr>
        <w:t>添加至少 4 类交互特效。</w:t>
      </w:r>
    </w:p>
    <w:p>
      <w:pPr>
        <w:pStyle w:val="ListNumber"/>
      </w:pPr>
      <w:r>
        <w:rPr>
          <w:rFonts w:ascii="Microsoft YaHei" w:hAnsi="Microsoft YaHei" w:eastAsia="Microsoft YaHei"/>
        </w:rPr>
        <w:t>为显形、爆炸、采集至少 3 个对象实现持久状态变化。</w:t>
      </w:r>
    </w:p>
    <w:p>
      <w:pPr>
        <w:pStyle w:val="ListNumber"/>
      </w:pPr>
      <w:r>
        <w:rPr>
          <w:rFonts w:ascii="Microsoft YaHei" w:hAnsi="Microsoft YaHei" w:eastAsia="Microsoft YaHei"/>
        </w:rPr>
        <w:t>保留 UI/UX v4 的克制 HUD 和 Debug Overlay 默认关闭规则。</w:t>
      </w:r>
    </w:p>
    <w:p>
      <w:pPr>
        <w:pStyle w:val="ListNumber"/>
      </w:pPr>
      <w:r>
        <w:rPr>
          <w:rFonts w:ascii="Microsoft YaHei" w:hAnsi="Microsoft YaHei" w:eastAsia="Microsoft YaHei"/>
        </w:rPr>
        <w:t>输出 4 张截图和 30-60 秒录屏或逐帧证据。</w:t>
      </w:r>
    </w:p>
    <w:p>
      <w:pPr>
        <w:pStyle w:val="ListNumber"/>
      </w:pPr>
      <w:r>
        <w:rPr>
          <w:rFonts w:ascii="Microsoft YaHei" w:hAnsi="Microsoft YaHei" w:eastAsia="Microsoft YaHei"/>
        </w:rPr>
        <w:t>README 写清资产来源、许可、导入设置、操作方式和验收路径。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10. 一票否决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出现以下任一项，Demo 不应通过：</w:t>
      </w:r>
    </w:p>
    <w:p>
      <w:pPr>
        <w:pStyle w:val="ListBullet"/>
      </w:pPr>
      <w:r>
        <w:rPr>
          <w:rFonts w:ascii="Microsoft YaHei" w:hAnsi="Microsoft YaHei" w:eastAsia="Microsoft YaHei"/>
        </w:rPr>
        <w:t>默认截图仍是大面积硬矩形色块地图。</w:t>
      </w:r>
    </w:p>
    <w:p>
      <w:pPr>
        <w:pStyle w:val="ListBullet"/>
      </w:pPr>
      <w:r>
        <w:rPr>
          <w:rFonts w:ascii="Microsoft YaHei" w:hAnsi="Microsoft YaHei" w:eastAsia="Microsoft YaHei"/>
        </w:rPr>
        <w:t>对象仍像孤立测试按钮，没有物件簇。</w:t>
      </w:r>
    </w:p>
    <w:p>
      <w:pPr>
        <w:pStyle w:val="ListBullet"/>
      </w:pPr>
      <w:r>
        <w:rPr>
          <w:rFonts w:ascii="Microsoft YaHei" w:hAnsi="Microsoft YaHei" w:eastAsia="Microsoft YaHei"/>
        </w:rPr>
        <w:t>交互结果只靠文字 toast，世界对象没有变化。</w:t>
      </w:r>
    </w:p>
    <w:p>
      <w:pPr>
        <w:pStyle w:val="ListBullet"/>
      </w:pPr>
      <w:r>
        <w:rPr>
          <w:rFonts w:ascii="Microsoft YaHei" w:hAnsi="Microsoft YaHei" w:eastAsia="Microsoft YaHei"/>
        </w:rPr>
        <w:t>没有角色动画、NPC动画或环境循环动画。</w:t>
      </w:r>
    </w:p>
    <w:p>
      <w:pPr>
        <w:pStyle w:val="ListBullet"/>
      </w:pPr>
      <w:r>
        <w:rPr>
          <w:rFonts w:ascii="Microsoft YaHei" w:hAnsi="Microsoft YaHei" w:eastAsia="Microsoft YaHei"/>
        </w:rPr>
        <w:t>没有 Y-sort / 遮挡，角色永远压在所有对象上。</w:t>
      </w:r>
    </w:p>
    <w:p>
      <w:pPr>
        <w:pStyle w:val="ListBullet"/>
      </w:pPr>
      <w:r>
        <w:rPr>
          <w:rFonts w:ascii="Microsoft YaHei" w:hAnsi="Microsoft YaHei" w:eastAsia="Microsoft YaHei"/>
        </w:rPr>
        <w:t>没有局部光源或接地阴影。</w:t>
      </w:r>
    </w:p>
    <w:p>
      <w:pPr>
        <w:pStyle w:val="ListBullet"/>
      </w:pPr>
      <w:r>
        <w:rPr>
          <w:rFonts w:ascii="Microsoft YaHei" w:hAnsi="Microsoft YaHei" w:eastAsia="Microsoft YaHei"/>
        </w:rPr>
        <w:t>显形、爆炸、元神、传音、采集/炼丹没有前中后反馈。</w:t>
      </w:r>
    </w:p>
    <w:p>
      <w:pPr>
        <w:pStyle w:val="ListBullet"/>
      </w:pPr>
      <w:r>
        <w:rPr>
          <w:rFonts w:ascii="Microsoft YaHei" w:hAnsi="Microsoft YaHei" w:eastAsia="Microsoft YaHei"/>
        </w:rPr>
        <w:t>没有提交 4 张截图和 30-60 秒录屏/逐帧证据。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11. 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v6 的目标是让 Demo 从“能跑的功能验证”升级为“看起来像游戏、动起来有反馈、交互后世界会变”的高级 Godot 竖切。高级感不靠堆词，而靠层级、物件簇、动画、光影、粒子、对象状态和可验收证据。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>系统体验模块 · REV-20260804-11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