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20180327 发布成功总结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-&gt; export -&gt; war 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yanzi_admin.war yanzi_admin.war_20180327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yanzi_admin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把war包复制到data -&gt; tomcat7 里面的webapp里（测试环境是root/ tomcat7_yanzi_admin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../bin/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tomcat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../logs/catalina.out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"https://www.2cto.com/kf/201305/210822.html"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https://www.2cto.com/kf/201305/210822.html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连接数据库的密码账号 在applicationContext.xml 里面，分别有注释，发布哪个就用哪个，记得把另一个注释掉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正式和测试的数据列表不一样，具体体现在list.jsp 里面的td。 测试的环境有上传按钮，而真实的环境没有，这些都注释掉了，视情况用。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4C91"/>
    <w:multiLevelType w:val="singleLevel"/>
    <w:tmpl w:val="5ABA4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B09F1"/>
    <w:rsid w:val="100B09F1"/>
    <w:rsid w:val="13A03DD0"/>
    <w:rsid w:val="2654471D"/>
    <w:rsid w:val="36697D71"/>
    <w:rsid w:val="64953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2018-03-27T13:49:00Z</dcterms:created>
  <dc:creator>青春是个短暂旳美梦当你</dc:creator>
  <cp:lastModifiedBy>青春是个短暂旳美梦当你</cp:lastModifiedBy>
  <dcterms:modified xsi:type="dcterms:W3CDTF">2018-05-07T07:21:02Z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