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0BDAB" w14:textId="4452F9E0" w:rsidR="001F3529" w:rsidRPr="006A0B02" w:rsidRDefault="006A0B02" w:rsidP="009922A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A0B02">
        <w:rPr>
          <w:rFonts w:ascii="Times New Roman" w:hAnsi="Times New Roman" w:cs="Times New Roman"/>
          <w:b/>
          <w:sz w:val="24"/>
          <w:szCs w:val="24"/>
        </w:rPr>
        <w:t xml:space="preserve">Paul </w:t>
      </w:r>
      <w:proofErr w:type="spellStart"/>
      <w:r w:rsidRPr="006A0B02">
        <w:rPr>
          <w:rFonts w:ascii="Times New Roman" w:hAnsi="Times New Roman" w:cs="Times New Roman"/>
          <w:b/>
          <w:sz w:val="24"/>
          <w:szCs w:val="24"/>
        </w:rPr>
        <w:t>Valéry</w:t>
      </w:r>
      <w:proofErr w:type="spellEnd"/>
      <w:r w:rsidRPr="006A0B02">
        <w:rPr>
          <w:rFonts w:ascii="Times New Roman" w:hAnsi="Times New Roman" w:cs="Times New Roman"/>
          <w:b/>
          <w:sz w:val="24"/>
          <w:szCs w:val="24"/>
        </w:rPr>
        <w:t xml:space="preserve"> na </w:t>
      </w:r>
      <w:proofErr w:type="spellStart"/>
      <w:r w:rsidRPr="006A0B02">
        <w:rPr>
          <w:rFonts w:ascii="Times New Roman" w:hAnsi="Times New Roman" w:cs="Times New Roman"/>
          <w:b/>
          <w:i/>
          <w:sz w:val="24"/>
          <w:szCs w:val="24"/>
        </w:rPr>
        <w:t>École</w:t>
      </w:r>
      <w:proofErr w:type="spellEnd"/>
      <w:r w:rsidRPr="006A0B0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A0B02">
        <w:rPr>
          <w:rFonts w:ascii="Times New Roman" w:hAnsi="Times New Roman" w:cs="Times New Roman"/>
          <w:b/>
          <w:i/>
          <w:sz w:val="24"/>
          <w:szCs w:val="24"/>
        </w:rPr>
        <w:t>Normale</w:t>
      </w:r>
      <w:proofErr w:type="spellEnd"/>
      <w:r w:rsidR="0032545C" w:rsidRPr="006A0B02">
        <w:rPr>
          <w:rStyle w:val="Refdenotaderodap"/>
          <w:rFonts w:ascii="Times New Roman" w:hAnsi="Times New Roman" w:cs="Times New Roman"/>
          <w:b/>
          <w:sz w:val="24"/>
          <w:szCs w:val="24"/>
        </w:rPr>
        <w:footnoteReference w:customMarkFollows="1" w:id="1"/>
        <w:sym w:font="Symbol" w:char="F02A"/>
      </w:r>
    </w:p>
    <w:p w14:paraId="1918F867" w14:textId="2AB8B9C6" w:rsidR="001F3529" w:rsidRDefault="007962FC" w:rsidP="0009654F">
      <w:pPr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Devemos pensar nos internatos da era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Metternich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Vormärz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B41DBF">
        <w:rPr>
          <w:rFonts w:ascii="Times New Roman" w:hAnsi="Times New Roman" w:cs="Times New Roman"/>
          <w:sz w:val="24"/>
          <w:szCs w:val="24"/>
        </w:rPr>
        <w:t>,</w:t>
      </w:r>
      <w:r>
        <w:rPr>
          <w:rStyle w:val="ncoradanotaderodap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 xml:space="preserve"> no sul da Alemanha</w:t>
      </w:r>
      <w:r w:rsidR="00B41DB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para termos uma ideia dos espaços sóbrios da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École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Normale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Napoleão fundou </w:t>
      </w:r>
      <w:r w:rsidR="00B41DBF">
        <w:rPr>
          <w:rFonts w:ascii="Times New Roman" w:hAnsi="Times New Roman" w:cs="Times New Roman"/>
          <w:sz w:val="24"/>
          <w:szCs w:val="24"/>
        </w:rPr>
        <w:t xml:space="preserve">esse </w:t>
      </w:r>
      <w:r>
        <w:rPr>
          <w:rFonts w:ascii="Times New Roman" w:hAnsi="Times New Roman" w:cs="Times New Roman"/>
          <w:sz w:val="24"/>
          <w:szCs w:val="24"/>
        </w:rPr>
        <w:t>Instituto para uma elite</w:t>
      </w:r>
      <w:r w:rsidR="00B41DB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fim de lhe garantir toda liberdade e independência material em seus estudos. </w:t>
      </w:r>
      <w:r w:rsidR="00B41DBF">
        <w:rPr>
          <w:rFonts w:ascii="Times New Roman" w:hAnsi="Times New Roman" w:cs="Times New Roman"/>
          <w:sz w:val="24"/>
          <w:szCs w:val="24"/>
        </w:rPr>
        <w:t xml:space="preserve">Nessa </w:t>
      </w:r>
      <w:r>
        <w:rPr>
          <w:rFonts w:ascii="Times New Roman" w:hAnsi="Times New Roman" w:cs="Times New Roman"/>
          <w:sz w:val="24"/>
          <w:szCs w:val="24"/>
        </w:rPr>
        <w:t xml:space="preserve">escola, em 1911, Norbert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Hellingrath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inesquecível editor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Hölderlin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falecido ainda jovem, foi professor de alemão, </w:t>
      </w:r>
      <w:r w:rsidR="0032545C" w:rsidRPr="0032545C">
        <w:rPr>
          <w:rFonts w:ascii="Times New Roman" w:hAnsi="Times New Roman" w:cs="Times New Roman"/>
          <w:sz w:val="24"/>
          <w:szCs w:val="24"/>
        </w:rPr>
        <w:t>que também assegurou ali o lugar da língua alemã</w:t>
      </w:r>
      <w:r>
        <w:rPr>
          <w:rFonts w:ascii="Times New Roman" w:hAnsi="Times New Roman" w:cs="Times New Roman"/>
          <w:sz w:val="24"/>
          <w:szCs w:val="24"/>
        </w:rPr>
        <w:t xml:space="preserve">. Seu bibliotecário recém falecido, </w:t>
      </w:r>
      <w:proofErr w:type="spellStart"/>
      <w:r>
        <w:rPr>
          <w:rFonts w:ascii="Times New Roman" w:hAnsi="Times New Roman" w:cs="Times New Roman"/>
          <w:sz w:val="24"/>
          <w:szCs w:val="24"/>
        </w:rPr>
        <w:t>Lucien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tradutor da correspondência entre Goethe e Schiller, foi um dos melhores especialistas do movimento intelectual alemão. Grande parte dos cientistas franceses surgiu </w:t>
      </w:r>
      <w:r w:rsidR="00EA5C25">
        <w:rPr>
          <w:rFonts w:ascii="Times New Roman" w:hAnsi="Times New Roman" w:cs="Times New Roman"/>
          <w:sz w:val="24"/>
          <w:szCs w:val="24"/>
        </w:rPr>
        <w:t xml:space="preserve">dessa </w:t>
      </w:r>
      <w:r>
        <w:rPr>
          <w:rFonts w:ascii="Times New Roman" w:hAnsi="Times New Roman" w:cs="Times New Roman"/>
          <w:sz w:val="24"/>
          <w:szCs w:val="24"/>
        </w:rPr>
        <w:t xml:space="preserve">escola. Pasteur, Taine,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Fustel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Coulanges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muitos outros estão gra</w:t>
      </w:r>
      <w:r w:rsidR="00EA5C25">
        <w:rPr>
          <w:rFonts w:ascii="Times New Roman" w:hAnsi="Times New Roman" w:cs="Times New Roman"/>
          <w:sz w:val="24"/>
          <w:szCs w:val="24"/>
        </w:rPr>
        <w:t>vados no paine</w:t>
      </w:r>
      <w:r w:rsidR="00104AAD">
        <w:rPr>
          <w:rFonts w:ascii="Times New Roman" w:hAnsi="Times New Roman" w:cs="Times New Roman"/>
          <w:sz w:val="24"/>
          <w:szCs w:val="24"/>
        </w:rPr>
        <w:t>l de honra de um “salão nobre</w:t>
      </w:r>
      <w:r w:rsidR="00EA5C2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A gravura de ouro </w:t>
      </w:r>
      <w:r w:rsidR="00A0621A">
        <w:rPr>
          <w:rFonts w:ascii="Times New Roman" w:hAnsi="Times New Roman" w:cs="Times New Roman"/>
          <w:sz w:val="24"/>
          <w:szCs w:val="24"/>
        </w:rPr>
        <w:t>acima dele</w:t>
      </w:r>
      <w:r>
        <w:rPr>
          <w:rFonts w:ascii="Times New Roman" w:hAnsi="Times New Roman" w:cs="Times New Roman"/>
          <w:sz w:val="24"/>
          <w:szCs w:val="24"/>
        </w:rPr>
        <w:t xml:space="preserve"> é o único adorno do pequeno, escuro e baixo recinto. </w:t>
      </w:r>
      <w:r w:rsidR="00BE44B9">
        <w:rPr>
          <w:rFonts w:ascii="Times New Roman" w:hAnsi="Times New Roman" w:cs="Times New Roman"/>
          <w:sz w:val="24"/>
          <w:szCs w:val="24"/>
        </w:rPr>
        <w:t>Lá,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Valéry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ocupa a tribuna por meia hora.</w:t>
      </w:r>
      <w:r w:rsidR="003254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E527E" w14:textId="61005295" w:rsidR="001F3529" w:rsidRDefault="00055160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Lento, </w:t>
      </w:r>
      <w:r w:rsidR="007962FC">
        <w:rPr>
          <w:rFonts w:ascii="Times New Roman" w:hAnsi="Times New Roman" w:cs="Times New Roman"/>
          <w:sz w:val="24"/>
          <w:szCs w:val="24"/>
        </w:rPr>
        <w:t xml:space="preserve">muito discretamente, ele caminha até ela. Uma vontade arquitetônica envolveu este corpo, seu gesto está para o bailarino como o som de seus versos para a música, e a elegância dá </w:t>
      </w:r>
      <w:r w:rsidR="00BF0A78">
        <w:rPr>
          <w:rFonts w:ascii="Times New Roman" w:hAnsi="Times New Roman" w:cs="Times New Roman"/>
          <w:sz w:val="24"/>
          <w:szCs w:val="24"/>
        </w:rPr>
        <w:t>a a</w:t>
      </w:r>
      <w:r w:rsidR="0032545C">
        <w:rPr>
          <w:rFonts w:ascii="Times New Roman" w:hAnsi="Times New Roman" w:cs="Times New Roman"/>
          <w:sz w:val="24"/>
          <w:szCs w:val="24"/>
        </w:rPr>
        <w:t>parição</w:t>
      </w:r>
      <w:r w:rsidR="007962FC">
        <w:rPr>
          <w:rFonts w:ascii="Times New Roman" w:hAnsi="Times New Roman" w:cs="Times New Roman"/>
          <w:sz w:val="24"/>
          <w:szCs w:val="24"/>
        </w:rPr>
        <w:t xml:space="preserve"> mil facetas geométricas. Imediatamente uma contradição impressiona e fascina</w:t>
      </w:r>
      <w:r w:rsidR="007962FC" w:rsidRPr="00EC34E3">
        <w:rPr>
          <w:rFonts w:ascii="Times New Roman" w:hAnsi="Times New Roman" w:cs="Times New Roman"/>
          <w:sz w:val="24"/>
          <w:szCs w:val="24"/>
        </w:rPr>
        <w:t>: por mais brilhante</w:t>
      </w:r>
      <w:r w:rsidR="00EC34E3">
        <w:rPr>
          <w:rFonts w:ascii="Times New Roman" w:hAnsi="Times New Roman" w:cs="Times New Roman"/>
          <w:sz w:val="24"/>
          <w:szCs w:val="24"/>
        </w:rPr>
        <w:t xml:space="preserve"> que seja</w:t>
      </w:r>
      <w:r w:rsidR="007962FC" w:rsidRPr="00EC34E3">
        <w:rPr>
          <w:rFonts w:ascii="Times New Roman" w:hAnsi="Times New Roman" w:cs="Times New Roman"/>
          <w:sz w:val="24"/>
          <w:szCs w:val="24"/>
        </w:rPr>
        <w:t xml:space="preserve"> es</w:t>
      </w:r>
      <w:r w:rsidR="0032545C" w:rsidRPr="00EC34E3">
        <w:rPr>
          <w:rFonts w:ascii="Times New Roman" w:hAnsi="Times New Roman" w:cs="Times New Roman"/>
          <w:sz w:val="24"/>
          <w:szCs w:val="24"/>
        </w:rPr>
        <w:t>s</w:t>
      </w:r>
      <w:r w:rsidR="007962FC" w:rsidRPr="00EC34E3">
        <w:rPr>
          <w:rFonts w:ascii="Times New Roman" w:hAnsi="Times New Roman" w:cs="Times New Roman"/>
          <w:sz w:val="24"/>
          <w:szCs w:val="24"/>
        </w:rPr>
        <w:t>a</w:t>
      </w:r>
      <w:r w:rsidR="00EC34E3">
        <w:rPr>
          <w:rFonts w:ascii="Times New Roman" w:hAnsi="Times New Roman" w:cs="Times New Roman"/>
          <w:sz w:val="24"/>
          <w:szCs w:val="24"/>
        </w:rPr>
        <w:t xml:space="preserve"> face</w:t>
      </w:r>
      <w:r w:rsidR="007962FC" w:rsidRPr="00EC34E3">
        <w:rPr>
          <w:rFonts w:ascii="Times New Roman" w:hAnsi="Times New Roman" w:cs="Times New Roman"/>
          <w:sz w:val="24"/>
          <w:szCs w:val="24"/>
        </w:rPr>
        <w:t xml:space="preserve"> bem cultivada e rigorosa, o porte espiritualmente pleno da figura que envelhece é </w:t>
      </w:r>
      <w:r w:rsidR="00EC34E3">
        <w:rPr>
          <w:rFonts w:ascii="Times New Roman" w:hAnsi="Times New Roman" w:cs="Times New Roman"/>
          <w:sz w:val="24"/>
          <w:szCs w:val="24"/>
        </w:rPr>
        <w:t xml:space="preserve">ainda </w:t>
      </w:r>
      <w:r w:rsidR="007962FC" w:rsidRPr="00EC34E3">
        <w:rPr>
          <w:rFonts w:ascii="Times New Roman" w:hAnsi="Times New Roman" w:cs="Times New Roman"/>
          <w:sz w:val="24"/>
          <w:szCs w:val="24"/>
        </w:rPr>
        <w:t xml:space="preserve">capaz de impactar as pessoas, </w:t>
      </w:r>
      <w:r w:rsidR="00EC34E3">
        <w:rPr>
          <w:rFonts w:ascii="Times New Roman" w:hAnsi="Times New Roman" w:cs="Times New Roman"/>
          <w:sz w:val="24"/>
          <w:szCs w:val="24"/>
        </w:rPr>
        <w:t>mesmo que</w:t>
      </w:r>
      <w:r w:rsidR="007962FC" w:rsidRPr="00EC34E3">
        <w:rPr>
          <w:rFonts w:ascii="Times New Roman" w:hAnsi="Times New Roman" w:cs="Times New Roman"/>
          <w:sz w:val="24"/>
          <w:szCs w:val="24"/>
        </w:rPr>
        <w:t xml:space="preserve"> olhar e voz </w:t>
      </w:r>
      <w:proofErr w:type="spellStart"/>
      <w:r w:rsidR="007962FC" w:rsidRPr="00EC34E3">
        <w:rPr>
          <w:rFonts w:ascii="Times New Roman" w:hAnsi="Times New Roman" w:cs="Times New Roman"/>
          <w:sz w:val="24"/>
          <w:szCs w:val="24"/>
        </w:rPr>
        <w:t>recusam-se-lhe</w:t>
      </w:r>
      <w:proofErr w:type="spellEnd"/>
      <w:r w:rsidR="007962FC">
        <w:rPr>
          <w:rFonts w:ascii="Times New Roman" w:hAnsi="Times New Roman" w:cs="Times New Roman"/>
          <w:sz w:val="24"/>
          <w:szCs w:val="24"/>
        </w:rPr>
        <w:t xml:space="preserve">. O olhar é aguçado como um caçador; </w:t>
      </w:r>
      <w:r w:rsidR="00632CFD">
        <w:rPr>
          <w:rFonts w:ascii="Times New Roman" w:hAnsi="Times New Roman" w:cs="Times New Roman"/>
          <w:color w:val="auto"/>
          <w:sz w:val="24"/>
          <w:szCs w:val="24"/>
        </w:rPr>
        <w:t xml:space="preserve">mira, porém, </w:t>
      </w:r>
      <w:proofErr w:type="spellStart"/>
      <w:r w:rsidR="00632CFD">
        <w:rPr>
          <w:rFonts w:ascii="Times New Roman" w:hAnsi="Times New Roman" w:cs="Times New Roman"/>
          <w:color w:val="auto"/>
          <w:sz w:val="24"/>
          <w:szCs w:val="24"/>
        </w:rPr>
        <w:t>ctonicamente</w:t>
      </w:r>
      <w:proofErr w:type="spellEnd"/>
      <w:r w:rsidR="00632CF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962FC" w:rsidRPr="009922A4">
        <w:rPr>
          <w:rFonts w:ascii="Times New Roman" w:hAnsi="Times New Roman" w:cs="Times New Roman"/>
          <w:color w:val="auto"/>
          <w:sz w:val="24"/>
          <w:szCs w:val="24"/>
        </w:rPr>
        <w:t xml:space="preserve">desviado, </w:t>
      </w:r>
      <w:r w:rsidR="007A4C1D">
        <w:rPr>
          <w:rFonts w:ascii="Times New Roman" w:hAnsi="Times New Roman" w:cs="Times New Roman"/>
          <w:color w:val="auto"/>
          <w:sz w:val="24"/>
          <w:szCs w:val="24"/>
        </w:rPr>
        <w:t>enviesado</w:t>
      </w:r>
      <w:r w:rsidR="007A4C1D" w:rsidRPr="009922A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962FC" w:rsidRPr="009922A4">
        <w:rPr>
          <w:rFonts w:ascii="Times New Roman" w:hAnsi="Times New Roman" w:cs="Times New Roman"/>
          <w:color w:val="auto"/>
          <w:sz w:val="24"/>
          <w:szCs w:val="24"/>
        </w:rPr>
        <w:t>para baixo e para dentro. A voz soando com precisão, mas audível apenas em conjunto</w:t>
      </w:r>
      <w:r w:rsidR="001A7994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7962FC" w:rsidRPr="009922A4">
        <w:rPr>
          <w:rFonts w:ascii="Times New Roman" w:hAnsi="Times New Roman" w:cs="Times New Roman"/>
          <w:color w:val="auto"/>
          <w:sz w:val="24"/>
          <w:szCs w:val="24"/>
        </w:rPr>
        <w:t>. Ela exige, para ser ouvida, adivinhação, como um texto para ser compreendido. Nem mesmo a fama, a idade e a sabedoria</w:t>
      </w:r>
      <w:r w:rsidR="00FE4A8D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7962FC" w:rsidRPr="009922A4">
        <w:rPr>
          <w:rFonts w:ascii="Times New Roman" w:hAnsi="Times New Roman" w:cs="Times New Roman"/>
          <w:color w:val="auto"/>
          <w:sz w:val="24"/>
          <w:szCs w:val="24"/>
        </w:rPr>
        <w:t xml:space="preserve"> ela põe na balança</w:t>
      </w:r>
      <w:r w:rsidR="00FE4A8D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7962FC" w:rsidRPr="009922A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E4A8D">
        <w:rPr>
          <w:rFonts w:ascii="Times New Roman" w:hAnsi="Times New Roman" w:cs="Times New Roman"/>
          <w:color w:val="auto"/>
          <w:sz w:val="24"/>
          <w:szCs w:val="24"/>
        </w:rPr>
        <w:t>“para influenciar na orientação”</w:t>
      </w:r>
      <w:r w:rsidR="007962FC" w:rsidRPr="009922A4">
        <w:rPr>
          <w:rFonts w:ascii="Times New Roman" w:hAnsi="Times New Roman" w:cs="Times New Roman"/>
          <w:color w:val="auto"/>
          <w:sz w:val="24"/>
          <w:szCs w:val="24"/>
        </w:rPr>
        <w:t xml:space="preserve"> dos 60 ou 70 jovens</w:t>
      </w:r>
      <w:r w:rsidR="007962FC" w:rsidRPr="00EC34E3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="007962FC" w:rsidRPr="00EC34E3">
        <w:rPr>
          <w:rFonts w:ascii="Times New Roman" w:hAnsi="Times New Roman" w:cs="Times New Roman"/>
          <w:color w:val="auto"/>
          <w:sz w:val="24"/>
          <w:szCs w:val="24"/>
        </w:rPr>
        <w:t>Valéry</w:t>
      </w:r>
      <w:proofErr w:type="spellEnd"/>
      <w:r w:rsidR="007962FC" w:rsidRPr="00EC34E3">
        <w:rPr>
          <w:rFonts w:ascii="Times New Roman" w:hAnsi="Times New Roman" w:cs="Times New Roman"/>
          <w:color w:val="auto"/>
          <w:sz w:val="24"/>
          <w:szCs w:val="24"/>
        </w:rPr>
        <w:t>, a quem algo canônico do “poeta”</w:t>
      </w:r>
      <w:r w:rsidR="00EE5CC3" w:rsidRPr="00EC34E3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7962FC" w:rsidRPr="00EC34E3">
        <w:rPr>
          <w:rFonts w:ascii="Times New Roman" w:hAnsi="Times New Roman" w:cs="Times New Roman"/>
          <w:color w:val="auto"/>
          <w:sz w:val="24"/>
          <w:szCs w:val="24"/>
        </w:rPr>
        <w:t xml:space="preserve"> que ainda hoje permanece em vigor</w:t>
      </w:r>
      <w:r w:rsidR="00EE5CC3" w:rsidRPr="00EC34E3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7962FC" w:rsidRPr="00EC34E3">
        <w:rPr>
          <w:rFonts w:ascii="Times New Roman" w:hAnsi="Times New Roman" w:cs="Times New Roman"/>
          <w:color w:val="auto"/>
          <w:sz w:val="24"/>
          <w:szCs w:val="24"/>
        </w:rPr>
        <w:t xml:space="preserve"> foi muito tardiamente como que por si mesmo atribuído, nunca</w:t>
      </w:r>
      <w:r w:rsidR="007C76E3" w:rsidRPr="00EC34E3">
        <w:rPr>
          <w:rFonts w:ascii="Times New Roman" w:hAnsi="Times New Roman" w:cs="Times New Roman"/>
          <w:color w:val="auto"/>
          <w:sz w:val="24"/>
          <w:szCs w:val="24"/>
        </w:rPr>
        <w:t xml:space="preserve"> o</w:t>
      </w:r>
      <w:r w:rsidR="009922A4" w:rsidRPr="00EC34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962FC" w:rsidRPr="00EC34E3">
        <w:rPr>
          <w:rFonts w:ascii="Times New Roman" w:hAnsi="Times New Roman" w:cs="Times New Roman"/>
          <w:color w:val="auto"/>
          <w:sz w:val="24"/>
          <w:szCs w:val="24"/>
        </w:rPr>
        <w:t>procurou conquistar através de “</w:t>
      </w:r>
      <w:r w:rsidR="007962FC" w:rsidRPr="009922A4">
        <w:rPr>
          <w:rFonts w:ascii="Times New Roman" w:hAnsi="Times New Roman" w:cs="Times New Roman"/>
          <w:color w:val="auto"/>
          <w:sz w:val="24"/>
          <w:szCs w:val="24"/>
        </w:rPr>
        <w:t>posicionamentos” em relação aos assuntos de seu po</w:t>
      </w:r>
      <w:r w:rsidR="008C0F1E">
        <w:rPr>
          <w:rFonts w:ascii="Times New Roman" w:hAnsi="Times New Roman" w:cs="Times New Roman"/>
          <w:color w:val="auto"/>
          <w:sz w:val="24"/>
          <w:szCs w:val="24"/>
        </w:rPr>
        <w:t>vo, por um gesto de líder. Ele –</w:t>
      </w:r>
      <w:r w:rsidR="007962FC" w:rsidRPr="009922A4">
        <w:rPr>
          <w:rFonts w:ascii="Times New Roman" w:hAnsi="Times New Roman" w:cs="Times New Roman"/>
          <w:color w:val="auto"/>
          <w:sz w:val="24"/>
          <w:szCs w:val="24"/>
        </w:rPr>
        <w:t xml:space="preserve"> que </w:t>
      </w:r>
      <w:r w:rsidR="007962FC">
        <w:rPr>
          <w:rFonts w:ascii="Times New Roman" w:hAnsi="Times New Roman" w:cs="Times New Roman"/>
          <w:sz w:val="24"/>
          <w:szCs w:val="24"/>
        </w:rPr>
        <w:t>recentem</w:t>
      </w:r>
      <w:r w:rsidR="008C0F1E">
        <w:rPr>
          <w:rFonts w:ascii="Times New Roman" w:hAnsi="Times New Roman" w:cs="Times New Roman"/>
          <w:sz w:val="24"/>
          <w:szCs w:val="24"/>
        </w:rPr>
        <w:t xml:space="preserve">ente tornou-se um dos “Imortais” </w:t>
      </w:r>
      <w:r w:rsidR="008C0F1E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="007962FC">
        <w:rPr>
          <w:rFonts w:ascii="Times New Roman" w:hAnsi="Times New Roman" w:cs="Times New Roman"/>
          <w:sz w:val="24"/>
          <w:szCs w:val="24"/>
        </w:rPr>
        <w:t xml:space="preserve"> não faz isso nem mesmo hoje. E por mais </w:t>
      </w:r>
      <w:r w:rsidR="00026FAF">
        <w:rPr>
          <w:rFonts w:ascii="Times New Roman" w:hAnsi="Times New Roman" w:cs="Times New Roman"/>
          <w:sz w:val="24"/>
          <w:szCs w:val="24"/>
        </w:rPr>
        <w:t>que</w:t>
      </w:r>
      <w:r w:rsidR="007962FC">
        <w:rPr>
          <w:rFonts w:ascii="Times New Roman" w:hAnsi="Times New Roman" w:cs="Times New Roman"/>
          <w:sz w:val="24"/>
          <w:szCs w:val="24"/>
        </w:rPr>
        <w:t xml:space="preserve"> ele busque</w:t>
      </w:r>
      <w:r w:rsidR="00026FAF">
        <w:rPr>
          <w:rFonts w:ascii="Times New Roman" w:hAnsi="Times New Roman" w:cs="Times New Roman"/>
          <w:sz w:val="24"/>
          <w:szCs w:val="24"/>
        </w:rPr>
        <w:t>, com precisão,</w:t>
      </w:r>
      <w:r w:rsidR="007962FC">
        <w:rPr>
          <w:rFonts w:ascii="Times New Roman" w:hAnsi="Times New Roman" w:cs="Times New Roman"/>
          <w:sz w:val="24"/>
          <w:szCs w:val="24"/>
        </w:rPr>
        <w:t xml:space="preserve"> distinguir-se do simbolismo – o rigor de Mallarmé, quando não a ousadia,</w:t>
      </w:r>
      <w:r w:rsidR="00C339A8">
        <w:rPr>
          <w:rFonts w:ascii="Times New Roman" w:hAnsi="Times New Roman" w:cs="Times New Roman"/>
          <w:sz w:val="24"/>
          <w:szCs w:val="24"/>
        </w:rPr>
        <w:t xml:space="preserve"> </w:t>
      </w:r>
      <w:r w:rsidR="007962FC">
        <w:rPr>
          <w:rFonts w:ascii="Times New Roman" w:hAnsi="Times New Roman" w:cs="Times New Roman"/>
          <w:sz w:val="24"/>
          <w:szCs w:val="24"/>
        </w:rPr>
        <w:lastRenderedPageBreak/>
        <w:t>continua viv</w:t>
      </w:r>
      <w:r w:rsidR="0032545C">
        <w:rPr>
          <w:rFonts w:ascii="Times New Roman" w:hAnsi="Times New Roman" w:cs="Times New Roman"/>
          <w:sz w:val="24"/>
          <w:szCs w:val="24"/>
        </w:rPr>
        <w:t>o</w:t>
      </w:r>
      <w:r w:rsidR="007962FC">
        <w:rPr>
          <w:rFonts w:ascii="Times New Roman" w:hAnsi="Times New Roman" w:cs="Times New Roman"/>
          <w:sz w:val="24"/>
          <w:szCs w:val="24"/>
        </w:rPr>
        <w:t xml:space="preserve"> nele. Por isso, também o tom crítico de fundo é tão significativo, rompendo de vez em quan</w:t>
      </w:r>
      <w:r w:rsidR="00F1750D">
        <w:rPr>
          <w:rFonts w:ascii="Times New Roman" w:hAnsi="Times New Roman" w:cs="Times New Roman"/>
          <w:sz w:val="24"/>
          <w:szCs w:val="24"/>
        </w:rPr>
        <w:t>do, ao contar de memória, a grande época</w:t>
      </w:r>
      <w:r w:rsidR="00EA70CF">
        <w:rPr>
          <w:rFonts w:ascii="Times New Roman" w:hAnsi="Times New Roman" w:cs="Times New Roman"/>
          <w:sz w:val="24"/>
          <w:szCs w:val="24"/>
        </w:rPr>
        <w:t xml:space="preserve"> do s</w:t>
      </w:r>
      <w:r w:rsidR="007962FC">
        <w:rPr>
          <w:rFonts w:ascii="Times New Roman" w:hAnsi="Times New Roman" w:cs="Times New Roman"/>
          <w:sz w:val="24"/>
          <w:szCs w:val="24"/>
        </w:rPr>
        <w:t>imbolismo</w:t>
      </w:r>
      <w:bookmarkStart w:id="1" w:name="__DdeLink__1950_836757479"/>
      <w:bookmarkEnd w:id="1"/>
      <w:r w:rsidR="007962FC">
        <w:rPr>
          <w:rFonts w:ascii="Times New Roman" w:hAnsi="Times New Roman" w:cs="Times New Roman"/>
          <w:sz w:val="24"/>
          <w:szCs w:val="24"/>
        </w:rPr>
        <w:t>.</w:t>
      </w:r>
    </w:p>
    <w:p w14:paraId="50AFAC20" w14:textId="63CB4A2E" w:rsidR="001F3529" w:rsidRDefault="007962FC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>Há quarenta anos, a grande preocupação de todos eles chamava</w:t>
      </w:r>
      <w:r w:rsidR="00862A05">
        <w:rPr>
          <w:rFonts w:ascii="Times New Roman" w:hAnsi="Times New Roman" w:cs="Times New Roman"/>
          <w:sz w:val="24"/>
          <w:szCs w:val="24"/>
        </w:rPr>
        <w:t>-se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04879">
        <w:rPr>
          <w:rFonts w:ascii="Times New Roman" w:hAnsi="Times New Roman" w:cs="Times New Roman"/>
          <w:sz w:val="24"/>
          <w:szCs w:val="24"/>
        </w:rPr>
        <w:t>música. Literalmente esmagado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littéralement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</w:t>
      </w:r>
      <w:r w:rsidR="00204879">
        <w:rPr>
          <w:rFonts w:ascii="Times New Roman" w:hAnsi="Times New Roman" w:cs="Times New Roman"/>
          <w:sz w:val="24"/>
          <w:szCs w:val="24"/>
        </w:rPr>
        <w:t>crasé</w:t>
      </w:r>
      <w:proofErr w:type="spellEnd"/>
      <w:r w:rsidR="0020487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62A05">
        <w:rPr>
          <w:rFonts w:ascii="Times New Roman" w:hAnsi="Times New Roman" w:cs="Times New Roman"/>
          <w:sz w:val="24"/>
          <w:szCs w:val="24"/>
        </w:rPr>
        <w:t>saía</w:t>
      </w:r>
      <w:r w:rsidR="008A0E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todos os domingos do Concerto </w:t>
      </w:r>
      <w:proofErr w:type="spellStart"/>
      <w:r>
        <w:rPr>
          <w:rFonts w:ascii="Times New Roman" w:hAnsi="Times New Roman" w:cs="Times New Roman"/>
          <w:sz w:val="24"/>
          <w:szCs w:val="24"/>
        </w:rPr>
        <w:t>Lamoureux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Champs-Elysées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após ter se </w:t>
      </w:r>
      <w:r w:rsidR="00984D41">
        <w:rPr>
          <w:rFonts w:ascii="Times New Roman" w:hAnsi="Times New Roman" w:cs="Times New Roman"/>
          <w:sz w:val="24"/>
          <w:szCs w:val="24"/>
        </w:rPr>
        <w:t xml:space="preserve">entregue </w:t>
      </w:r>
      <w:r>
        <w:rPr>
          <w:rFonts w:ascii="Times New Roman" w:hAnsi="Times New Roman" w:cs="Times New Roman"/>
          <w:sz w:val="24"/>
          <w:szCs w:val="24"/>
        </w:rPr>
        <w:t xml:space="preserve">às grandes </w:t>
      </w:r>
      <w:proofErr w:type="spellStart"/>
      <w:r w:rsidRPr="008A0EF5">
        <w:rPr>
          <w:rFonts w:ascii="Times New Roman" w:hAnsi="Times New Roman" w:cs="Times New Roman"/>
          <w:i/>
          <w:sz w:val="24"/>
          <w:szCs w:val="24"/>
        </w:rPr>
        <w:t>Ouverture</w:t>
      </w:r>
      <w:r w:rsidR="008A0EF5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Wagner. O que podemos criar que</w:t>
      </w:r>
      <w:r w:rsidR="000575FD">
        <w:rPr>
          <w:rFonts w:ascii="Times New Roman" w:hAnsi="Times New Roman" w:cs="Times New Roman"/>
          <w:sz w:val="24"/>
          <w:szCs w:val="24"/>
        </w:rPr>
        <w:t xml:space="preserve"> se</w:t>
      </w:r>
      <w:r>
        <w:rPr>
          <w:rFonts w:ascii="Times New Roman" w:hAnsi="Times New Roman" w:cs="Times New Roman"/>
          <w:sz w:val="24"/>
          <w:szCs w:val="24"/>
        </w:rPr>
        <w:t xml:space="preserve"> possa equiparar a elas? Assim ecoava desesperadamente o grande ensaio de Baudelaire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Tannhäuser</w:t>
      </w:r>
      <w:proofErr w:type="spellEnd"/>
      <w:r>
        <w:rPr>
          <w:rFonts w:ascii="Times New Roman" w:hAnsi="Times New Roman" w:cs="Times New Roman"/>
          <w:sz w:val="24"/>
          <w:szCs w:val="24"/>
        </w:rPr>
        <w:t>, para uma geração de poetas mais novos. A música possui tons, escala e modo: ela consegue construir. O que é, no entanto, construção na poesia? Quase sempre um simples contornar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922A4">
        <w:rPr>
          <w:rFonts w:ascii="Times New Roman" w:hAnsi="Times New Roman" w:cs="Times New Roman"/>
          <w:color w:val="auto"/>
          <w:sz w:val="24"/>
          <w:szCs w:val="24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estrutura lógica. Os simbolistas procuram reproduzir linguística e foneticamente a construção de sinfonias. E depois que para Mallarmé as obras-primas </w:t>
      </w:r>
      <w:r w:rsidR="00041E1F">
        <w:rPr>
          <w:rFonts w:ascii="Times New Roman" w:hAnsi="Times New Roman" w:cs="Times New Roman"/>
          <w:sz w:val="24"/>
          <w:szCs w:val="24"/>
        </w:rPr>
        <w:t xml:space="preserve">desse </w:t>
      </w:r>
      <w:r>
        <w:rPr>
          <w:rFonts w:ascii="Times New Roman" w:hAnsi="Times New Roman" w:cs="Times New Roman"/>
          <w:sz w:val="24"/>
          <w:szCs w:val="24"/>
        </w:rPr>
        <w:t xml:space="preserve">estilo foram bem-sucedidas, ele dá um passo adiante. </w:t>
      </w:r>
      <w:r w:rsidR="00041E1F">
        <w:rPr>
          <w:rFonts w:ascii="Times New Roman" w:hAnsi="Times New Roman" w:cs="Times New Roman"/>
          <w:sz w:val="24"/>
          <w:szCs w:val="24"/>
        </w:rPr>
        <w:t xml:space="preserve">Recorre </w:t>
      </w:r>
      <w:r>
        <w:rPr>
          <w:rFonts w:ascii="Times New Roman" w:hAnsi="Times New Roman" w:cs="Times New Roman"/>
          <w:sz w:val="24"/>
          <w:szCs w:val="24"/>
        </w:rPr>
        <w:t xml:space="preserve">à escrita para competir com a música. Então, um dia, ele apresenta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Valéry</w:t>
      </w:r>
      <w:proofErr w:type="spellEnd"/>
      <w:r>
        <w:rPr>
          <w:rFonts w:ascii="Times New Roman" w:hAnsi="Times New Roman" w:cs="Times New Roman"/>
          <w:sz w:val="24"/>
          <w:szCs w:val="24"/>
        </w:rPr>
        <w:t>, como o pr</w:t>
      </w:r>
      <w:r w:rsidR="00041E1F">
        <w:rPr>
          <w:rFonts w:ascii="Times New Roman" w:hAnsi="Times New Roman" w:cs="Times New Roman"/>
          <w:sz w:val="24"/>
          <w:szCs w:val="24"/>
        </w:rPr>
        <w:t>imeiro leitor, o manuscrito do “</w:t>
      </w:r>
      <w:r>
        <w:rPr>
          <w:rFonts w:ascii="Times New Roman" w:hAnsi="Times New Roman" w:cs="Times New Roman"/>
          <w:sz w:val="24"/>
          <w:szCs w:val="24"/>
        </w:rPr>
        <w:t>coup de</w:t>
      </w:r>
      <w:r w:rsidR="00FB2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640">
        <w:rPr>
          <w:rFonts w:ascii="Times New Roman" w:hAnsi="Times New Roman" w:cs="Times New Roman"/>
          <w:sz w:val="24"/>
          <w:szCs w:val="24"/>
        </w:rPr>
        <w:t>dés</w:t>
      </w:r>
      <w:proofErr w:type="spellEnd"/>
      <w:r w:rsidR="00041E1F">
        <w:rPr>
          <w:rFonts w:ascii="Times New Roman" w:hAnsi="Times New Roman" w:cs="Times New Roman"/>
          <w:sz w:val="24"/>
          <w:szCs w:val="24"/>
        </w:rPr>
        <w:t>”. “Veja e diga se estou louco!”</w:t>
      </w:r>
      <w:r>
        <w:rPr>
          <w:rFonts w:ascii="Times New Roman" w:hAnsi="Times New Roman" w:cs="Times New Roman"/>
          <w:sz w:val="24"/>
          <w:szCs w:val="24"/>
        </w:rPr>
        <w:t xml:space="preserve"> (Conhece-se </w:t>
      </w:r>
      <w:r w:rsidR="00AB74B4">
        <w:rPr>
          <w:rFonts w:ascii="Times New Roman" w:hAnsi="Times New Roman" w:cs="Times New Roman"/>
          <w:sz w:val="24"/>
          <w:szCs w:val="24"/>
        </w:rPr>
        <w:t xml:space="preserve">esse </w:t>
      </w:r>
      <w:r>
        <w:rPr>
          <w:rFonts w:ascii="Times New Roman" w:hAnsi="Times New Roman" w:cs="Times New Roman"/>
          <w:sz w:val="24"/>
          <w:szCs w:val="24"/>
        </w:rPr>
        <w:t>livro pela edição póstuma de 1914. Um volume in-quarto de algumas páginas. Aparentemente aleatórias, com distâncias muito consideráveis, palavras estão distribuídas em cambiantes tipos de letras sobre as páginas</w:t>
      </w:r>
      <w:r w:rsidR="00AB74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 Mallarmé</w:t>
      </w:r>
      <w:r w:rsidR="00AB74B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cuja imer</w:t>
      </w:r>
      <w:r w:rsidR="00FB2640">
        <w:rPr>
          <w:rFonts w:ascii="Times New Roman" w:hAnsi="Times New Roman" w:cs="Times New Roman"/>
          <w:sz w:val="24"/>
          <w:szCs w:val="24"/>
        </w:rPr>
        <w:t>são estrita no meio da construção</w:t>
      </w:r>
      <w:r>
        <w:rPr>
          <w:rFonts w:ascii="Times New Roman" w:hAnsi="Times New Roman" w:cs="Times New Roman"/>
          <w:sz w:val="24"/>
          <w:szCs w:val="24"/>
        </w:rPr>
        <w:t xml:space="preserve"> cristalina de sua literatura</w:t>
      </w:r>
      <w:r w:rsidR="007B3D85">
        <w:rPr>
          <w:rFonts w:ascii="Times New Roman" w:hAnsi="Times New Roman" w:cs="Times New Roman"/>
          <w:sz w:val="24"/>
          <w:szCs w:val="24"/>
        </w:rPr>
        <w:t xml:space="preserve"> certamente tradicionalista viu</w:t>
      </w:r>
      <w:r>
        <w:rPr>
          <w:rFonts w:ascii="Times New Roman" w:hAnsi="Times New Roman" w:cs="Times New Roman"/>
          <w:sz w:val="24"/>
          <w:szCs w:val="24"/>
        </w:rPr>
        <w:t xml:space="preserve"> a verdadeira imagem do que estava por vir, processou aqui pela primeira vez (como um poeta puro) o poder gráfico do anúncio no tipo de letra. Assim, a poesia absoluta no extremo revirou no oposto aparente, o que ela refuta para os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moderantistas</w:t>
      </w:r>
      <w:proofErr w:type="spellEnd"/>
      <w:r w:rsidR="00A631F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7802">
        <w:rPr>
          <w:rFonts w:ascii="Times New Roman" w:hAnsi="Times New Roman" w:cs="Times New Roman"/>
          <w:sz w:val="24"/>
          <w:szCs w:val="24"/>
        </w:rPr>
        <w:t xml:space="preserve">para o pensador </w:t>
      </w:r>
      <w:r>
        <w:rPr>
          <w:rFonts w:ascii="Times New Roman" w:hAnsi="Times New Roman" w:cs="Times New Roman"/>
          <w:sz w:val="24"/>
          <w:szCs w:val="24"/>
        </w:rPr>
        <w:t xml:space="preserve">só confirma.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Valéry</w:t>
      </w:r>
      <w:proofErr w:type="spellEnd"/>
      <w:r w:rsidR="00A631F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talvez ainda não completamente: “O dedo provavelmente pode atravessar a chama, mas não viver nela.</w:t>
      </w:r>
      <w:r w:rsidR="00AB74B4">
        <w:rPr>
          <w:rFonts w:ascii="Times New Roman" w:hAnsi="Times New Roman" w:cs="Times New Roman"/>
          <w:sz w:val="24"/>
          <w:szCs w:val="24"/>
        </w:rPr>
        <w:t>”</w:t>
      </w:r>
    </w:p>
    <w:p w14:paraId="7E6B274E" w14:textId="77777777" w:rsidR="001F3529" w:rsidRDefault="001F3529"/>
    <w:sectPr w:rsidR="001F3529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A0C4D" w14:textId="77777777" w:rsidR="005574EB" w:rsidRDefault="005574EB">
      <w:pPr>
        <w:spacing w:after="0" w:line="240" w:lineRule="auto"/>
      </w:pPr>
      <w:r>
        <w:separator/>
      </w:r>
    </w:p>
  </w:endnote>
  <w:endnote w:type="continuationSeparator" w:id="0">
    <w:p w14:paraId="7288A7CA" w14:textId="77777777" w:rsidR="005574EB" w:rsidRDefault="00557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44FE7" w14:textId="77777777" w:rsidR="005574EB" w:rsidRDefault="005574EB">
      <w:r>
        <w:separator/>
      </w:r>
    </w:p>
  </w:footnote>
  <w:footnote w:type="continuationSeparator" w:id="0">
    <w:p w14:paraId="785FDC76" w14:textId="77777777" w:rsidR="005574EB" w:rsidRDefault="005574EB">
      <w:r>
        <w:continuationSeparator/>
      </w:r>
    </w:p>
  </w:footnote>
  <w:footnote w:id="1">
    <w:p w14:paraId="2FA18FE7" w14:textId="77777777" w:rsidR="0032545C" w:rsidRDefault="0032545C">
      <w:pPr>
        <w:pStyle w:val="Textodenotaderodap"/>
      </w:pPr>
      <w:r w:rsidRPr="00026FAF">
        <w:rPr>
          <w:rStyle w:val="Refdenotaderodap"/>
        </w:rPr>
        <w:sym w:font="Symbol" w:char="F02A"/>
      </w:r>
      <w:r w:rsidRPr="00026FAF">
        <w:t xml:space="preserve"> </w:t>
      </w:r>
      <w:r w:rsidRPr="00026FAF">
        <w:rPr>
          <w:rFonts w:ascii="Times New Roman" w:hAnsi="Times New Roman" w:cs="Times New Roman"/>
          <w:sz w:val="20"/>
          <w:szCs w:val="20"/>
        </w:rPr>
        <w:t>GS IV (1), p. 479-480. Tradução de Carla Milani Damião.</w:t>
      </w:r>
    </w:p>
  </w:footnote>
  <w:footnote w:id="2">
    <w:p w14:paraId="641A5819" w14:textId="22EDBFF5" w:rsidR="001F3529" w:rsidRDefault="007962FC" w:rsidP="00092D59">
      <w:pPr>
        <w:pStyle w:val="Textodenotaderodap"/>
        <w:jc w:val="both"/>
      </w:pPr>
      <w:r>
        <w:rPr>
          <w:rStyle w:val="Refdenotaderodap"/>
          <w:rFonts w:ascii="Times New Roman" w:hAnsi="Times New Roman" w:cs="Times New Roman"/>
        </w:rPr>
        <w:footnoteRef/>
      </w:r>
      <w:r w:rsidR="003254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 ter</w:t>
      </w:r>
      <w:r w:rsidRPr="008602DA">
        <w:rPr>
          <w:rFonts w:ascii="Times New Roman" w:hAnsi="Times New Roman" w:cs="Times New Roman"/>
        </w:rPr>
        <w:t xml:space="preserve">mo </w:t>
      </w:r>
      <w:proofErr w:type="spellStart"/>
      <w:r w:rsidRPr="008602DA">
        <w:rPr>
          <w:rFonts w:ascii="Times New Roman" w:hAnsi="Times New Roman" w:cs="Times New Roman"/>
          <w:i/>
        </w:rPr>
        <w:t>Vormärz</w:t>
      </w:r>
      <w:proofErr w:type="spellEnd"/>
      <w:r w:rsidRPr="008602DA">
        <w:rPr>
          <w:rFonts w:ascii="Times New Roman" w:hAnsi="Times New Roman" w:cs="Times New Roman"/>
        </w:rPr>
        <w:t xml:space="preserve"> refere</w:t>
      </w:r>
      <w:r>
        <w:rPr>
          <w:rFonts w:ascii="Times New Roman" w:hAnsi="Times New Roman" w:cs="Times New Roman"/>
        </w:rPr>
        <w:t xml:space="preserve">-se ao período histórico da Alemanha marcado pelas Revoluções de Março de 1848. Período conhecido como Era de </w:t>
      </w:r>
      <w:proofErr w:type="spellStart"/>
      <w:r>
        <w:rPr>
          <w:rFonts w:ascii="Times New Roman" w:hAnsi="Times New Roman" w:cs="Times New Roman"/>
        </w:rPr>
        <w:t>Metternich</w:t>
      </w:r>
      <w:proofErr w:type="spellEnd"/>
      <w:r>
        <w:rPr>
          <w:rFonts w:ascii="Times New Roman" w:hAnsi="Times New Roman" w:cs="Times New Roman"/>
        </w:rPr>
        <w:t>.</w:t>
      </w:r>
      <w:r w:rsidR="00AE4699">
        <w:rPr>
          <w:rFonts w:ascii="Times New Roman" w:hAnsi="Times New Roman" w:cs="Times New Roman"/>
        </w:rPr>
        <w:t xml:space="preserve"> [N. E.]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529"/>
    <w:rsid w:val="00026FAF"/>
    <w:rsid w:val="00041E1F"/>
    <w:rsid w:val="00055160"/>
    <w:rsid w:val="000575FD"/>
    <w:rsid w:val="00065745"/>
    <w:rsid w:val="00092D59"/>
    <w:rsid w:val="0009654F"/>
    <w:rsid w:val="000A7802"/>
    <w:rsid w:val="00104AAD"/>
    <w:rsid w:val="001516DC"/>
    <w:rsid w:val="00152AAA"/>
    <w:rsid w:val="00185161"/>
    <w:rsid w:val="001907F8"/>
    <w:rsid w:val="001A7994"/>
    <w:rsid w:val="001F3529"/>
    <w:rsid w:val="00204879"/>
    <w:rsid w:val="0020530E"/>
    <w:rsid w:val="00283076"/>
    <w:rsid w:val="002D6808"/>
    <w:rsid w:val="002F0B74"/>
    <w:rsid w:val="003107AC"/>
    <w:rsid w:val="00312EC8"/>
    <w:rsid w:val="0032545C"/>
    <w:rsid w:val="00397483"/>
    <w:rsid w:val="003D61A8"/>
    <w:rsid w:val="00453715"/>
    <w:rsid w:val="004E4ABA"/>
    <w:rsid w:val="00501C7B"/>
    <w:rsid w:val="005574EB"/>
    <w:rsid w:val="005834C8"/>
    <w:rsid w:val="00585318"/>
    <w:rsid w:val="005B36A9"/>
    <w:rsid w:val="005B4DD1"/>
    <w:rsid w:val="005B5893"/>
    <w:rsid w:val="00605CBF"/>
    <w:rsid w:val="0060701B"/>
    <w:rsid w:val="00632CFD"/>
    <w:rsid w:val="00640328"/>
    <w:rsid w:val="006542B2"/>
    <w:rsid w:val="006A0B02"/>
    <w:rsid w:val="006B582A"/>
    <w:rsid w:val="006C6342"/>
    <w:rsid w:val="006C7A0B"/>
    <w:rsid w:val="007962FC"/>
    <w:rsid w:val="007A4C1D"/>
    <w:rsid w:val="007B3D85"/>
    <w:rsid w:val="007B5239"/>
    <w:rsid w:val="007C76E3"/>
    <w:rsid w:val="007E644C"/>
    <w:rsid w:val="00842A5B"/>
    <w:rsid w:val="008563FA"/>
    <w:rsid w:val="008602DA"/>
    <w:rsid w:val="00862A05"/>
    <w:rsid w:val="00880ACF"/>
    <w:rsid w:val="008A0EF5"/>
    <w:rsid w:val="008C0F1E"/>
    <w:rsid w:val="00984D41"/>
    <w:rsid w:val="009922A4"/>
    <w:rsid w:val="00A0621A"/>
    <w:rsid w:val="00A126A0"/>
    <w:rsid w:val="00A466EF"/>
    <w:rsid w:val="00A631F5"/>
    <w:rsid w:val="00AB74B4"/>
    <w:rsid w:val="00AD4D95"/>
    <w:rsid w:val="00AD6342"/>
    <w:rsid w:val="00AE4699"/>
    <w:rsid w:val="00B258BC"/>
    <w:rsid w:val="00B347F4"/>
    <w:rsid w:val="00B41DBF"/>
    <w:rsid w:val="00B4636B"/>
    <w:rsid w:val="00BE44B9"/>
    <w:rsid w:val="00BF0A78"/>
    <w:rsid w:val="00C339A8"/>
    <w:rsid w:val="00C549C0"/>
    <w:rsid w:val="00CA7323"/>
    <w:rsid w:val="00CD3E61"/>
    <w:rsid w:val="00D26015"/>
    <w:rsid w:val="00D95E0A"/>
    <w:rsid w:val="00E340D5"/>
    <w:rsid w:val="00E70496"/>
    <w:rsid w:val="00EA5C25"/>
    <w:rsid w:val="00EA70CF"/>
    <w:rsid w:val="00EC34E3"/>
    <w:rsid w:val="00EC56B9"/>
    <w:rsid w:val="00EE5CC3"/>
    <w:rsid w:val="00F047E8"/>
    <w:rsid w:val="00F1750D"/>
    <w:rsid w:val="00FB0711"/>
    <w:rsid w:val="00FB2640"/>
    <w:rsid w:val="00FC2479"/>
    <w:rsid w:val="00FE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4DEE6"/>
  <w15:docId w15:val="{6775F630-6F3E-45A0-B025-18A08A99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814EF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814EF3"/>
    <w:rPr>
      <w:vertAlign w:val="superscript"/>
    </w:rPr>
  </w:style>
  <w:style w:type="character" w:customStyle="1" w:styleId="Caracteresdenotaderodap">
    <w:name w:val="Caracteres de nota de rodapé"/>
    <w:qFormat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extodenotaderodap">
    <w:name w:val="footnote text"/>
    <w:basedOn w:val="Normal"/>
    <w:link w:val="TextodenotaderodapChar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color w:val="00000A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54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45C"/>
    <w:rPr>
      <w:rFonts w:ascii="Segoe UI" w:hAnsi="Segoe UI" w:cs="Segoe UI"/>
      <w:color w:val="00000A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0621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0621A"/>
    <w:rPr>
      <w:b/>
      <w:bCs/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226D7-0ED4-49B6-B40C-6DCFE79D5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630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CMDW</dc:creator>
  <dc:description/>
  <cp:lastModifiedBy>Amon</cp:lastModifiedBy>
  <cp:revision>2</cp:revision>
  <dcterms:created xsi:type="dcterms:W3CDTF">2019-07-01T21:39:00Z</dcterms:created>
  <dcterms:modified xsi:type="dcterms:W3CDTF">2019-07-01T21:39:00Z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