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22F" w14:textId="77777777" w:rsidR="00145D20" w:rsidRPr="00145D20" w:rsidRDefault="00145D20" w:rsidP="00145D20">
      <w:pPr>
        <w:spacing w:before="240" w:after="240"/>
        <w:rPr>
          <w:rFonts w:ascii="Formular" w:eastAsia="Times New Roman" w:hAnsi="Formular" w:cs="Times New Roman"/>
          <w:lang w:eastAsia="pt-BR"/>
        </w:rPr>
      </w:pPr>
      <w:r w:rsidRPr="00145D20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SJ018: Porta do céu</w:t>
      </w:r>
    </w:p>
    <w:p w14:paraId="1AD9CB1A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Título: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Porta do céu</w:t>
      </w:r>
    </w:p>
    <w:p w14:paraId="30515680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Autor: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Abraham Cohen Herrera</w:t>
      </w:r>
    </w:p>
    <w:p w14:paraId="3B702CDD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obra de Herrera é uma chave racional, que utiliza de um discurso filosófico cabalista para conduzir a uma porta e poder abri-la. E por esta abertura se vislumbram os planos superiores, que já não podem mais ser explicados pela linguagem ou compreendidos pela razão</w:t>
      </w:r>
    </w:p>
    <w:p w14:paraId="5975F53F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Coleção: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Ayllon</w:t>
      </w:r>
    </w:p>
    <w:p w14:paraId="1D4E5F5C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Nacionalidade: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Ibérico (Espanhol ou português)</w:t>
      </w:r>
    </w:p>
    <w:p w14:paraId="62AD0E5B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Título original: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Puerta del cielo o de los cielos</w:t>
      </w:r>
    </w:p>
    <w:p w14:paraId="240CB345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Copyright: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Domínio público. Os direitos contratados se referem apenas à organização e tradução de Rodrigo Brito</w:t>
      </w:r>
    </w:p>
    <w:p w14:paraId="16461B5C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Categoria: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Filosofia</w:t>
      </w:r>
    </w:p>
    <w:p w14:paraId="1A94623B" w14:textId="77777777" w:rsidR="00145D20" w:rsidRPr="00145D20" w:rsidRDefault="00145D20" w:rsidP="00145D20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BISAC: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[REL040060] RELIGIÃO / Judaismo / Cabala e Misticismo; [PHI000000] FILOSOFIA</w:t>
      </w:r>
    </w:p>
    <w:p w14:paraId="498921B0" w14:textId="77777777" w:rsidR="00145D20" w:rsidRPr="00145D20" w:rsidRDefault="00145D20" w:rsidP="00145D20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[QDT] Tópicos de filosofia; [VXWK] Cabala: obras populares; [QRJ] Judaísmo</w:t>
      </w:r>
    </w:p>
    <w:p w14:paraId="2CDE35E1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Escola: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Cabala</w:t>
      </w:r>
    </w:p>
    <w:p w14:paraId="63C5C384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Assunto: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Neoplatonismo; Diáspora judaica; Diáspora sefardita; Cabala; Judaísmo; Mística judaica; Escola de Safed; Isaac Aboab da Fonseca; Espinosa; Inquisição</w:t>
      </w:r>
    </w:p>
    <w:p w14:paraId="34EA836F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Edição: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Suzana Salama</w:t>
      </w:r>
    </w:p>
    <w:p w14:paraId="23C1030E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Organização, tradução e introdução: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Rodrigo Brito</w:t>
      </w:r>
    </w:p>
    <w:p w14:paraId="3E9EFFBC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Preparação e revisão: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Davi Lopes Villaça</w:t>
      </w:r>
    </w:p>
    <w:p w14:paraId="74C5AC5B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Capa: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Lucas Kröeff</w:t>
      </w:r>
    </w:p>
    <w:p w14:paraId="5E720FD3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Número de páginas: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138</w:t>
      </w:r>
    </w:p>
    <w:p w14:paraId="58D5F9BA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Dimensão: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11 x 18 cm</w:t>
      </w:r>
    </w:p>
    <w:p w14:paraId="23DA39E0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ISBN: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978-85-7715-793-8</w:t>
      </w:r>
    </w:p>
    <w:p w14:paraId="05EB1009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22 de março de 2024</w:t>
      </w:r>
    </w:p>
    <w:p w14:paraId="25D2CB97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Sobre o livro: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Porta do céu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(originalmente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Puerta del cielo o de los cielos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) é uma obra filosófica e cabalística de inspiração neoplatônica e neopitagórica na qual Abraham Cohen repensa postulados básicos da Escola Cabalística de Safed, cujos escritos acessou provavelmente graças a Israel Sarug. Não se sabe ao certo quando foi escrita, mas provavelmente o foi após a estada do autor em Itália. O manuscrito original, redigido em uma língua marrana que mistura castelhano, português, italiano, galego, francês, hebraico e ladino, circulou em Amsterdã e foi lida por Isaac Aboab da Fonseca, que a lecionou nos círculos de estudos da Sinagoga Kahal Zur Israel, em Recife. Enquanto vivia no Brasil e depois, quando voltou a Amsterdã, Isaac Aboab a traduziu para o hebraico, concomitantemente, Matatia Aboab a verteu para o espanhol padrão. Sabe-se que Abraham Cohen lecionou sua filosofia na Pereira Yeshbah, escola comunal na qual então Spinoza estudava e que era presidida por Isaac Aboab, Manasseh ben Israel e Saul Morteira. </w:t>
      </w:r>
    </w:p>
    <w:p w14:paraId="22D91AAD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Sobre o autor: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Abraham Cohen de Herrera (1564–1635/1639) foi um filósofo judeu, não se sabe ao certo se nativo de Portugal ou de Espanha. Em sua trajetória itinerante personifica o devir marrano característico da tragédia da diáspora sefardita após sucessivos editos de expulsão, conversões forçadas e pogroms. Assumindo identidade cristã-nova, torna-se representante comercial 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 xml:space="preserve">do Sultão de Cádis, no entanto, a frota sob seus cuidados é capturada pela armada inglesa, os marujos são presos e acusados de serem espanhóis. Temendo ser entregue às autoridades espanholas, Abraham Cohen, então Alonso Nuñes, afirma ser Toscano, pois havia lá um salvo-conduto a “judeus e hereges” publicado por Ferdinando de Médici, e seu pai, outrora Rabino em Córdoba, gozava já das vantagens de viver sob certa tolerância promulgada por Ferdinando. É na Itália que Abraham Cohen retorna a judaísmo definitivamente, abandonando sua identidade cristã-nova, também é lá que ele entra em contato com os círculos neoplatônicos e neopitagóricos renascentistas, e com escolas e cabalistas itinerantes. Depois, indo viver em Amsterdã, junto à grande comunidade sefardita portuguesa que lá havia, publica três obras filosóficas, todas elas inspiradas tanto pela sua trajetória pessoal, quanto pelas influências teóricas e literárias que acata e ressignifica em sua errância marrana: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Epítome y compendio de la lógica o dialéctica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,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Casa de la divinidad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Puerta del cielo o de los cielos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. </w:t>
      </w:r>
    </w:p>
    <w:p w14:paraId="7DE128E0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41EA04E6" w14:textId="77777777" w:rsidR="00145D20" w:rsidRPr="00145D20" w:rsidRDefault="00145D20" w:rsidP="00145D20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Epígrafe do livro</w:t>
      </w:r>
    </w:p>
    <w:p w14:paraId="49CAB835" w14:textId="77777777" w:rsidR="00145D20" w:rsidRPr="00145D20" w:rsidRDefault="00145D20" w:rsidP="00145D20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Porta do céu/ E luz para entrar na capacidade/ E intelige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 da cabala/ Cujos mistérios e contemplac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são advindos ao entendimento humano.</w:t>
      </w:r>
    </w:p>
    <w:p w14:paraId="01099C21" w14:textId="77777777" w:rsidR="00145D20" w:rsidRPr="00145D20" w:rsidRDefault="00145D20" w:rsidP="00145D20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da introdução</w:t>
      </w:r>
    </w:p>
    <w:p w14:paraId="68B74D6A" w14:textId="77777777" w:rsidR="00145D20" w:rsidRPr="00145D20" w:rsidRDefault="00145D20" w:rsidP="00145D20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De fato, também a </w:t>
      </w:r>
      <w:r w:rsidRPr="00145D20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Puerta del cielo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pode ser considerada uma chave, mas a abordagem de Abraham de Herrera é totalmente diferente da dos grimórios, pois nosso autor não trata de feitic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os ou pantáculos, mas aborda a Cabala através de uma aproximac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com a filosofia ocidental, notadamente com o aristotelismo, o neoplatonismo e o neopitagorismo, e também com Averróis, Tomás de Aquino, al-Ghazali, Marcílio Ficino e Leão Hebreu, talvez seja esta a sua maior importa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ncia. Portanto, a obra de Herrera é uma chave que se quer racional, utilizando um discurso filosófico para conduzir a uma porta e para poder abri-la. E por esta abertura que se pode então vislumbrar os planos superiores da criac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ão, planos estes que não podem mais ser, por seu turno, rigorosamente explicados pela linguagem ou compreendidos pela razão, mas podem ser transmitidos por D’us aos homens.</w:t>
      </w:r>
    </w:p>
    <w:p w14:paraId="5B21DAE3" w14:textId="77777777" w:rsidR="00145D20" w:rsidRPr="00145D20" w:rsidRDefault="00145D20" w:rsidP="00145D20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 da Proposic</w:t>
      </w:r>
      <w:r w:rsidRPr="00145D2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ão VII</w:t>
      </w:r>
    </w:p>
    <w:p w14:paraId="3CD713AD" w14:textId="77777777" w:rsidR="00145D20" w:rsidRPr="00145D20" w:rsidRDefault="00145D20" w:rsidP="00145D20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[...] pela escada das luzes procedidas de ein sof (a Causa primeira), a divindade é estendida e comunicada às criaturas, desde a superior até a mais baixa [...] E a isto conseguem subindo da luz inferior à mais alta, e desta à outra, e da outra à mais sublime. Até que cheguem à suma perfeic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 última felicidade possível que consiste em entende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-las, e através delas, ao infinito Causador primeiro e a suas operac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ões e efeitos, dominando também por elas a todos os mundos em que podem operar e operam milagres e prodígios, alcanc</w:t>
      </w:r>
      <w:r w:rsidRPr="00145D20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ando também — como já assinalamos – os futuros contingentes, enchendo-se de espírito de Santidade e profecia, e contemplando contínua e claramente os divinos segredos e encobertos mistérios, dos quais depende a cabala ou divina recepção, de que tratamos.</w:t>
      </w:r>
    </w:p>
    <w:p w14:paraId="221AAC31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744C8D31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37D19640" w14:textId="77777777" w:rsidR="00145D20" w:rsidRPr="00145D20" w:rsidRDefault="00145D20" w:rsidP="00145D20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lastRenderedPageBreak/>
        <w:t>Data de lançamento: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7E7DDC0E" w14:textId="77777777" w:rsidR="00145D20" w:rsidRPr="00145D20" w:rsidRDefault="00145D20" w:rsidP="00145D20">
      <w:pPr>
        <w:rPr>
          <w:rFonts w:ascii="Formular" w:eastAsia="Times New Roman" w:hAnsi="Formular" w:cs="Times New Roman"/>
          <w:lang w:eastAsia="pt-BR"/>
        </w:rPr>
      </w:pPr>
      <w:r w:rsidRPr="00145D20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145D20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664B8558" w14:textId="77777777" w:rsidR="00145D20" w:rsidRPr="00145D20" w:rsidRDefault="00145D20">
      <w:pPr>
        <w:rPr>
          <w:rFonts w:ascii="Formular" w:hAnsi="Formular"/>
        </w:rPr>
      </w:pPr>
    </w:p>
    <w:sectPr w:rsidR="00145D20" w:rsidRPr="00145D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7066"/>
    <w:multiLevelType w:val="multilevel"/>
    <w:tmpl w:val="B67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20"/>
    <w:rsid w:val="001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714E2"/>
  <w15:chartTrackingRefBased/>
  <w15:docId w15:val="{1174239B-5BAC-574C-97CA-C21D7850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D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940</Words>
  <Characters>4823</Characters>
  <Application>Microsoft Office Word</Application>
  <DocSecurity>0</DocSecurity>
  <Lines>73</Lines>
  <Paragraphs>15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2024-01-24T20:28:00Z</dcterms:created>
  <dcterms:modified xsi:type="dcterms:W3CDTF">2024-01-24T20:28:00Z</dcterms:modified>
</cp:coreProperties>
</file>