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90E7C" w14:textId="77777777" w:rsidR="008A5DAE" w:rsidRPr="008A5DAE" w:rsidRDefault="0012430A" w:rsidP="0012430A">
      <w:pPr>
        <w:jc w:val="center"/>
        <w:rPr>
          <w:rFonts w:asciiTheme="minorHAnsi" w:hAnsiTheme="minorHAnsi" w:cstheme="minorHAnsi"/>
          <w:b/>
          <w:sz w:val="24"/>
          <w:szCs w:val="24"/>
        </w:rPr>
      </w:pPr>
      <w:bookmarkStart w:id="0" w:name="_GoBack"/>
      <w:bookmarkEnd w:id="0"/>
      <w:r w:rsidRPr="008A5DAE">
        <w:rPr>
          <w:rFonts w:asciiTheme="minorHAnsi" w:hAnsiTheme="minorHAnsi" w:cstheme="minorHAnsi"/>
          <w:noProof/>
          <w:sz w:val="24"/>
          <w:szCs w:val="24"/>
        </w:rPr>
        <w:drawing>
          <wp:anchor distT="0" distB="0" distL="114300" distR="114300" simplePos="0" relativeHeight="251659264" behindDoc="0" locked="0" layoutInCell="1" allowOverlap="1" wp14:anchorId="38EC4421" wp14:editId="69BD64F2">
            <wp:simplePos x="0" y="0"/>
            <wp:positionH relativeFrom="margin">
              <wp:posOffset>33020</wp:posOffset>
            </wp:positionH>
            <wp:positionV relativeFrom="paragraph">
              <wp:posOffset>3810</wp:posOffset>
            </wp:positionV>
            <wp:extent cx="1066800" cy="1147445"/>
            <wp:effectExtent l="0" t="0" r="0" b="0"/>
            <wp:wrapSquare wrapText="bothSides"/>
            <wp:docPr id="12" name="Picture 7">
              <a:extLst xmlns:a="http://schemas.openxmlformats.org/drawingml/2006/main">
                <a:ext uri="{FF2B5EF4-FFF2-40B4-BE49-F238E27FC236}">
                  <a16:creationId xmlns:a16="http://schemas.microsoft.com/office/drawing/2014/main" id="{00000000-0008-0000-0000-00000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000000-0008-0000-0000-00000800000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147445"/>
                    </a:xfrm>
                    <a:prstGeom prst="rect">
                      <a:avLst/>
                    </a:prstGeom>
                  </pic:spPr>
                </pic:pic>
              </a:graphicData>
            </a:graphic>
            <wp14:sizeRelH relativeFrom="page">
              <wp14:pctWidth>0</wp14:pctWidth>
            </wp14:sizeRelH>
            <wp14:sizeRelV relativeFrom="page">
              <wp14:pctHeight>0</wp14:pctHeight>
            </wp14:sizeRelV>
          </wp:anchor>
        </w:drawing>
      </w:r>
      <w:r w:rsidRPr="008A5DAE">
        <w:rPr>
          <w:rFonts w:asciiTheme="minorHAnsi" w:hAnsiTheme="minorHAnsi" w:cstheme="minorHAnsi"/>
          <w:b/>
          <w:sz w:val="24"/>
          <w:szCs w:val="24"/>
        </w:rPr>
        <w:t xml:space="preserve">Humanitarian Engineering for Energy </w:t>
      </w:r>
      <w:r w:rsidR="008A5DAE" w:rsidRPr="008A5DAE">
        <w:rPr>
          <w:rFonts w:asciiTheme="minorHAnsi" w:hAnsiTheme="minorHAnsi" w:cstheme="minorHAnsi"/>
          <w:b/>
          <w:sz w:val="24"/>
          <w:szCs w:val="24"/>
        </w:rPr>
        <w:t>for Displacement</w:t>
      </w:r>
      <w:r w:rsidRPr="008A5DAE">
        <w:rPr>
          <w:rFonts w:asciiTheme="minorHAnsi" w:hAnsiTheme="minorHAnsi" w:cstheme="minorHAnsi"/>
          <w:b/>
          <w:sz w:val="24"/>
          <w:szCs w:val="24"/>
        </w:rPr>
        <w:t xml:space="preserve"> (HEED) </w:t>
      </w:r>
    </w:p>
    <w:p w14:paraId="425A227D" w14:textId="77777777" w:rsidR="008A5DAE" w:rsidRPr="008A5DAE" w:rsidRDefault="008A5DAE" w:rsidP="0012430A">
      <w:pPr>
        <w:jc w:val="center"/>
        <w:rPr>
          <w:rFonts w:asciiTheme="minorHAnsi" w:hAnsiTheme="minorHAnsi" w:cstheme="minorHAnsi"/>
          <w:b/>
          <w:sz w:val="28"/>
          <w:szCs w:val="28"/>
        </w:rPr>
      </w:pPr>
    </w:p>
    <w:p w14:paraId="249218CA" w14:textId="58E41DDA" w:rsidR="0012430A" w:rsidRPr="008A5DAE" w:rsidRDefault="0012430A" w:rsidP="0012430A">
      <w:pPr>
        <w:jc w:val="center"/>
        <w:rPr>
          <w:rFonts w:asciiTheme="minorHAnsi" w:hAnsiTheme="minorHAnsi" w:cstheme="minorHAnsi"/>
          <w:b/>
          <w:sz w:val="28"/>
          <w:szCs w:val="28"/>
        </w:rPr>
      </w:pPr>
      <w:r w:rsidRPr="008A5DAE">
        <w:rPr>
          <w:rFonts w:asciiTheme="minorHAnsi" w:hAnsiTheme="minorHAnsi" w:cstheme="minorHAnsi"/>
          <w:b/>
          <w:sz w:val="28"/>
          <w:szCs w:val="28"/>
        </w:rPr>
        <w:t>Technical Documentation for Tool Calculations</w:t>
      </w:r>
    </w:p>
    <w:p w14:paraId="56348C03" w14:textId="09D3A14B" w:rsidR="0012430A" w:rsidRPr="008A5DAE" w:rsidRDefault="0012430A" w:rsidP="0012430A">
      <w:pPr>
        <w:ind w:left="720" w:firstLine="720"/>
        <w:jc w:val="center"/>
        <w:rPr>
          <w:rFonts w:asciiTheme="minorHAnsi" w:hAnsiTheme="minorHAnsi" w:cstheme="minorHAnsi"/>
        </w:rPr>
      </w:pPr>
      <w:r w:rsidRPr="008A5DAE">
        <w:rPr>
          <w:rFonts w:asciiTheme="minorHAnsi" w:hAnsiTheme="minorHAnsi" w:cstheme="minorHAnsi"/>
        </w:rPr>
        <w:t>Authors: Rembrandt Koppelaar (</w:t>
      </w:r>
      <w:r w:rsidR="008A5DAE" w:rsidRPr="008A5DAE">
        <w:rPr>
          <w:rFonts w:asciiTheme="minorHAnsi" w:hAnsiTheme="minorHAnsi" w:cstheme="minorHAnsi"/>
        </w:rPr>
        <w:t>Scene</w:t>
      </w:r>
      <w:r w:rsidRPr="008A5DAE">
        <w:rPr>
          <w:rFonts w:asciiTheme="minorHAnsi" w:hAnsiTheme="minorHAnsi" w:cstheme="minorHAnsi"/>
        </w:rPr>
        <w:t>), Jonathon Nixon (Coventry University)</w:t>
      </w:r>
    </w:p>
    <w:p w14:paraId="49C24D12" w14:textId="54E434BF" w:rsidR="005B5FAB" w:rsidRPr="008A5DAE" w:rsidRDefault="00AA2417" w:rsidP="005B5FAB">
      <w:pPr>
        <w:rPr>
          <w:rFonts w:asciiTheme="minorHAnsi" w:hAnsiTheme="minorHAnsi" w:cstheme="minorHAnsi"/>
        </w:rPr>
      </w:pPr>
      <w:r w:rsidRPr="008A5DAE">
        <w:rPr>
          <w:rFonts w:asciiTheme="minorHAnsi" w:hAnsiTheme="minorHAnsi" w:cstheme="minorHAnsi"/>
        </w:rPr>
        <w:t xml:space="preserve"> </w:t>
      </w:r>
    </w:p>
    <w:p w14:paraId="17BCFEA3" w14:textId="77777777" w:rsidR="008A5DAE" w:rsidRPr="008A5DAE" w:rsidRDefault="008A5DAE" w:rsidP="005B5FAB">
      <w:pPr>
        <w:pStyle w:val="Heading2"/>
        <w:rPr>
          <w:rFonts w:asciiTheme="minorHAnsi" w:hAnsiTheme="minorHAnsi" w:cstheme="minorHAnsi"/>
        </w:rPr>
      </w:pPr>
    </w:p>
    <w:p w14:paraId="2B3C5ACA" w14:textId="16DF834E" w:rsidR="005B5FAB" w:rsidRPr="008A5DAE" w:rsidRDefault="005B5FAB" w:rsidP="005B5FAB">
      <w:pPr>
        <w:pStyle w:val="Heading2"/>
        <w:rPr>
          <w:rFonts w:asciiTheme="minorHAnsi" w:hAnsiTheme="minorHAnsi" w:cstheme="minorHAnsi"/>
        </w:rPr>
      </w:pPr>
      <w:bookmarkStart w:id="1" w:name="_Toc21525937"/>
      <w:r w:rsidRPr="008A5DAE">
        <w:rPr>
          <w:rFonts w:asciiTheme="minorHAnsi" w:hAnsiTheme="minorHAnsi" w:cstheme="minorHAnsi"/>
        </w:rPr>
        <w:t>1. Overview of Calculation Flow</w:t>
      </w:r>
      <w:bookmarkEnd w:id="1"/>
    </w:p>
    <w:p w14:paraId="0D8B11F3" w14:textId="62B81703" w:rsidR="005B5FAB" w:rsidRPr="008A5DAE" w:rsidRDefault="004E0F07" w:rsidP="005B5FAB">
      <w:pPr>
        <w:rPr>
          <w:rFonts w:asciiTheme="minorHAnsi" w:hAnsiTheme="minorHAnsi" w:cstheme="minorHAnsi"/>
        </w:rPr>
      </w:pPr>
      <w:r w:rsidRPr="008A5DAE">
        <w:rPr>
          <w:rFonts w:asciiTheme="minorHAnsi" w:hAnsiTheme="minorHAnsi" w:cstheme="minorHAnsi"/>
        </w:rPr>
        <w:t xml:space="preserve">The calculation setup is a linear flow </w:t>
      </w:r>
      <w:r w:rsidR="00AB0A0A" w:rsidRPr="008A5DAE">
        <w:rPr>
          <w:rFonts w:asciiTheme="minorHAnsi" w:hAnsiTheme="minorHAnsi" w:cstheme="minorHAnsi"/>
        </w:rPr>
        <w:t xml:space="preserve">based on five calculation </w:t>
      </w:r>
      <w:r w:rsidR="00C05F75" w:rsidRPr="008A5DAE">
        <w:rPr>
          <w:rFonts w:asciiTheme="minorHAnsi" w:hAnsiTheme="minorHAnsi" w:cstheme="minorHAnsi"/>
        </w:rPr>
        <w:t>“modules”</w:t>
      </w:r>
      <w:r w:rsidR="00AB0A0A" w:rsidRPr="008A5DAE">
        <w:rPr>
          <w:rFonts w:asciiTheme="minorHAnsi" w:hAnsiTheme="minorHAnsi" w:cstheme="minorHAnsi"/>
        </w:rPr>
        <w:t xml:space="preserve">, and three mechanisms by which the user adds data and conditions for the calculations (see </w:t>
      </w:r>
      <w:r w:rsidR="004D0946">
        <w:rPr>
          <w:rFonts w:asciiTheme="minorHAnsi" w:hAnsiTheme="minorHAnsi" w:cstheme="minorHAnsi"/>
        </w:rPr>
        <w:t>F</w:t>
      </w:r>
      <w:r w:rsidR="00AB0A0A" w:rsidRPr="008A5DAE">
        <w:rPr>
          <w:rFonts w:asciiTheme="minorHAnsi" w:hAnsiTheme="minorHAnsi" w:cstheme="minorHAnsi"/>
        </w:rPr>
        <w:t xml:space="preserve">igure 1). The setup is designed without iteration in a demand-driven manner, in that supply is calculated to match demands, in contrast to an </w:t>
      </w:r>
      <w:r w:rsidR="006D513E" w:rsidRPr="008A5DAE">
        <w:rPr>
          <w:rFonts w:asciiTheme="minorHAnsi" w:hAnsiTheme="minorHAnsi" w:cstheme="minorHAnsi"/>
        </w:rPr>
        <w:t>equilibrium-based</w:t>
      </w:r>
      <w:r w:rsidR="00AB0A0A" w:rsidRPr="008A5DAE">
        <w:rPr>
          <w:rFonts w:asciiTheme="minorHAnsi" w:hAnsiTheme="minorHAnsi" w:cstheme="minorHAnsi"/>
        </w:rPr>
        <w:t xml:space="preserve"> calculation. </w:t>
      </w:r>
      <w:r w:rsidR="003A7936" w:rsidRPr="008A5DAE">
        <w:rPr>
          <w:rFonts w:asciiTheme="minorHAnsi" w:hAnsiTheme="minorHAnsi" w:cstheme="minorHAnsi"/>
        </w:rPr>
        <w:t xml:space="preserve">Any iterations </w:t>
      </w:r>
      <w:r w:rsidR="000E75F4" w:rsidRPr="008A5DAE">
        <w:rPr>
          <w:rFonts w:asciiTheme="minorHAnsi" w:hAnsiTheme="minorHAnsi" w:cstheme="minorHAnsi"/>
        </w:rPr>
        <w:t xml:space="preserve">will </w:t>
      </w:r>
      <w:r w:rsidR="00532FAA" w:rsidRPr="008A5DAE">
        <w:rPr>
          <w:rFonts w:asciiTheme="minorHAnsi" w:hAnsiTheme="minorHAnsi" w:cstheme="minorHAnsi"/>
        </w:rPr>
        <w:t>b</w:t>
      </w:r>
      <w:r w:rsidR="000E75F4" w:rsidRPr="008A5DAE">
        <w:rPr>
          <w:rFonts w:asciiTheme="minorHAnsi" w:hAnsiTheme="minorHAnsi" w:cstheme="minorHAnsi"/>
        </w:rPr>
        <w:t>e carried out by the user</w:t>
      </w:r>
      <w:r w:rsidR="00AA70C7" w:rsidRPr="008A5DAE">
        <w:rPr>
          <w:rFonts w:asciiTheme="minorHAnsi" w:hAnsiTheme="minorHAnsi" w:cstheme="minorHAnsi"/>
        </w:rPr>
        <w:t xml:space="preserve">, by enabling a real-time output </w:t>
      </w:r>
      <w:proofErr w:type="gramStart"/>
      <w:r w:rsidR="00AA70C7" w:rsidRPr="008A5DAE">
        <w:rPr>
          <w:rFonts w:asciiTheme="minorHAnsi" w:hAnsiTheme="minorHAnsi" w:cstheme="minorHAnsi"/>
        </w:rPr>
        <w:t>change</w:t>
      </w:r>
      <w:proofErr w:type="gramEnd"/>
      <w:r w:rsidR="00AA70C7" w:rsidRPr="008A5DAE">
        <w:rPr>
          <w:rFonts w:asciiTheme="minorHAnsi" w:hAnsiTheme="minorHAnsi" w:cstheme="minorHAnsi"/>
        </w:rPr>
        <w:t xml:space="preserve"> due to user input alterations.</w:t>
      </w:r>
      <w:r w:rsidR="000E75F4" w:rsidRPr="008A5DAE">
        <w:rPr>
          <w:rFonts w:asciiTheme="minorHAnsi" w:hAnsiTheme="minorHAnsi" w:cstheme="minorHAnsi"/>
        </w:rPr>
        <w:t xml:space="preserve"> </w:t>
      </w:r>
    </w:p>
    <w:p w14:paraId="30ACA531" w14:textId="7D889E24" w:rsidR="005B5FAB" w:rsidRPr="008A5DAE" w:rsidRDefault="006D513E" w:rsidP="005B5FAB">
      <w:pPr>
        <w:rPr>
          <w:rFonts w:asciiTheme="minorHAnsi" w:hAnsiTheme="minorHAnsi" w:cstheme="minorHAnsi"/>
        </w:rPr>
      </w:pPr>
      <w:r w:rsidRPr="008A5DAE">
        <w:rPr>
          <w:rFonts w:asciiTheme="minorHAnsi" w:hAnsiTheme="minorHAnsi" w:cstheme="minorHAnsi"/>
          <w:noProof/>
        </w:rPr>
        <w:drawing>
          <wp:inline distT="0" distB="0" distL="0" distR="0" wp14:anchorId="7D27D026" wp14:editId="3ABB353A">
            <wp:extent cx="6235700" cy="27800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ion_Flow_v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5700" cy="2780030"/>
                    </a:xfrm>
                    <a:prstGeom prst="rect">
                      <a:avLst/>
                    </a:prstGeom>
                  </pic:spPr>
                </pic:pic>
              </a:graphicData>
            </a:graphic>
          </wp:inline>
        </w:drawing>
      </w:r>
    </w:p>
    <w:p w14:paraId="620F9644" w14:textId="588CFC5F" w:rsidR="000316E8" w:rsidRPr="008A5DAE" w:rsidRDefault="00F54DC9" w:rsidP="00F54DC9">
      <w:pPr>
        <w:pStyle w:val="Caption"/>
        <w:jc w:val="center"/>
        <w:rPr>
          <w:rFonts w:asciiTheme="minorHAnsi" w:hAnsiTheme="minorHAnsi" w:cstheme="minorHAnsi"/>
          <w:sz w:val="20"/>
          <w:szCs w:val="20"/>
        </w:rPr>
      </w:pPr>
      <w:bookmarkStart w:id="2" w:name="_Toc20307548"/>
      <w:r w:rsidRPr="008A5DAE">
        <w:rPr>
          <w:rFonts w:asciiTheme="minorHAnsi" w:hAnsiTheme="minorHAnsi" w:cstheme="minorHAnsi"/>
          <w:b/>
          <w:bCs/>
          <w:sz w:val="20"/>
          <w:szCs w:val="20"/>
        </w:rPr>
        <w:t xml:space="preserve">Figure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Figure \* ARABIC </w:instrText>
      </w:r>
      <w:r w:rsidRPr="008A5DAE">
        <w:rPr>
          <w:rFonts w:asciiTheme="minorHAnsi" w:hAnsiTheme="minorHAnsi" w:cstheme="minorHAnsi"/>
          <w:b/>
          <w:bCs/>
          <w:sz w:val="20"/>
          <w:szCs w:val="20"/>
        </w:rPr>
        <w:fldChar w:fldCharType="separate"/>
      </w:r>
      <w:r w:rsidR="00605C6B" w:rsidRPr="008A5DAE">
        <w:rPr>
          <w:rFonts w:asciiTheme="minorHAnsi" w:hAnsiTheme="minorHAnsi" w:cstheme="minorHAnsi"/>
          <w:b/>
          <w:bCs/>
          <w:noProof/>
          <w:sz w:val="20"/>
          <w:szCs w:val="20"/>
        </w:rPr>
        <w:t>1</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Calculation Flow of the RERT Tool</w:t>
      </w:r>
      <w:bookmarkEnd w:id="2"/>
    </w:p>
    <w:p w14:paraId="7C3E6A26" w14:textId="09373B6A" w:rsidR="00E93F90" w:rsidRPr="008A5DAE" w:rsidRDefault="00AB0A0A" w:rsidP="005B5FAB">
      <w:pPr>
        <w:rPr>
          <w:rFonts w:asciiTheme="minorHAnsi" w:hAnsiTheme="minorHAnsi" w:cstheme="minorHAnsi"/>
        </w:rPr>
      </w:pPr>
      <w:r w:rsidRPr="008A5DAE">
        <w:rPr>
          <w:rFonts w:asciiTheme="minorHAnsi" w:hAnsiTheme="minorHAnsi" w:cstheme="minorHAnsi"/>
        </w:rPr>
        <w:t xml:space="preserve">Each of the calculation </w:t>
      </w:r>
      <w:r w:rsidR="00DB1975" w:rsidRPr="008A5DAE">
        <w:rPr>
          <w:rFonts w:asciiTheme="minorHAnsi" w:hAnsiTheme="minorHAnsi" w:cstheme="minorHAnsi"/>
        </w:rPr>
        <w:t xml:space="preserve">steps </w:t>
      </w:r>
      <w:r w:rsidRPr="008A5DAE">
        <w:rPr>
          <w:rFonts w:asciiTheme="minorHAnsi" w:hAnsiTheme="minorHAnsi" w:cstheme="minorHAnsi"/>
        </w:rPr>
        <w:t>are de</w:t>
      </w:r>
      <w:r w:rsidR="00AD4774" w:rsidRPr="008A5DAE">
        <w:rPr>
          <w:rFonts w:asciiTheme="minorHAnsi" w:hAnsiTheme="minorHAnsi" w:cstheme="minorHAnsi"/>
        </w:rPr>
        <w:t>scribed in the next sections including the parameters and user inputs as applicable.</w:t>
      </w:r>
      <w:r w:rsidR="00DB1975" w:rsidRPr="008A5DAE">
        <w:rPr>
          <w:rFonts w:asciiTheme="minorHAnsi" w:hAnsiTheme="minorHAnsi" w:cstheme="minorHAnsi"/>
        </w:rPr>
        <w:t xml:space="preserve"> </w:t>
      </w:r>
      <w:r w:rsidR="00C05F75" w:rsidRPr="008A5DAE">
        <w:rPr>
          <w:rFonts w:asciiTheme="minorHAnsi" w:hAnsiTheme="minorHAnsi" w:cstheme="minorHAnsi"/>
        </w:rPr>
        <w:t>The</w:t>
      </w:r>
      <w:r w:rsidR="007C3016" w:rsidRPr="008A5DAE">
        <w:rPr>
          <w:rFonts w:asciiTheme="minorHAnsi" w:hAnsiTheme="minorHAnsi" w:cstheme="minorHAnsi"/>
        </w:rPr>
        <w:t xml:space="preserve"> energy</w:t>
      </w:r>
      <w:r w:rsidR="00C05F75" w:rsidRPr="008A5DAE">
        <w:rPr>
          <w:rFonts w:asciiTheme="minorHAnsi" w:hAnsiTheme="minorHAnsi" w:cstheme="minorHAnsi"/>
        </w:rPr>
        <w:t xml:space="preserve"> demand calculations (B) are described in section 2, the </w:t>
      </w:r>
      <w:r w:rsidR="007C3016" w:rsidRPr="008A5DAE">
        <w:rPr>
          <w:rFonts w:asciiTheme="minorHAnsi" w:hAnsiTheme="minorHAnsi" w:cstheme="minorHAnsi"/>
        </w:rPr>
        <w:t>calculations of supply options to meet the demands (</w:t>
      </w:r>
      <w:r w:rsidR="00C05F75" w:rsidRPr="008A5DAE">
        <w:rPr>
          <w:rFonts w:asciiTheme="minorHAnsi" w:hAnsiTheme="minorHAnsi" w:cstheme="minorHAnsi"/>
        </w:rPr>
        <w:t xml:space="preserve">C) are described in section 3. The </w:t>
      </w:r>
      <w:r w:rsidR="00F00EAF" w:rsidRPr="008A5DAE">
        <w:rPr>
          <w:rFonts w:asciiTheme="minorHAnsi" w:hAnsiTheme="minorHAnsi" w:cstheme="minorHAnsi"/>
        </w:rPr>
        <w:t xml:space="preserve">calculation of performance indicators for energy supply options </w:t>
      </w:r>
      <w:r w:rsidR="00C05F75" w:rsidRPr="008A5DAE">
        <w:rPr>
          <w:rFonts w:asciiTheme="minorHAnsi" w:hAnsiTheme="minorHAnsi" w:cstheme="minorHAnsi"/>
        </w:rPr>
        <w:t>(</w:t>
      </w:r>
      <w:r w:rsidR="00F00EAF" w:rsidRPr="008A5DAE">
        <w:rPr>
          <w:rFonts w:asciiTheme="minorHAnsi" w:hAnsiTheme="minorHAnsi" w:cstheme="minorHAnsi"/>
        </w:rPr>
        <w:t>D</w:t>
      </w:r>
      <w:r w:rsidR="00C05F75" w:rsidRPr="008A5DAE">
        <w:rPr>
          <w:rFonts w:asciiTheme="minorHAnsi" w:hAnsiTheme="minorHAnsi" w:cstheme="minorHAnsi"/>
        </w:rPr>
        <w:t xml:space="preserve">) </w:t>
      </w:r>
      <w:r w:rsidR="00F00EAF" w:rsidRPr="008A5DAE">
        <w:rPr>
          <w:rFonts w:asciiTheme="minorHAnsi" w:hAnsiTheme="minorHAnsi" w:cstheme="minorHAnsi"/>
        </w:rPr>
        <w:t>is</w:t>
      </w:r>
      <w:r w:rsidR="00C05F75" w:rsidRPr="008A5DAE">
        <w:rPr>
          <w:rFonts w:asciiTheme="minorHAnsi" w:hAnsiTheme="minorHAnsi" w:cstheme="minorHAnsi"/>
        </w:rPr>
        <w:t xml:space="preserve"> described in section </w:t>
      </w:r>
      <w:r w:rsidR="007C3016" w:rsidRPr="008A5DAE">
        <w:rPr>
          <w:rFonts w:asciiTheme="minorHAnsi" w:hAnsiTheme="minorHAnsi" w:cstheme="minorHAnsi"/>
        </w:rPr>
        <w:t>4</w:t>
      </w:r>
      <w:r w:rsidR="00C05F75" w:rsidRPr="008A5DAE">
        <w:rPr>
          <w:rFonts w:asciiTheme="minorHAnsi" w:hAnsiTheme="minorHAnsi" w:cstheme="minorHAnsi"/>
        </w:rPr>
        <w:t xml:space="preserve">, and the threshold grouping &amp; ranking </w:t>
      </w:r>
      <w:r w:rsidR="00F00EAF" w:rsidRPr="008A5DAE">
        <w:rPr>
          <w:rFonts w:asciiTheme="minorHAnsi" w:hAnsiTheme="minorHAnsi" w:cstheme="minorHAnsi"/>
        </w:rPr>
        <w:t xml:space="preserve">based on energy access tiers and indicator thresholds </w:t>
      </w:r>
      <w:r w:rsidR="00C05F75" w:rsidRPr="008A5DAE">
        <w:rPr>
          <w:rFonts w:asciiTheme="minorHAnsi" w:hAnsiTheme="minorHAnsi" w:cstheme="minorHAnsi"/>
        </w:rPr>
        <w:t>(</w:t>
      </w:r>
      <w:r w:rsidR="00F00EAF" w:rsidRPr="008A5DAE">
        <w:rPr>
          <w:rFonts w:asciiTheme="minorHAnsi" w:hAnsiTheme="minorHAnsi" w:cstheme="minorHAnsi"/>
        </w:rPr>
        <w:t>E</w:t>
      </w:r>
      <w:r w:rsidR="00C05F75" w:rsidRPr="008A5DAE">
        <w:rPr>
          <w:rFonts w:asciiTheme="minorHAnsi" w:hAnsiTheme="minorHAnsi" w:cstheme="minorHAnsi"/>
        </w:rPr>
        <w:t xml:space="preserve">) is described in section </w:t>
      </w:r>
      <w:r w:rsidR="007C3016" w:rsidRPr="008A5DAE">
        <w:rPr>
          <w:rFonts w:asciiTheme="minorHAnsi" w:hAnsiTheme="minorHAnsi" w:cstheme="minorHAnsi"/>
        </w:rPr>
        <w:t>5</w:t>
      </w:r>
      <w:r w:rsidR="00C05F75" w:rsidRPr="008A5DAE">
        <w:rPr>
          <w:rFonts w:asciiTheme="minorHAnsi" w:hAnsiTheme="minorHAnsi" w:cstheme="minorHAnsi"/>
        </w:rPr>
        <w:t>.</w:t>
      </w:r>
    </w:p>
    <w:p w14:paraId="099E7A7A" w14:textId="77777777" w:rsidR="008A5DAE" w:rsidRDefault="008A5DAE">
      <w:pPr>
        <w:spacing w:after="160" w:line="259" w:lineRule="auto"/>
        <w:rPr>
          <w:rFonts w:asciiTheme="minorHAnsi" w:hAnsiTheme="minorHAnsi" w:cstheme="minorHAnsi"/>
        </w:rPr>
      </w:pPr>
      <w:r>
        <w:rPr>
          <w:rFonts w:asciiTheme="minorHAnsi" w:hAnsiTheme="minorHAnsi" w:cstheme="minorHAnsi"/>
        </w:rPr>
        <w:br w:type="page"/>
      </w:r>
    </w:p>
    <w:sdt>
      <w:sdtPr>
        <w:rPr>
          <w:rFonts w:asciiTheme="minorHAnsi" w:eastAsiaTheme="minorHAnsi" w:hAnsiTheme="minorHAnsi" w:cstheme="minorHAnsi"/>
          <w:color w:val="auto"/>
          <w:sz w:val="20"/>
          <w:szCs w:val="22"/>
          <w:lang w:val="en-GB"/>
        </w:rPr>
        <w:id w:val="-808862474"/>
        <w:docPartObj>
          <w:docPartGallery w:val="Table of Contents"/>
          <w:docPartUnique/>
        </w:docPartObj>
      </w:sdtPr>
      <w:sdtEndPr>
        <w:rPr>
          <w:b/>
          <w:bCs/>
          <w:noProof/>
        </w:rPr>
      </w:sdtEndPr>
      <w:sdtContent>
        <w:p w14:paraId="622AC1EC" w14:textId="7EEA9D38" w:rsidR="00C05F75" w:rsidRPr="008A5DAE" w:rsidRDefault="00C05F75">
          <w:pPr>
            <w:pStyle w:val="TOCHeading"/>
            <w:rPr>
              <w:rFonts w:asciiTheme="minorHAnsi" w:hAnsiTheme="minorHAnsi" w:cstheme="minorHAnsi"/>
            </w:rPr>
          </w:pPr>
          <w:r w:rsidRPr="008A5DAE">
            <w:rPr>
              <w:rFonts w:asciiTheme="minorHAnsi" w:hAnsiTheme="minorHAnsi" w:cstheme="minorHAnsi"/>
            </w:rPr>
            <w:t>Contents</w:t>
          </w:r>
        </w:p>
        <w:p w14:paraId="3E695C18" w14:textId="2A8FD872" w:rsidR="002A30C4" w:rsidRDefault="00C05F75">
          <w:pPr>
            <w:pStyle w:val="TOC2"/>
            <w:tabs>
              <w:tab w:val="right" w:leader="dot" w:pos="9810"/>
            </w:tabs>
            <w:rPr>
              <w:rFonts w:asciiTheme="minorHAnsi" w:eastAsiaTheme="minorEastAsia" w:hAnsiTheme="minorHAnsi"/>
              <w:noProof/>
              <w:sz w:val="22"/>
              <w:lang w:eastAsia="en-GB"/>
            </w:rPr>
          </w:pPr>
          <w:r w:rsidRPr="008A5DAE">
            <w:rPr>
              <w:rFonts w:asciiTheme="minorHAnsi" w:hAnsiTheme="minorHAnsi" w:cstheme="minorHAnsi"/>
            </w:rPr>
            <w:fldChar w:fldCharType="begin"/>
          </w:r>
          <w:r w:rsidRPr="008A5DAE">
            <w:rPr>
              <w:rFonts w:asciiTheme="minorHAnsi" w:hAnsiTheme="minorHAnsi" w:cstheme="minorHAnsi"/>
            </w:rPr>
            <w:instrText xml:space="preserve"> TOC \o "1-3" \h \z \u </w:instrText>
          </w:r>
          <w:r w:rsidRPr="008A5DAE">
            <w:rPr>
              <w:rFonts w:asciiTheme="minorHAnsi" w:hAnsiTheme="minorHAnsi" w:cstheme="minorHAnsi"/>
            </w:rPr>
            <w:fldChar w:fldCharType="separate"/>
          </w:r>
          <w:hyperlink w:anchor="_Toc21525937" w:history="1">
            <w:r w:rsidR="002A30C4" w:rsidRPr="00E22183">
              <w:rPr>
                <w:rStyle w:val="Hyperlink"/>
                <w:rFonts w:cstheme="minorHAnsi"/>
                <w:noProof/>
              </w:rPr>
              <w:t>1. Overview of Calculation Flow</w:t>
            </w:r>
            <w:r w:rsidR="002A30C4">
              <w:rPr>
                <w:noProof/>
                <w:webHidden/>
              </w:rPr>
              <w:tab/>
            </w:r>
            <w:r w:rsidR="002A30C4">
              <w:rPr>
                <w:noProof/>
                <w:webHidden/>
              </w:rPr>
              <w:fldChar w:fldCharType="begin"/>
            </w:r>
            <w:r w:rsidR="002A30C4">
              <w:rPr>
                <w:noProof/>
                <w:webHidden/>
              </w:rPr>
              <w:instrText xml:space="preserve"> PAGEREF _Toc21525937 \h </w:instrText>
            </w:r>
            <w:r w:rsidR="002A30C4">
              <w:rPr>
                <w:noProof/>
                <w:webHidden/>
              </w:rPr>
            </w:r>
            <w:r w:rsidR="002A30C4">
              <w:rPr>
                <w:noProof/>
                <w:webHidden/>
              </w:rPr>
              <w:fldChar w:fldCharType="separate"/>
            </w:r>
            <w:r w:rsidR="002A30C4">
              <w:rPr>
                <w:noProof/>
                <w:webHidden/>
              </w:rPr>
              <w:t>1</w:t>
            </w:r>
            <w:r w:rsidR="002A30C4">
              <w:rPr>
                <w:noProof/>
                <w:webHidden/>
              </w:rPr>
              <w:fldChar w:fldCharType="end"/>
            </w:r>
          </w:hyperlink>
        </w:p>
        <w:p w14:paraId="6AFEE4ED" w14:textId="3C260A04" w:rsidR="002A30C4" w:rsidRDefault="002A30C4">
          <w:pPr>
            <w:pStyle w:val="TOC2"/>
            <w:tabs>
              <w:tab w:val="right" w:leader="dot" w:pos="9810"/>
            </w:tabs>
            <w:rPr>
              <w:rFonts w:asciiTheme="minorHAnsi" w:eastAsiaTheme="minorEastAsia" w:hAnsiTheme="minorHAnsi"/>
              <w:noProof/>
              <w:sz w:val="22"/>
              <w:lang w:eastAsia="en-GB"/>
            </w:rPr>
          </w:pPr>
          <w:hyperlink w:anchor="_Toc21525938" w:history="1">
            <w:r w:rsidRPr="00E22183">
              <w:rPr>
                <w:rStyle w:val="Hyperlink"/>
                <w:rFonts w:cstheme="minorHAnsi"/>
                <w:noProof/>
              </w:rPr>
              <w:t>2. Energy Demand Calculations</w:t>
            </w:r>
            <w:r>
              <w:rPr>
                <w:noProof/>
                <w:webHidden/>
              </w:rPr>
              <w:tab/>
            </w:r>
            <w:r>
              <w:rPr>
                <w:noProof/>
                <w:webHidden/>
              </w:rPr>
              <w:fldChar w:fldCharType="begin"/>
            </w:r>
            <w:r>
              <w:rPr>
                <w:noProof/>
                <w:webHidden/>
              </w:rPr>
              <w:instrText xml:space="preserve"> PAGEREF _Toc21525938 \h </w:instrText>
            </w:r>
            <w:r>
              <w:rPr>
                <w:noProof/>
                <w:webHidden/>
              </w:rPr>
            </w:r>
            <w:r>
              <w:rPr>
                <w:noProof/>
                <w:webHidden/>
              </w:rPr>
              <w:fldChar w:fldCharType="separate"/>
            </w:r>
            <w:r>
              <w:rPr>
                <w:noProof/>
                <w:webHidden/>
              </w:rPr>
              <w:t>3</w:t>
            </w:r>
            <w:r>
              <w:rPr>
                <w:noProof/>
                <w:webHidden/>
              </w:rPr>
              <w:fldChar w:fldCharType="end"/>
            </w:r>
          </w:hyperlink>
        </w:p>
        <w:p w14:paraId="4FA13AA1" w14:textId="724B2EF1" w:rsidR="002A30C4" w:rsidRDefault="002A30C4">
          <w:pPr>
            <w:pStyle w:val="TOC2"/>
            <w:tabs>
              <w:tab w:val="right" w:leader="dot" w:pos="9810"/>
            </w:tabs>
            <w:rPr>
              <w:rFonts w:asciiTheme="minorHAnsi" w:eastAsiaTheme="minorEastAsia" w:hAnsiTheme="minorHAnsi"/>
              <w:noProof/>
              <w:sz w:val="22"/>
              <w:lang w:eastAsia="en-GB"/>
            </w:rPr>
          </w:pPr>
          <w:hyperlink w:anchor="_Toc21525939" w:history="1">
            <w:r w:rsidRPr="00E22183">
              <w:rPr>
                <w:rStyle w:val="Hyperlink"/>
                <w:rFonts w:cstheme="minorHAnsi"/>
                <w:noProof/>
              </w:rPr>
              <w:t>3. Energy Supply Calculations</w:t>
            </w:r>
            <w:r>
              <w:rPr>
                <w:noProof/>
                <w:webHidden/>
              </w:rPr>
              <w:tab/>
            </w:r>
            <w:r>
              <w:rPr>
                <w:noProof/>
                <w:webHidden/>
              </w:rPr>
              <w:fldChar w:fldCharType="begin"/>
            </w:r>
            <w:r>
              <w:rPr>
                <w:noProof/>
                <w:webHidden/>
              </w:rPr>
              <w:instrText xml:space="preserve"> PAGEREF _Toc21525939 \h </w:instrText>
            </w:r>
            <w:r>
              <w:rPr>
                <w:noProof/>
                <w:webHidden/>
              </w:rPr>
            </w:r>
            <w:r>
              <w:rPr>
                <w:noProof/>
                <w:webHidden/>
              </w:rPr>
              <w:fldChar w:fldCharType="separate"/>
            </w:r>
            <w:r>
              <w:rPr>
                <w:noProof/>
                <w:webHidden/>
              </w:rPr>
              <w:t>14</w:t>
            </w:r>
            <w:r>
              <w:rPr>
                <w:noProof/>
                <w:webHidden/>
              </w:rPr>
              <w:fldChar w:fldCharType="end"/>
            </w:r>
          </w:hyperlink>
        </w:p>
        <w:p w14:paraId="775306EE" w14:textId="1F32A79A" w:rsidR="002A30C4" w:rsidRDefault="002A30C4">
          <w:pPr>
            <w:pStyle w:val="TOC2"/>
            <w:tabs>
              <w:tab w:val="right" w:leader="dot" w:pos="9810"/>
            </w:tabs>
            <w:rPr>
              <w:rFonts w:asciiTheme="minorHAnsi" w:eastAsiaTheme="minorEastAsia" w:hAnsiTheme="minorHAnsi"/>
              <w:noProof/>
              <w:sz w:val="22"/>
              <w:lang w:eastAsia="en-GB"/>
            </w:rPr>
          </w:pPr>
          <w:hyperlink w:anchor="_Toc21525940" w:history="1">
            <w:r w:rsidRPr="00E22183">
              <w:rPr>
                <w:rStyle w:val="Hyperlink"/>
                <w:rFonts w:cstheme="minorHAnsi"/>
                <w:noProof/>
              </w:rPr>
              <w:t>4. Option Indicator calculations</w:t>
            </w:r>
            <w:r>
              <w:rPr>
                <w:noProof/>
                <w:webHidden/>
              </w:rPr>
              <w:tab/>
            </w:r>
            <w:r>
              <w:rPr>
                <w:noProof/>
                <w:webHidden/>
              </w:rPr>
              <w:fldChar w:fldCharType="begin"/>
            </w:r>
            <w:r>
              <w:rPr>
                <w:noProof/>
                <w:webHidden/>
              </w:rPr>
              <w:instrText xml:space="preserve"> PAGEREF _Toc21525940 \h </w:instrText>
            </w:r>
            <w:r>
              <w:rPr>
                <w:noProof/>
                <w:webHidden/>
              </w:rPr>
            </w:r>
            <w:r>
              <w:rPr>
                <w:noProof/>
                <w:webHidden/>
              </w:rPr>
              <w:fldChar w:fldCharType="separate"/>
            </w:r>
            <w:r>
              <w:rPr>
                <w:noProof/>
                <w:webHidden/>
              </w:rPr>
              <w:t>19</w:t>
            </w:r>
            <w:r>
              <w:rPr>
                <w:noProof/>
                <w:webHidden/>
              </w:rPr>
              <w:fldChar w:fldCharType="end"/>
            </w:r>
          </w:hyperlink>
        </w:p>
        <w:p w14:paraId="473DCD80" w14:textId="1E32825F" w:rsidR="002A30C4" w:rsidRDefault="002A30C4">
          <w:pPr>
            <w:pStyle w:val="TOC3"/>
            <w:tabs>
              <w:tab w:val="right" w:leader="dot" w:pos="9810"/>
            </w:tabs>
            <w:rPr>
              <w:rFonts w:asciiTheme="minorHAnsi" w:eastAsiaTheme="minorEastAsia" w:hAnsiTheme="minorHAnsi"/>
              <w:noProof/>
              <w:sz w:val="22"/>
              <w:lang w:eastAsia="en-GB"/>
            </w:rPr>
          </w:pPr>
          <w:hyperlink w:anchor="_Toc21525941" w:history="1">
            <w:r w:rsidRPr="00E22183">
              <w:rPr>
                <w:rStyle w:val="Hyperlink"/>
                <w:rFonts w:cstheme="minorHAnsi"/>
                <w:noProof/>
              </w:rPr>
              <w:t>4.1 Cooking – Indicators</w:t>
            </w:r>
            <w:r>
              <w:rPr>
                <w:noProof/>
                <w:webHidden/>
              </w:rPr>
              <w:tab/>
            </w:r>
            <w:r>
              <w:rPr>
                <w:noProof/>
                <w:webHidden/>
              </w:rPr>
              <w:fldChar w:fldCharType="begin"/>
            </w:r>
            <w:r>
              <w:rPr>
                <w:noProof/>
                <w:webHidden/>
              </w:rPr>
              <w:instrText xml:space="preserve"> PAGEREF _Toc21525941 \h </w:instrText>
            </w:r>
            <w:r>
              <w:rPr>
                <w:noProof/>
                <w:webHidden/>
              </w:rPr>
            </w:r>
            <w:r>
              <w:rPr>
                <w:noProof/>
                <w:webHidden/>
              </w:rPr>
              <w:fldChar w:fldCharType="separate"/>
            </w:r>
            <w:r>
              <w:rPr>
                <w:noProof/>
                <w:webHidden/>
              </w:rPr>
              <w:t>19</w:t>
            </w:r>
            <w:r>
              <w:rPr>
                <w:noProof/>
                <w:webHidden/>
              </w:rPr>
              <w:fldChar w:fldCharType="end"/>
            </w:r>
          </w:hyperlink>
        </w:p>
        <w:p w14:paraId="290176DA" w14:textId="46039F1E" w:rsidR="002A30C4" w:rsidRDefault="002A30C4">
          <w:pPr>
            <w:pStyle w:val="TOC3"/>
            <w:tabs>
              <w:tab w:val="right" w:leader="dot" w:pos="9810"/>
            </w:tabs>
            <w:rPr>
              <w:rFonts w:asciiTheme="minorHAnsi" w:eastAsiaTheme="minorEastAsia" w:hAnsiTheme="minorHAnsi"/>
              <w:noProof/>
              <w:sz w:val="22"/>
              <w:lang w:eastAsia="en-GB"/>
            </w:rPr>
          </w:pPr>
          <w:hyperlink w:anchor="_Toc21525942" w:history="1">
            <w:r w:rsidRPr="00E22183">
              <w:rPr>
                <w:rStyle w:val="Hyperlink"/>
                <w:rFonts w:cstheme="minorHAnsi"/>
                <w:noProof/>
              </w:rPr>
              <w:t>4.2 Household/Family Electricity &amp; Lighting – Indicators</w:t>
            </w:r>
            <w:r>
              <w:rPr>
                <w:noProof/>
                <w:webHidden/>
              </w:rPr>
              <w:tab/>
            </w:r>
            <w:r>
              <w:rPr>
                <w:noProof/>
                <w:webHidden/>
              </w:rPr>
              <w:fldChar w:fldCharType="begin"/>
            </w:r>
            <w:r>
              <w:rPr>
                <w:noProof/>
                <w:webHidden/>
              </w:rPr>
              <w:instrText xml:space="preserve"> PAGEREF _Toc21525942 \h </w:instrText>
            </w:r>
            <w:r>
              <w:rPr>
                <w:noProof/>
                <w:webHidden/>
              </w:rPr>
            </w:r>
            <w:r>
              <w:rPr>
                <w:noProof/>
                <w:webHidden/>
              </w:rPr>
              <w:fldChar w:fldCharType="separate"/>
            </w:r>
            <w:r>
              <w:rPr>
                <w:noProof/>
                <w:webHidden/>
              </w:rPr>
              <w:t>21</w:t>
            </w:r>
            <w:r>
              <w:rPr>
                <w:noProof/>
                <w:webHidden/>
              </w:rPr>
              <w:fldChar w:fldCharType="end"/>
            </w:r>
          </w:hyperlink>
        </w:p>
        <w:p w14:paraId="38394A62" w14:textId="43DD4D03" w:rsidR="002A30C4" w:rsidRDefault="002A30C4">
          <w:pPr>
            <w:pStyle w:val="TOC3"/>
            <w:tabs>
              <w:tab w:val="right" w:leader="dot" w:pos="9810"/>
            </w:tabs>
            <w:rPr>
              <w:rFonts w:asciiTheme="minorHAnsi" w:eastAsiaTheme="minorEastAsia" w:hAnsiTheme="minorHAnsi"/>
              <w:noProof/>
              <w:sz w:val="22"/>
              <w:lang w:eastAsia="en-GB"/>
            </w:rPr>
          </w:pPr>
          <w:hyperlink w:anchor="_Toc21525943" w:history="1">
            <w:r w:rsidRPr="00E22183">
              <w:rPr>
                <w:rStyle w:val="Hyperlink"/>
                <w:rFonts w:cstheme="minorHAnsi"/>
                <w:noProof/>
              </w:rPr>
              <w:t>4.3 Household/Family Electricity &amp; Lighting – Indicators</w:t>
            </w:r>
            <w:r>
              <w:rPr>
                <w:noProof/>
                <w:webHidden/>
              </w:rPr>
              <w:tab/>
            </w:r>
            <w:r>
              <w:rPr>
                <w:noProof/>
                <w:webHidden/>
              </w:rPr>
              <w:fldChar w:fldCharType="begin"/>
            </w:r>
            <w:r>
              <w:rPr>
                <w:noProof/>
                <w:webHidden/>
              </w:rPr>
              <w:instrText xml:space="preserve"> PAGEREF _Toc21525943 \h </w:instrText>
            </w:r>
            <w:r>
              <w:rPr>
                <w:noProof/>
                <w:webHidden/>
              </w:rPr>
            </w:r>
            <w:r>
              <w:rPr>
                <w:noProof/>
                <w:webHidden/>
              </w:rPr>
              <w:fldChar w:fldCharType="separate"/>
            </w:r>
            <w:r>
              <w:rPr>
                <w:noProof/>
                <w:webHidden/>
              </w:rPr>
              <w:t>22</w:t>
            </w:r>
            <w:r>
              <w:rPr>
                <w:noProof/>
                <w:webHidden/>
              </w:rPr>
              <w:fldChar w:fldCharType="end"/>
            </w:r>
          </w:hyperlink>
        </w:p>
        <w:p w14:paraId="08E76C7E" w14:textId="0F6DA1E6" w:rsidR="002A30C4" w:rsidRDefault="002A30C4">
          <w:pPr>
            <w:pStyle w:val="TOC2"/>
            <w:tabs>
              <w:tab w:val="right" w:leader="dot" w:pos="9810"/>
            </w:tabs>
            <w:rPr>
              <w:rFonts w:asciiTheme="minorHAnsi" w:eastAsiaTheme="minorEastAsia" w:hAnsiTheme="minorHAnsi"/>
              <w:noProof/>
              <w:sz w:val="22"/>
              <w:lang w:eastAsia="en-GB"/>
            </w:rPr>
          </w:pPr>
          <w:hyperlink w:anchor="_Toc21525944" w:history="1">
            <w:r w:rsidRPr="00E22183">
              <w:rPr>
                <w:rStyle w:val="Hyperlink"/>
                <w:rFonts w:cstheme="minorHAnsi"/>
                <w:noProof/>
              </w:rPr>
              <w:t>5. Energy Access Tiers, Threshold Grouping &amp; Ranking Calculations</w:t>
            </w:r>
            <w:r>
              <w:rPr>
                <w:noProof/>
                <w:webHidden/>
              </w:rPr>
              <w:tab/>
            </w:r>
            <w:r>
              <w:rPr>
                <w:noProof/>
                <w:webHidden/>
              </w:rPr>
              <w:fldChar w:fldCharType="begin"/>
            </w:r>
            <w:r>
              <w:rPr>
                <w:noProof/>
                <w:webHidden/>
              </w:rPr>
              <w:instrText xml:space="preserve"> PAGEREF _Toc21525944 \h </w:instrText>
            </w:r>
            <w:r>
              <w:rPr>
                <w:noProof/>
                <w:webHidden/>
              </w:rPr>
            </w:r>
            <w:r>
              <w:rPr>
                <w:noProof/>
                <w:webHidden/>
              </w:rPr>
              <w:fldChar w:fldCharType="separate"/>
            </w:r>
            <w:r>
              <w:rPr>
                <w:noProof/>
                <w:webHidden/>
              </w:rPr>
              <w:t>23</w:t>
            </w:r>
            <w:r>
              <w:rPr>
                <w:noProof/>
                <w:webHidden/>
              </w:rPr>
              <w:fldChar w:fldCharType="end"/>
            </w:r>
          </w:hyperlink>
        </w:p>
        <w:p w14:paraId="3139DDEA" w14:textId="56D9383E" w:rsidR="002A30C4" w:rsidRDefault="002A30C4">
          <w:pPr>
            <w:pStyle w:val="TOC2"/>
            <w:tabs>
              <w:tab w:val="right" w:leader="dot" w:pos="9810"/>
            </w:tabs>
            <w:rPr>
              <w:rFonts w:asciiTheme="minorHAnsi" w:eastAsiaTheme="minorEastAsia" w:hAnsiTheme="minorHAnsi"/>
              <w:noProof/>
              <w:sz w:val="22"/>
              <w:lang w:eastAsia="en-GB"/>
            </w:rPr>
          </w:pPr>
          <w:hyperlink w:anchor="_Toc21525945" w:history="1">
            <w:r w:rsidRPr="00E22183">
              <w:rPr>
                <w:rStyle w:val="Hyperlink"/>
                <w:rFonts w:cstheme="minorHAnsi"/>
                <w:noProof/>
              </w:rPr>
              <w:t>6. References</w:t>
            </w:r>
            <w:r>
              <w:rPr>
                <w:noProof/>
                <w:webHidden/>
              </w:rPr>
              <w:tab/>
            </w:r>
            <w:r>
              <w:rPr>
                <w:noProof/>
                <w:webHidden/>
              </w:rPr>
              <w:fldChar w:fldCharType="begin"/>
            </w:r>
            <w:r>
              <w:rPr>
                <w:noProof/>
                <w:webHidden/>
              </w:rPr>
              <w:instrText xml:space="preserve"> PAGEREF _Toc21525945 \h </w:instrText>
            </w:r>
            <w:r>
              <w:rPr>
                <w:noProof/>
                <w:webHidden/>
              </w:rPr>
            </w:r>
            <w:r>
              <w:rPr>
                <w:noProof/>
                <w:webHidden/>
              </w:rPr>
              <w:fldChar w:fldCharType="separate"/>
            </w:r>
            <w:r>
              <w:rPr>
                <w:noProof/>
                <w:webHidden/>
              </w:rPr>
              <w:t>27</w:t>
            </w:r>
            <w:r>
              <w:rPr>
                <w:noProof/>
                <w:webHidden/>
              </w:rPr>
              <w:fldChar w:fldCharType="end"/>
            </w:r>
          </w:hyperlink>
        </w:p>
        <w:p w14:paraId="564676AD" w14:textId="67E45A4E" w:rsidR="003537BB" w:rsidRPr="008A5DAE" w:rsidRDefault="00C05F75" w:rsidP="002C4770">
          <w:pPr>
            <w:rPr>
              <w:rFonts w:asciiTheme="minorHAnsi" w:hAnsiTheme="minorHAnsi" w:cstheme="minorHAnsi"/>
            </w:rPr>
          </w:pPr>
          <w:r w:rsidRPr="008A5DAE">
            <w:rPr>
              <w:rFonts w:asciiTheme="minorHAnsi" w:hAnsiTheme="minorHAnsi" w:cstheme="minorHAnsi"/>
              <w:b/>
              <w:bCs/>
              <w:noProof/>
            </w:rPr>
            <w:fldChar w:fldCharType="end"/>
          </w:r>
        </w:p>
      </w:sdtContent>
    </w:sdt>
    <w:bookmarkStart w:id="3" w:name="_Toc20157162" w:displacedByCustomXml="prev"/>
    <w:bookmarkStart w:id="4" w:name="_Toc20156914" w:displacedByCustomXml="prev"/>
    <w:p w14:paraId="669D6FC1" w14:textId="122CA86F" w:rsidR="000E6D39" w:rsidRPr="008A5DAE" w:rsidRDefault="000E6D39" w:rsidP="003537BB">
      <w:pPr>
        <w:rPr>
          <w:rFonts w:asciiTheme="minorHAnsi" w:hAnsiTheme="minorHAnsi" w:cstheme="minorHAnsi"/>
          <w:sz w:val="28"/>
          <w:szCs w:val="28"/>
        </w:rPr>
      </w:pPr>
      <w:r w:rsidRPr="008A5DAE">
        <w:rPr>
          <w:rFonts w:asciiTheme="minorHAnsi" w:hAnsiTheme="minorHAnsi" w:cstheme="minorHAnsi"/>
          <w:sz w:val="28"/>
          <w:szCs w:val="28"/>
        </w:rPr>
        <w:t>Table of Figures</w:t>
      </w:r>
      <w:bookmarkEnd w:id="4"/>
      <w:bookmarkEnd w:id="3"/>
    </w:p>
    <w:p w14:paraId="44E56956" w14:textId="1571D907" w:rsidR="002C4770" w:rsidRPr="008A5DAE" w:rsidRDefault="000E6D39">
      <w:pPr>
        <w:pStyle w:val="TableofFigures"/>
        <w:tabs>
          <w:tab w:val="right" w:leader="dot" w:pos="9810"/>
        </w:tabs>
        <w:rPr>
          <w:rFonts w:asciiTheme="minorHAnsi" w:eastAsiaTheme="minorEastAsia" w:hAnsiTheme="minorHAnsi" w:cstheme="minorHAnsi"/>
          <w:noProof/>
          <w:sz w:val="22"/>
          <w:lang w:eastAsia="en-GB"/>
        </w:rPr>
      </w:pPr>
      <w:r w:rsidRPr="008A5DAE">
        <w:rPr>
          <w:rFonts w:asciiTheme="minorHAnsi" w:hAnsiTheme="minorHAnsi" w:cstheme="minorHAnsi"/>
        </w:rPr>
        <w:fldChar w:fldCharType="begin"/>
      </w:r>
      <w:r w:rsidRPr="008A5DAE">
        <w:rPr>
          <w:rFonts w:asciiTheme="minorHAnsi" w:hAnsiTheme="minorHAnsi" w:cstheme="minorHAnsi"/>
        </w:rPr>
        <w:instrText xml:space="preserve"> TOC \h \z \c "Figure" </w:instrText>
      </w:r>
      <w:r w:rsidRPr="008A5DAE">
        <w:rPr>
          <w:rFonts w:asciiTheme="minorHAnsi" w:hAnsiTheme="minorHAnsi" w:cstheme="minorHAnsi"/>
        </w:rPr>
        <w:fldChar w:fldCharType="separate"/>
      </w:r>
      <w:hyperlink w:anchor="_Toc20307548" w:history="1">
        <w:r w:rsidR="002C4770" w:rsidRPr="008A5DAE">
          <w:rPr>
            <w:rStyle w:val="Hyperlink"/>
            <w:rFonts w:asciiTheme="minorHAnsi" w:hAnsiTheme="minorHAnsi" w:cstheme="minorHAnsi"/>
            <w:b/>
            <w:bCs/>
            <w:noProof/>
          </w:rPr>
          <w:t>Figure 1.</w:t>
        </w:r>
        <w:r w:rsidR="002C4770" w:rsidRPr="008A5DAE">
          <w:rPr>
            <w:rStyle w:val="Hyperlink"/>
            <w:rFonts w:asciiTheme="minorHAnsi" w:hAnsiTheme="minorHAnsi" w:cstheme="minorHAnsi"/>
            <w:noProof/>
          </w:rPr>
          <w:t xml:space="preserve"> Calculation Flow of the RERT Tool</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_Toc20307548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w:t>
        </w:r>
        <w:r w:rsidR="002C4770" w:rsidRPr="008A5DAE">
          <w:rPr>
            <w:rFonts w:asciiTheme="minorHAnsi" w:hAnsiTheme="minorHAnsi" w:cstheme="minorHAnsi"/>
            <w:noProof/>
            <w:webHidden/>
          </w:rPr>
          <w:fldChar w:fldCharType="end"/>
        </w:r>
      </w:hyperlink>
    </w:p>
    <w:p w14:paraId="3006DA71" w14:textId="25E2B63A"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49" w:history="1">
        <w:r w:rsidR="002C4770" w:rsidRPr="008A5DAE">
          <w:rPr>
            <w:rStyle w:val="Hyperlink"/>
            <w:rFonts w:asciiTheme="minorHAnsi" w:hAnsiTheme="minorHAnsi" w:cstheme="minorHAnsi"/>
            <w:b/>
            <w:bCs/>
            <w:noProof/>
          </w:rPr>
          <w:t>Figure 2</w:t>
        </w:r>
        <w:r w:rsidR="002C4770" w:rsidRPr="008A5DAE">
          <w:rPr>
            <w:rStyle w:val="Hyperlink"/>
            <w:rFonts w:asciiTheme="minorHAnsi" w:hAnsiTheme="minorHAnsi" w:cstheme="minorHAnsi"/>
            <w:noProof/>
          </w:rPr>
          <w:t>. Cooking Stove Options Compared in V1 of RERT</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_Toc20307549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14</w:t>
        </w:r>
        <w:r w:rsidR="002C4770" w:rsidRPr="008A5DAE">
          <w:rPr>
            <w:rFonts w:asciiTheme="minorHAnsi" w:hAnsiTheme="minorHAnsi" w:cstheme="minorHAnsi"/>
            <w:noProof/>
            <w:webHidden/>
          </w:rPr>
          <w:fldChar w:fldCharType="end"/>
        </w:r>
      </w:hyperlink>
    </w:p>
    <w:p w14:paraId="11F6DE7F" w14:textId="688917D2"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50" w:history="1">
        <w:r w:rsidR="002C4770" w:rsidRPr="008A5DAE">
          <w:rPr>
            <w:rStyle w:val="Hyperlink"/>
            <w:rFonts w:asciiTheme="minorHAnsi" w:hAnsiTheme="minorHAnsi" w:cstheme="minorHAnsi"/>
            <w:b/>
            <w:bCs/>
            <w:noProof/>
          </w:rPr>
          <w:t>Figure 3.</w:t>
        </w:r>
        <w:r w:rsidR="002C4770" w:rsidRPr="008A5DAE">
          <w:rPr>
            <w:rStyle w:val="Hyperlink"/>
            <w:rFonts w:asciiTheme="minorHAnsi" w:hAnsiTheme="minorHAnsi" w:cstheme="minorHAnsi"/>
            <w:noProof/>
          </w:rPr>
          <w:t xml:space="preserve"> Household/Family Electricity Supply Options Compared in V1 of RERT</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_Toc20307550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15</w:t>
        </w:r>
        <w:r w:rsidR="002C4770" w:rsidRPr="008A5DAE">
          <w:rPr>
            <w:rFonts w:asciiTheme="minorHAnsi" w:hAnsiTheme="minorHAnsi" w:cstheme="minorHAnsi"/>
            <w:noProof/>
            <w:webHidden/>
          </w:rPr>
          <w:fldChar w:fldCharType="end"/>
        </w:r>
      </w:hyperlink>
    </w:p>
    <w:p w14:paraId="46C25F84" w14:textId="6F5A64EE"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51" w:history="1">
        <w:r w:rsidR="002C4770" w:rsidRPr="008A5DAE">
          <w:rPr>
            <w:rStyle w:val="Hyperlink"/>
            <w:rFonts w:asciiTheme="minorHAnsi" w:hAnsiTheme="minorHAnsi" w:cstheme="minorHAnsi"/>
            <w:b/>
            <w:bCs/>
            <w:noProof/>
          </w:rPr>
          <w:t>Figure 4.</w:t>
        </w:r>
        <w:r w:rsidR="002C4770" w:rsidRPr="008A5DAE">
          <w:rPr>
            <w:rStyle w:val="Hyperlink"/>
            <w:rFonts w:asciiTheme="minorHAnsi" w:hAnsiTheme="minorHAnsi" w:cstheme="minorHAnsi"/>
            <w:noProof/>
          </w:rPr>
          <w:t xml:space="preserve"> Camp Community/Institutions Electricity Supply Options Compared in V1 of RERT</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_Toc20307551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15</w:t>
        </w:r>
        <w:r w:rsidR="002C4770" w:rsidRPr="008A5DAE">
          <w:rPr>
            <w:rFonts w:asciiTheme="minorHAnsi" w:hAnsiTheme="minorHAnsi" w:cstheme="minorHAnsi"/>
            <w:noProof/>
            <w:webHidden/>
          </w:rPr>
          <w:fldChar w:fldCharType="end"/>
        </w:r>
      </w:hyperlink>
    </w:p>
    <w:p w14:paraId="29D71954" w14:textId="27172F4D"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52" w:history="1">
        <w:r w:rsidR="002C4770" w:rsidRPr="008A5DAE">
          <w:rPr>
            <w:rStyle w:val="Hyperlink"/>
            <w:rFonts w:asciiTheme="minorHAnsi" w:hAnsiTheme="minorHAnsi" w:cstheme="minorHAnsi"/>
            <w:b/>
            <w:bCs/>
            <w:noProof/>
          </w:rPr>
          <w:t>Figure 5.</w:t>
        </w:r>
        <w:r w:rsidR="002C4770" w:rsidRPr="008A5DAE">
          <w:rPr>
            <w:rStyle w:val="Hyperlink"/>
            <w:rFonts w:asciiTheme="minorHAnsi" w:hAnsiTheme="minorHAnsi" w:cstheme="minorHAnsi"/>
            <w:noProof/>
          </w:rPr>
          <w:t xml:space="preserve"> Load profiles for night users (left), day users (middle), and mixed users (right).</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_Toc20307552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16</w:t>
        </w:r>
        <w:r w:rsidR="002C4770" w:rsidRPr="008A5DAE">
          <w:rPr>
            <w:rFonts w:asciiTheme="minorHAnsi" w:hAnsiTheme="minorHAnsi" w:cstheme="minorHAnsi"/>
            <w:noProof/>
            <w:webHidden/>
          </w:rPr>
          <w:fldChar w:fldCharType="end"/>
        </w:r>
      </w:hyperlink>
    </w:p>
    <w:p w14:paraId="3BF38535" w14:textId="139F11FF"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53" w:history="1">
        <w:r w:rsidR="002C4770" w:rsidRPr="008A5DAE">
          <w:rPr>
            <w:rStyle w:val="Hyperlink"/>
            <w:rFonts w:asciiTheme="minorHAnsi" w:hAnsiTheme="minorHAnsi" w:cstheme="minorHAnsi"/>
            <w:b/>
            <w:bCs/>
            <w:noProof/>
          </w:rPr>
          <w:t>Figure 6.</w:t>
        </w:r>
        <w:r w:rsidR="002C4770" w:rsidRPr="008A5DAE">
          <w:rPr>
            <w:rStyle w:val="Hyperlink"/>
            <w:rFonts w:asciiTheme="minorHAnsi" w:hAnsiTheme="minorHAnsi" w:cstheme="minorHAnsi"/>
            <w:noProof/>
          </w:rPr>
          <w:t xml:space="preserve"> An overview of the interface where Energy Access Tier Requirements for the Technology Solutions are set by the user.</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_Toc20307553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23</w:t>
        </w:r>
        <w:r w:rsidR="002C4770" w:rsidRPr="008A5DAE">
          <w:rPr>
            <w:rFonts w:asciiTheme="minorHAnsi" w:hAnsiTheme="minorHAnsi" w:cstheme="minorHAnsi"/>
            <w:noProof/>
            <w:webHidden/>
          </w:rPr>
          <w:fldChar w:fldCharType="end"/>
        </w:r>
      </w:hyperlink>
    </w:p>
    <w:p w14:paraId="084A05FE" w14:textId="5B44FD2A"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54" w:history="1">
        <w:r w:rsidR="002C4770" w:rsidRPr="008A5DAE">
          <w:rPr>
            <w:rStyle w:val="Hyperlink"/>
            <w:rFonts w:asciiTheme="minorHAnsi" w:hAnsiTheme="minorHAnsi" w:cstheme="minorHAnsi"/>
            <w:b/>
            <w:bCs/>
            <w:noProof/>
          </w:rPr>
          <w:t>Figure 7.</w:t>
        </w:r>
        <w:r w:rsidR="002C4770" w:rsidRPr="008A5DAE">
          <w:rPr>
            <w:rStyle w:val="Hyperlink"/>
            <w:rFonts w:asciiTheme="minorHAnsi" w:hAnsiTheme="minorHAnsi" w:cstheme="minorHAnsi"/>
            <w:noProof/>
          </w:rPr>
          <w:t xml:space="preserve"> Scoring of different solutions visible to technical users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_Toc20307554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25</w:t>
        </w:r>
        <w:r w:rsidR="002C4770" w:rsidRPr="008A5DAE">
          <w:rPr>
            <w:rFonts w:asciiTheme="minorHAnsi" w:hAnsiTheme="minorHAnsi" w:cstheme="minorHAnsi"/>
            <w:noProof/>
            <w:webHidden/>
          </w:rPr>
          <w:fldChar w:fldCharType="end"/>
        </w:r>
      </w:hyperlink>
    </w:p>
    <w:p w14:paraId="1AD49C8B" w14:textId="0455F865"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55" w:history="1">
        <w:r w:rsidR="002C4770" w:rsidRPr="008A5DAE">
          <w:rPr>
            <w:rStyle w:val="Hyperlink"/>
            <w:rFonts w:asciiTheme="minorHAnsi" w:hAnsiTheme="minorHAnsi" w:cstheme="minorHAnsi"/>
            <w:b/>
            <w:bCs/>
            <w:noProof/>
          </w:rPr>
          <w:t>Figure 8.</w:t>
        </w:r>
        <w:r w:rsidR="002C4770" w:rsidRPr="008A5DAE">
          <w:rPr>
            <w:rStyle w:val="Hyperlink"/>
            <w:rFonts w:asciiTheme="minorHAnsi" w:hAnsiTheme="minorHAnsi" w:cstheme="minorHAnsi"/>
            <w:noProof/>
          </w:rPr>
          <w:t xml:space="preserve"> Top Three Recommended Options Result Example</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_Toc20307555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26</w:t>
        </w:r>
        <w:r w:rsidR="002C4770" w:rsidRPr="008A5DAE">
          <w:rPr>
            <w:rFonts w:asciiTheme="minorHAnsi" w:hAnsiTheme="minorHAnsi" w:cstheme="minorHAnsi"/>
            <w:noProof/>
            <w:webHidden/>
          </w:rPr>
          <w:fldChar w:fldCharType="end"/>
        </w:r>
      </w:hyperlink>
    </w:p>
    <w:p w14:paraId="4F083039" w14:textId="41E68E14" w:rsidR="000E6D39" w:rsidRPr="008A5DAE" w:rsidRDefault="000E6D39" w:rsidP="000E6D39">
      <w:pPr>
        <w:rPr>
          <w:rFonts w:asciiTheme="minorHAnsi" w:hAnsiTheme="minorHAnsi" w:cstheme="minorHAnsi"/>
        </w:rPr>
      </w:pPr>
      <w:r w:rsidRPr="008A5DAE">
        <w:rPr>
          <w:rFonts w:asciiTheme="minorHAnsi" w:hAnsiTheme="minorHAnsi" w:cstheme="minorHAnsi"/>
        </w:rPr>
        <w:fldChar w:fldCharType="end"/>
      </w:r>
    </w:p>
    <w:p w14:paraId="0CAC2965" w14:textId="2BC12307" w:rsidR="000E6D39" w:rsidRPr="008A5DAE" w:rsidRDefault="000E6D39" w:rsidP="003537BB">
      <w:pPr>
        <w:rPr>
          <w:rFonts w:asciiTheme="minorHAnsi" w:hAnsiTheme="minorHAnsi" w:cstheme="minorHAnsi"/>
          <w:sz w:val="28"/>
          <w:szCs w:val="28"/>
        </w:rPr>
      </w:pPr>
      <w:bookmarkStart w:id="5" w:name="_Toc20156915"/>
      <w:bookmarkStart w:id="6" w:name="_Toc20157163"/>
      <w:r w:rsidRPr="008A5DAE">
        <w:rPr>
          <w:rFonts w:asciiTheme="minorHAnsi" w:hAnsiTheme="minorHAnsi" w:cstheme="minorHAnsi"/>
          <w:sz w:val="28"/>
          <w:szCs w:val="28"/>
        </w:rPr>
        <w:t>Table of Tables</w:t>
      </w:r>
      <w:bookmarkEnd w:id="5"/>
      <w:bookmarkEnd w:id="6"/>
    </w:p>
    <w:p w14:paraId="7D4E4160" w14:textId="5EC54B1D" w:rsidR="002C4770" w:rsidRPr="008A5DAE" w:rsidRDefault="000E6D39">
      <w:pPr>
        <w:pStyle w:val="TableofFigures"/>
        <w:tabs>
          <w:tab w:val="right" w:leader="dot" w:pos="9810"/>
        </w:tabs>
        <w:rPr>
          <w:rFonts w:asciiTheme="minorHAnsi" w:eastAsiaTheme="minorEastAsia" w:hAnsiTheme="minorHAnsi" w:cstheme="minorHAnsi"/>
          <w:noProof/>
          <w:sz w:val="22"/>
          <w:lang w:eastAsia="en-GB"/>
        </w:rPr>
      </w:pPr>
      <w:r w:rsidRPr="008A5DAE">
        <w:rPr>
          <w:rFonts w:asciiTheme="minorHAnsi" w:hAnsiTheme="minorHAnsi" w:cstheme="minorHAnsi"/>
        </w:rPr>
        <w:fldChar w:fldCharType="begin"/>
      </w:r>
      <w:r w:rsidRPr="008A5DAE">
        <w:rPr>
          <w:rFonts w:asciiTheme="minorHAnsi" w:hAnsiTheme="minorHAnsi" w:cstheme="minorHAnsi"/>
        </w:rPr>
        <w:instrText xml:space="preserve"> TOC \h \z \c "Table" </w:instrText>
      </w:r>
      <w:r w:rsidRPr="008A5DAE">
        <w:rPr>
          <w:rFonts w:asciiTheme="minorHAnsi" w:hAnsiTheme="minorHAnsi" w:cstheme="minorHAnsi"/>
        </w:rPr>
        <w:fldChar w:fldCharType="separate"/>
      </w:r>
      <w:hyperlink w:anchor="_Toc20307556" w:history="1">
        <w:r w:rsidR="002C4770" w:rsidRPr="008A5DAE">
          <w:rPr>
            <w:rStyle w:val="Hyperlink"/>
            <w:rFonts w:asciiTheme="minorHAnsi" w:hAnsiTheme="minorHAnsi" w:cstheme="minorHAnsi"/>
            <w:b/>
            <w:bCs/>
            <w:noProof/>
          </w:rPr>
          <w:t>Table 1.</w:t>
        </w:r>
        <w:r w:rsidR="002C4770" w:rsidRPr="008A5DAE">
          <w:rPr>
            <w:rStyle w:val="Hyperlink"/>
            <w:rFonts w:asciiTheme="minorHAnsi" w:hAnsiTheme="minorHAnsi" w:cstheme="minorHAnsi"/>
            <w:noProof/>
          </w:rPr>
          <w:t xml:space="preserve"> Overview of cook-stoves implemented in the model in relation to utilisable fuel types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_Toc20307556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6</w:t>
        </w:r>
        <w:r w:rsidR="002C4770" w:rsidRPr="008A5DAE">
          <w:rPr>
            <w:rFonts w:asciiTheme="minorHAnsi" w:hAnsiTheme="minorHAnsi" w:cstheme="minorHAnsi"/>
            <w:noProof/>
            <w:webHidden/>
          </w:rPr>
          <w:fldChar w:fldCharType="end"/>
        </w:r>
      </w:hyperlink>
    </w:p>
    <w:p w14:paraId="3E2EF42A" w14:textId="0346BF23"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57" w:history="1">
        <w:r w:rsidR="002C4770" w:rsidRPr="008A5DAE">
          <w:rPr>
            <w:rStyle w:val="Hyperlink"/>
            <w:rFonts w:asciiTheme="minorHAnsi" w:hAnsiTheme="minorHAnsi" w:cstheme="minorHAnsi"/>
            <w:b/>
            <w:bCs/>
            <w:noProof/>
          </w:rPr>
          <w:t>Table 2.</w:t>
        </w:r>
        <w:r w:rsidR="002C4770" w:rsidRPr="008A5DAE">
          <w:rPr>
            <w:rStyle w:val="Hyperlink"/>
            <w:rFonts w:asciiTheme="minorHAnsi" w:hAnsiTheme="minorHAnsi" w:cstheme="minorHAnsi"/>
            <w:noProof/>
          </w:rPr>
          <w:t xml:space="preserve"> overview of cook-stoves implemented in the model in relation to IWA efficiency tiers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_Toc20307557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6</w:t>
        </w:r>
        <w:r w:rsidR="002C4770" w:rsidRPr="008A5DAE">
          <w:rPr>
            <w:rFonts w:asciiTheme="minorHAnsi" w:hAnsiTheme="minorHAnsi" w:cstheme="minorHAnsi"/>
            <w:noProof/>
            <w:webHidden/>
          </w:rPr>
          <w:fldChar w:fldCharType="end"/>
        </w:r>
      </w:hyperlink>
    </w:p>
    <w:p w14:paraId="2A59C580" w14:textId="638C7636"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58" w:history="1">
        <w:r w:rsidR="002C4770" w:rsidRPr="008A5DAE">
          <w:rPr>
            <w:rStyle w:val="Hyperlink"/>
            <w:rFonts w:asciiTheme="minorHAnsi" w:hAnsiTheme="minorHAnsi" w:cstheme="minorHAnsi"/>
            <w:b/>
            <w:bCs/>
            <w:noProof/>
          </w:rPr>
          <w:t>Table 3</w:t>
        </w:r>
        <w:r w:rsidR="002C4770" w:rsidRPr="008A5DAE">
          <w:rPr>
            <w:rStyle w:val="Hyperlink"/>
            <w:rFonts w:asciiTheme="minorHAnsi" w:hAnsiTheme="minorHAnsi" w:cstheme="minorHAnsi"/>
            <w:noProof/>
          </w:rPr>
          <w:t>. overview of cook-stoves implemented in the model in relation to IWA indoor-emission tiers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_Toc20307558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6</w:t>
        </w:r>
        <w:r w:rsidR="002C4770" w:rsidRPr="008A5DAE">
          <w:rPr>
            <w:rFonts w:asciiTheme="minorHAnsi" w:hAnsiTheme="minorHAnsi" w:cstheme="minorHAnsi"/>
            <w:noProof/>
            <w:webHidden/>
          </w:rPr>
          <w:fldChar w:fldCharType="end"/>
        </w:r>
      </w:hyperlink>
    </w:p>
    <w:p w14:paraId="50FA9BF6" w14:textId="1A2E0B43"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59" w:history="1">
        <w:r w:rsidR="002C4770" w:rsidRPr="008A5DAE">
          <w:rPr>
            <w:rStyle w:val="Hyperlink"/>
            <w:rFonts w:asciiTheme="minorHAnsi" w:hAnsiTheme="minorHAnsi" w:cstheme="minorHAnsi"/>
            <w:b/>
            <w:bCs/>
            <w:noProof/>
          </w:rPr>
          <w:t>Table 4.</w:t>
        </w:r>
        <w:r w:rsidR="002C4770" w:rsidRPr="008A5DAE">
          <w:rPr>
            <w:rStyle w:val="Hyperlink"/>
            <w:rFonts w:asciiTheme="minorHAnsi" w:hAnsiTheme="minorHAnsi" w:cstheme="minorHAnsi"/>
            <w:noProof/>
          </w:rPr>
          <w:t xml:space="preserve"> types of lighting devices and their parameters used</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_Toc20307559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7</w:t>
        </w:r>
        <w:r w:rsidR="002C4770" w:rsidRPr="008A5DAE">
          <w:rPr>
            <w:rFonts w:asciiTheme="minorHAnsi" w:hAnsiTheme="minorHAnsi" w:cstheme="minorHAnsi"/>
            <w:noProof/>
            <w:webHidden/>
          </w:rPr>
          <w:fldChar w:fldCharType="end"/>
        </w:r>
      </w:hyperlink>
    </w:p>
    <w:p w14:paraId="393E0BC0" w14:textId="44DE955A"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60" w:history="1">
        <w:r w:rsidR="002C4770" w:rsidRPr="008A5DAE">
          <w:rPr>
            <w:rStyle w:val="Hyperlink"/>
            <w:rFonts w:asciiTheme="minorHAnsi" w:hAnsiTheme="minorHAnsi" w:cstheme="minorHAnsi"/>
            <w:b/>
            <w:bCs/>
            <w:noProof/>
          </w:rPr>
          <w:t>Table 5</w:t>
        </w:r>
        <w:r w:rsidR="002C4770" w:rsidRPr="008A5DAE">
          <w:rPr>
            <w:rStyle w:val="Hyperlink"/>
            <w:rFonts w:asciiTheme="minorHAnsi" w:hAnsiTheme="minorHAnsi" w:cstheme="minorHAnsi"/>
            <w:noProof/>
          </w:rPr>
          <w:t>. Mobile phone brands for which capacity data was obtained to obtain charge value averages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_Toc20307560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8</w:t>
        </w:r>
        <w:r w:rsidR="002C4770" w:rsidRPr="008A5DAE">
          <w:rPr>
            <w:rFonts w:asciiTheme="minorHAnsi" w:hAnsiTheme="minorHAnsi" w:cstheme="minorHAnsi"/>
            <w:noProof/>
            <w:webHidden/>
          </w:rPr>
          <w:fldChar w:fldCharType="end"/>
        </w:r>
      </w:hyperlink>
    </w:p>
    <w:p w14:paraId="1C55A75C" w14:textId="1D49CEB7"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61" w:history="1">
        <w:r w:rsidR="002C4770" w:rsidRPr="008A5DAE">
          <w:rPr>
            <w:rStyle w:val="Hyperlink"/>
            <w:rFonts w:asciiTheme="minorHAnsi" w:hAnsiTheme="minorHAnsi" w:cstheme="minorHAnsi"/>
            <w:b/>
            <w:bCs/>
            <w:noProof/>
          </w:rPr>
          <w:t>Table 6.</w:t>
        </w:r>
        <w:r w:rsidR="002C4770" w:rsidRPr="008A5DAE">
          <w:rPr>
            <w:rStyle w:val="Hyperlink"/>
            <w:rFonts w:asciiTheme="minorHAnsi" w:hAnsiTheme="minorHAnsi" w:cstheme="minorHAnsi"/>
            <w:noProof/>
          </w:rPr>
          <w:t xml:space="preserve"> Default parameter values used for mobile phones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_Toc20307561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8</w:t>
        </w:r>
        <w:r w:rsidR="002C4770" w:rsidRPr="008A5DAE">
          <w:rPr>
            <w:rFonts w:asciiTheme="minorHAnsi" w:hAnsiTheme="minorHAnsi" w:cstheme="minorHAnsi"/>
            <w:noProof/>
            <w:webHidden/>
          </w:rPr>
          <w:fldChar w:fldCharType="end"/>
        </w:r>
      </w:hyperlink>
    </w:p>
    <w:p w14:paraId="1D022966" w14:textId="2C10C48B"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62" w:history="1">
        <w:r w:rsidR="002C4770" w:rsidRPr="008A5DAE">
          <w:rPr>
            <w:rStyle w:val="Hyperlink"/>
            <w:rFonts w:asciiTheme="minorHAnsi" w:hAnsiTheme="minorHAnsi" w:cstheme="minorHAnsi"/>
            <w:b/>
            <w:bCs/>
            <w:noProof/>
          </w:rPr>
          <w:t>Table 7</w:t>
        </w:r>
        <w:r w:rsidR="002C4770" w:rsidRPr="008A5DAE">
          <w:rPr>
            <w:rStyle w:val="Hyperlink"/>
            <w:rFonts w:asciiTheme="minorHAnsi" w:hAnsiTheme="minorHAnsi" w:cstheme="minorHAnsi"/>
            <w:noProof/>
          </w:rPr>
          <w:t>. Electricity Input requirements for Electric Appliances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_Toc20307562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9</w:t>
        </w:r>
        <w:r w:rsidR="002C4770" w:rsidRPr="008A5DAE">
          <w:rPr>
            <w:rFonts w:asciiTheme="minorHAnsi" w:hAnsiTheme="minorHAnsi" w:cstheme="minorHAnsi"/>
            <w:noProof/>
            <w:webHidden/>
          </w:rPr>
          <w:fldChar w:fldCharType="end"/>
        </w:r>
      </w:hyperlink>
    </w:p>
    <w:p w14:paraId="76FAF1A3" w14:textId="11A4C7B0"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63" w:history="1">
        <w:r w:rsidR="002C4770" w:rsidRPr="008A5DAE">
          <w:rPr>
            <w:rStyle w:val="Hyperlink"/>
            <w:rFonts w:asciiTheme="minorHAnsi" w:hAnsiTheme="minorHAnsi" w:cstheme="minorHAnsi"/>
            <w:b/>
            <w:bCs/>
            <w:noProof/>
          </w:rPr>
          <w:t>Table 8.</w:t>
        </w:r>
        <w:r w:rsidR="002C4770" w:rsidRPr="008A5DAE">
          <w:rPr>
            <w:rStyle w:val="Hyperlink"/>
            <w:rFonts w:asciiTheme="minorHAnsi" w:hAnsiTheme="minorHAnsi" w:cstheme="minorHAnsi"/>
            <w:noProof/>
          </w:rPr>
          <w:t xml:space="preserve"> Standard Values for Buildings for Heating and Cooling</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_Toc20307563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12</w:t>
        </w:r>
        <w:r w:rsidR="002C4770" w:rsidRPr="008A5DAE">
          <w:rPr>
            <w:rFonts w:asciiTheme="minorHAnsi" w:hAnsiTheme="minorHAnsi" w:cstheme="minorHAnsi"/>
            <w:noProof/>
            <w:webHidden/>
          </w:rPr>
          <w:fldChar w:fldCharType="end"/>
        </w:r>
      </w:hyperlink>
    </w:p>
    <w:p w14:paraId="1414F447" w14:textId="4D88ED83"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64" w:history="1">
        <w:r w:rsidR="002C4770" w:rsidRPr="008A5DAE">
          <w:rPr>
            <w:rStyle w:val="Hyperlink"/>
            <w:rFonts w:asciiTheme="minorHAnsi" w:hAnsiTheme="minorHAnsi" w:cstheme="minorHAnsi"/>
            <w:b/>
            <w:bCs/>
            <w:noProof/>
          </w:rPr>
          <w:t>Table 9</w:t>
        </w:r>
        <w:r w:rsidR="002C4770" w:rsidRPr="008A5DAE">
          <w:rPr>
            <w:rStyle w:val="Hyperlink"/>
            <w:rFonts w:asciiTheme="minorHAnsi" w:hAnsiTheme="minorHAnsi" w:cstheme="minorHAnsi"/>
            <w:noProof/>
          </w:rPr>
          <w:t>. Indicators for Cooking Solutions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_Toc20307564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19</w:t>
        </w:r>
        <w:r w:rsidR="002C4770" w:rsidRPr="008A5DAE">
          <w:rPr>
            <w:rFonts w:asciiTheme="minorHAnsi" w:hAnsiTheme="minorHAnsi" w:cstheme="minorHAnsi"/>
            <w:noProof/>
            <w:webHidden/>
          </w:rPr>
          <w:fldChar w:fldCharType="end"/>
        </w:r>
      </w:hyperlink>
    </w:p>
    <w:p w14:paraId="02EBF73A" w14:textId="75ED49E7"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65" w:history="1">
        <w:r w:rsidR="002C4770" w:rsidRPr="008A5DAE">
          <w:rPr>
            <w:rStyle w:val="Hyperlink"/>
            <w:rFonts w:asciiTheme="minorHAnsi" w:hAnsiTheme="minorHAnsi" w:cstheme="minorHAnsi"/>
            <w:b/>
            <w:bCs/>
            <w:noProof/>
          </w:rPr>
          <w:t>Table 10</w:t>
        </w:r>
        <w:r w:rsidR="002C4770" w:rsidRPr="008A5DAE">
          <w:rPr>
            <w:rStyle w:val="Hyperlink"/>
            <w:rFonts w:asciiTheme="minorHAnsi" w:hAnsiTheme="minorHAnsi" w:cstheme="minorHAnsi"/>
            <w:noProof/>
          </w:rPr>
          <w:t>. IWA Tiers for Cooking Solutions.</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_Toc20307565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20</w:t>
        </w:r>
        <w:r w:rsidR="002C4770" w:rsidRPr="008A5DAE">
          <w:rPr>
            <w:rFonts w:asciiTheme="minorHAnsi" w:hAnsiTheme="minorHAnsi" w:cstheme="minorHAnsi"/>
            <w:noProof/>
            <w:webHidden/>
          </w:rPr>
          <w:fldChar w:fldCharType="end"/>
        </w:r>
      </w:hyperlink>
    </w:p>
    <w:p w14:paraId="31781EB9" w14:textId="35F85A5F"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66" w:history="1">
        <w:r w:rsidR="002C4770" w:rsidRPr="008A5DAE">
          <w:rPr>
            <w:rStyle w:val="Hyperlink"/>
            <w:rFonts w:asciiTheme="minorHAnsi" w:hAnsiTheme="minorHAnsi" w:cstheme="minorHAnsi"/>
            <w:b/>
            <w:bCs/>
            <w:noProof/>
          </w:rPr>
          <w:t>Table 11</w:t>
        </w:r>
        <w:r w:rsidR="002C4770" w:rsidRPr="008A5DAE">
          <w:rPr>
            <w:rStyle w:val="Hyperlink"/>
            <w:rFonts w:asciiTheme="minorHAnsi" w:hAnsiTheme="minorHAnsi" w:cstheme="minorHAnsi"/>
            <w:noProof/>
          </w:rPr>
          <w:t>. indicators for Household Lighting and Electricity Solutions (decentralised)</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_Toc20307566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21</w:t>
        </w:r>
        <w:r w:rsidR="002C4770" w:rsidRPr="008A5DAE">
          <w:rPr>
            <w:rFonts w:asciiTheme="minorHAnsi" w:hAnsiTheme="minorHAnsi" w:cstheme="minorHAnsi"/>
            <w:noProof/>
            <w:webHidden/>
          </w:rPr>
          <w:fldChar w:fldCharType="end"/>
        </w:r>
      </w:hyperlink>
    </w:p>
    <w:p w14:paraId="683F70F4" w14:textId="57DD16AB"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67" w:history="1">
        <w:r w:rsidR="002C4770" w:rsidRPr="008A5DAE">
          <w:rPr>
            <w:rStyle w:val="Hyperlink"/>
            <w:rFonts w:asciiTheme="minorHAnsi" w:hAnsiTheme="minorHAnsi" w:cstheme="minorHAnsi"/>
            <w:b/>
            <w:bCs/>
            <w:noProof/>
          </w:rPr>
          <w:t>Table 12.</w:t>
        </w:r>
        <w:r w:rsidR="002C4770" w:rsidRPr="008A5DAE">
          <w:rPr>
            <w:rStyle w:val="Hyperlink"/>
            <w:rFonts w:asciiTheme="minorHAnsi" w:hAnsiTheme="minorHAnsi" w:cstheme="minorHAnsi"/>
            <w:noProof/>
          </w:rPr>
          <w:t xml:space="preserve"> Indicators for Camp Lighting and Electricity Solutions (centralised)</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_Toc20307567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22</w:t>
        </w:r>
        <w:r w:rsidR="002C4770" w:rsidRPr="008A5DAE">
          <w:rPr>
            <w:rFonts w:asciiTheme="minorHAnsi" w:hAnsiTheme="minorHAnsi" w:cstheme="minorHAnsi"/>
            <w:noProof/>
            <w:webHidden/>
          </w:rPr>
          <w:fldChar w:fldCharType="end"/>
        </w:r>
      </w:hyperlink>
    </w:p>
    <w:p w14:paraId="64DD3800" w14:textId="39753C86"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68" w:history="1">
        <w:r w:rsidR="002C4770" w:rsidRPr="008A5DAE">
          <w:rPr>
            <w:rStyle w:val="Hyperlink"/>
            <w:rFonts w:asciiTheme="minorHAnsi" w:hAnsiTheme="minorHAnsi" w:cstheme="minorHAnsi"/>
            <w:b/>
            <w:bCs/>
            <w:noProof/>
          </w:rPr>
          <w:t>Table 13.</w:t>
        </w:r>
        <w:r w:rsidR="002C4770" w:rsidRPr="008A5DAE">
          <w:rPr>
            <w:rStyle w:val="Hyperlink"/>
            <w:rFonts w:asciiTheme="minorHAnsi" w:hAnsiTheme="minorHAnsi" w:cstheme="minorHAnsi"/>
            <w:noProof/>
          </w:rPr>
          <w:t xml:space="preserve"> Tiers of Household Energy Access based on ESMAP values. Source: ESMAP (2015)</w:t>
        </w:r>
        <w:r w:rsidR="002C4770" w:rsidRPr="008A5DAE">
          <w:rPr>
            <w:rStyle w:val="Hyperlink"/>
            <w:rFonts w:asciiTheme="minorHAnsi" w:hAnsiTheme="minorHAnsi" w:cstheme="minorHAnsi"/>
            <w:noProof/>
            <w:vertAlign w:val="superscript"/>
          </w:rPr>
          <w:t>[33]</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_Toc20307568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23</w:t>
        </w:r>
        <w:r w:rsidR="002C4770" w:rsidRPr="008A5DAE">
          <w:rPr>
            <w:rFonts w:asciiTheme="minorHAnsi" w:hAnsiTheme="minorHAnsi" w:cstheme="minorHAnsi"/>
            <w:noProof/>
            <w:webHidden/>
          </w:rPr>
          <w:fldChar w:fldCharType="end"/>
        </w:r>
      </w:hyperlink>
    </w:p>
    <w:p w14:paraId="15BA3F67" w14:textId="10A3CAC3" w:rsidR="002C4770" w:rsidRPr="008A5DAE" w:rsidRDefault="006031FB">
      <w:pPr>
        <w:pStyle w:val="TableofFigures"/>
        <w:tabs>
          <w:tab w:val="right" w:leader="dot" w:pos="9810"/>
        </w:tabs>
        <w:rPr>
          <w:rFonts w:asciiTheme="minorHAnsi" w:eastAsiaTheme="minorEastAsia" w:hAnsiTheme="minorHAnsi" w:cstheme="minorHAnsi"/>
          <w:noProof/>
          <w:sz w:val="22"/>
          <w:lang w:eastAsia="en-GB"/>
        </w:rPr>
      </w:pPr>
      <w:hyperlink w:anchor="_Toc20307569" w:history="1">
        <w:r w:rsidR="002C4770" w:rsidRPr="008A5DAE">
          <w:rPr>
            <w:rStyle w:val="Hyperlink"/>
            <w:rFonts w:asciiTheme="minorHAnsi" w:hAnsiTheme="minorHAnsi" w:cstheme="minorHAnsi"/>
            <w:b/>
            <w:bCs/>
            <w:noProof/>
          </w:rPr>
          <w:t>Table 14.</w:t>
        </w:r>
        <w:r w:rsidR="002C4770" w:rsidRPr="008A5DAE">
          <w:rPr>
            <w:rStyle w:val="Hyperlink"/>
            <w:rFonts w:asciiTheme="minorHAnsi" w:hAnsiTheme="minorHAnsi" w:cstheme="minorHAnsi"/>
            <w:noProof/>
          </w:rPr>
          <w:t xml:space="preserve"> Tiers of Community Energy Access based on ESMAP values. Source: ESMAP (2015).</w:t>
        </w:r>
        <w:r w:rsidR="002C4770" w:rsidRPr="008A5DAE">
          <w:rPr>
            <w:rStyle w:val="Hyperlink"/>
            <w:rFonts w:asciiTheme="minorHAnsi" w:hAnsiTheme="minorHAnsi" w:cstheme="minorHAnsi"/>
            <w:noProof/>
            <w:vertAlign w:val="superscript"/>
          </w:rPr>
          <w:t>[33]</w:t>
        </w:r>
        <w:r w:rsidR="002C4770" w:rsidRPr="008A5DAE">
          <w:rPr>
            <w:rFonts w:asciiTheme="minorHAnsi" w:hAnsiTheme="minorHAnsi" w:cstheme="minorHAnsi"/>
            <w:noProof/>
            <w:webHidden/>
          </w:rPr>
          <w:tab/>
        </w:r>
        <w:r w:rsidR="002C4770" w:rsidRPr="008A5DAE">
          <w:rPr>
            <w:rFonts w:asciiTheme="minorHAnsi" w:hAnsiTheme="minorHAnsi" w:cstheme="minorHAnsi"/>
            <w:noProof/>
            <w:webHidden/>
          </w:rPr>
          <w:fldChar w:fldCharType="begin"/>
        </w:r>
        <w:r w:rsidR="002C4770" w:rsidRPr="008A5DAE">
          <w:rPr>
            <w:rFonts w:asciiTheme="minorHAnsi" w:hAnsiTheme="minorHAnsi" w:cstheme="minorHAnsi"/>
            <w:noProof/>
            <w:webHidden/>
          </w:rPr>
          <w:instrText xml:space="preserve"> PAGEREF _Toc20307569 \h </w:instrText>
        </w:r>
        <w:r w:rsidR="002C4770" w:rsidRPr="008A5DAE">
          <w:rPr>
            <w:rFonts w:asciiTheme="minorHAnsi" w:hAnsiTheme="minorHAnsi" w:cstheme="minorHAnsi"/>
            <w:noProof/>
            <w:webHidden/>
          </w:rPr>
        </w:r>
        <w:r w:rsidR="002C4770" w:rsidRPr="008A5DAE">
          <w:rPr>
            <w:rFonts w:asciiTheme="minorHAnsi" w:hAnsiTheme="minorHAnsi" w:cstheme="minorHAnsi"/>
            <w:noProof/>
            <w:webHidden/>
          </w:rPr>
          <w:fldChar w:fldCharType="separate"/>
        </w:r>
        <w:r w:rsidR="002C4770" w:rsidRPr="008A5DAE">
          <w:rPr>
            <w:rFonts w:asciiTheme="minorHAnsi" w:hAnsiTheme="minorHAnsi" w:cstheme="minorHAnsi"/>
            <w:noProof/>
            <w:webHidden/>
          </w:rPr>
          <w:t>24</w:t>
        </w:r>
        <w:r w:rsidR="002C4770" w:rsidRPr="008A5DAE">
          <w:rPr>
            <w:rFonts w:asciiTheme="minorHAnsi" w:hAnsiTheme="minorHAnsi" w:cstheme="minorHAnsi"/>
            <w:noProof/>
            <w:webHidden/>
          </w:rPr>
          <w:fldChar w:fldCharType="end"/>
        </w:r>
      </w:hyperlink>
    </w:p>
    <w:p w14:paraId="7011BE19" w14:textId="5F132A65" w:rsidR="000E6D39" w:rsidRPr="008A5DAE" w:rsidRDefault="000E6D39" w:rsidP="000E6D39">
      <w:pPr>
        <w:rPr>
          <w:rFonts w:asciiTheme="minorHAnsi" w:hAnsiTheme="minorHAnsi" w:cstheme="minorHAnsi"/>
        </w:rPr>
      </w:pPr>
      <w:r w:rsidRPr="008A5DAE">
        <w:rPr>
          <w:rFonts w:asciiTheme="minorHAnsi" w:hAnsiTheme="minorHAnsi" w:cstheme="minorHAnsi"/>
        </w:rPr>
        <w:fldChar w:fldCharType="end"/>
      </w:r>
    </w:p>
    <w:p w14:paraId="4ED9C462" w14:textId="134FC4DD" w:rsidR="000E6D39" w:rsidRPr="008A5DAE" w:rsidRDefault="000E6D39">
      <w:pPr>
        <w:spacing w:after="160" w:line="259" w:lineRule="auto"/>
        <w:rPr>
          <w:rFonts w:asciiTheme="minorHAnsi" w:hAnsiTheme="minorHAnsi" w:cstheme="minorHAnsi"/>
        </w:rPr>
      </w:pPr>
      <w:r w:rsidRPr="008A5DAE">
        <w:rPr>
          <w:rFonts w:asciiTheme="minorHAnsi" w:hAnsiTheme="minorHAnsi" w:cstheme="minorHAnsi"/>
        </w:rPr>
        <w:br w:type="page"/>
      </w:r>
    </w:p>
    <w:p w14:paraId="46C24023" w14:textId="03A185FA" w:rsidR="0034090E" w:rsidRPr="008A5DAE" w:rsidRDefault="0034090E" w:rsidP="0034090E">
      <w:pPr>
        <w:pStyle w:val="Heading2"/>
        <w:rPr>
          <w:rFonts w:asciiTheme="minorHAnsi" w:hAnsiTheme="minorHAnsi" w:cstheme="minorHAnsi"/>
        </w:rPr>
      </w:pPr>
      <w:bookmarkStart w:id="7" w:name="_Toc21525938"/>
      <w:r w:rsidRPr="008A5DAE">
        <w:rPr>
          <w:rFonts w:asciiTheme="minorHAnsi" w:hAnsiTheme="minorHAnsi" w:cstheme="minorHAnsi"/>
        </w:rPr>
        <w:lastRenderedPageBreak/>
        <w:t xml:space="preserve">2. </w:t>
      </w:r>
      <w:r w:rsidR="004E0F07" w:rsidRPr="008A5DAE">
        <w:rPr>
          <w:rFonts w:asciiTheme="minorHAnsi" w:hAnsiTheme="minorHAnsi" w:cstheme="minorHAnsi"/>
        </w:rPr>
        <w:t>Energy Demand Calculations</w:t>
      </w:r>
      <w:bookmarkEnd w:id="7"/>
      <w:r w:rsidR="004A66D3" w:rsidRPr="008A5DAE">
        <w:rPr>
          <w:rFonts w:asciiTheme="minorHAnsi" w:hAnsiTheme="minorHAnsi" w:cstheme="minorHAnsi"/>
        </w:rPr>
        <w:t xml:space="preserve"> </w:t>
      </w:r>
    </w:p>
    <w:p w14:paraId="0ADFF5A8" w14:textId="4C46EA11" w:rsidR="00E96A95" w:rsidRPr="008A5DAE" w:rsidRDefault="00F10478" w:rsidP="00E96A95">
      <w:pPr>
        <w:shd w:val="clear" w:color="auto" w:fill="DEEAF6" w:themeFill="accent1" w:themeFillTint="33"/>
        <w:rPr>
          <w:rFonts w:asciiTheme="minorHAnsi" w:hAnsiTheme="minorHAnsi" w:cstheme="minorHAnsi"/>
          <w:b/>
        </w:rPr>
      </w:pPr>
      <w:r w:rsidRPr="008A5DAE">
        <w:rPr>
          <w:rFonts w:asciiTheme="minorHAnsi" w:hAnsiTheme="minorHAnsi" w:cstheme="minorHAnsi"/>
          <w:b/>
        </w:rPr>
        <w:t>Generalised Equations</w:t>
      </w:r>
      <w:r w:rsidR="00477951" w:rsidRPr="008A5DAE">
        <w:rPr>
          <w:rFonts w:asciiTheme="minorHAnsi" w:hAnsiTheme="minorHAnsi" w:cstheme="minorHAnsi"/>
          <w:b/>
        </w:rPr>
        <w:t xml:space="preserve"> for </w:t>
      </w:r>
      <w:r w:rsidR="005171D7" w:rsidRPr="008A5DAE">
        <w:rPr>
          <w:rFonts w:asciiTheme="minorHAnsi" w:hAnsiTheme="minorHAnsi" w:cstheme="minorHAnsi"/>
          <w:b/>
        </w:rPr>
        <w:t>Energy Use</w:t>
      </w:r>
      <w:r w:rsidR="00477951" w:rsidRPr="008A5DAE">
        <w:rPr>
          <w:rFonts w:asciiTheme="minorHAnsi" w:hAnsiTheme="minorHAnsi" w:cstheme="minorHAnsi"/>
          <w:b/>
        </w:rPr>
        <w:t xml:space="preserve"> Calculations</w:t>
      </w:r>
    </w:p>
    <w:p w14:paraId="525BA47A" w14:textId="272DFAE7" w:rsidR="005171D7" w:rsidRPr="008A5DAE" w:rsidRDefault="005171D7" w:rsidP="0071742C">
      <w:pPr>
        <w:rPr>
          <w:rFonts w:asciiTheme="minorHAnsi" w:eastAsiaTheme="minorEastAsia" w:hAnsiTheme="minorHAnsi" w:cstheme="minorHAnsi"/>
        </w:rPr>
      </w:pPr>
      <w:r w:rsidRPr="008A5DAE">
        <w:rPr>
          <w:rFonts w:asciiTheme="minorHAnsi" w:hAnsiTheme="minorHAnsi" w:cstheme="minorHAnsi"/>
        </w:rPr>
        <w:t xml:space="preserve">Energy use </w:t>
      </w:r>
      <m:oMath>
        <m:r>
          <w:rPr>
            <w:rFonts w:ascii="Cambria Math" w:hAnsi="Cambria Math" w:cstheme="minorHAnsi"/>
            <w:sz w:val="24"/>
            <w:szCs w:val="24"/>
          </w:rPr>
          <m:t>E</m:t>
        </m:r>
      </m:oMath>
      <w:r w:rsidRPr="008A5DAE">
        <w:rPr>
          <w:rFonts w:asciiTheme="minorHAnsi" w:hAnsiTheme="minorHAnsi" w:cstheme="minorHAnsi"/>
        </w:rPr>
        <w:t xml:space="preserve"> in kWh is calculated for sets of devices</w:t>
      </w:r>
      <w:r w:rsidRPr="008A5DAE">
        <w:rPr>
          <w:rFonts w:asciiTheme="minorHAnsi" w:eastAsiaTheme="minorEastAsia" w:hAnsiTheme="minorHAnsi" w:cstheme="minorHAnsi"/>
        </w:rPr>
        <w:t xml:space="preserve"> with </w:t>
      </w:r>
      <m:oMath>
        <m:r>
          <w:rPr>
            <w:rFonts w:ascii="Cambria Math" w:hAnsi="Cambria Math" w:cstheme="minorHAnsi"/>
          </w:rPr>
          <m:t xml:space="preserve">i=1,2…n </m:t>
        </m:r>
      </m:oMath>
      <w:r w:rsidRPr="008A5DAE">
        <w:rPr>
          <w:rFonts w:asciiTheme="minorHAnsi" w:eastAsiaTheme="minorEastAsia" w:hAnsiTheme="minorHAnsi" w:cstheme="minorHAnsi"/>
        </w:rPr>
        <w:t xml:space="preserve">as an index for the category of device, including cooking, lamps, </w:t>
      </w:r>
      <w:r w:rsidR="0038732A" w:rsidRPr="008A5DAE">
        <w:rPr>
          <w:rFonts w:asciiTheme="minorHAnsi" w:eastAsiaTheme="minorEastAsia" w:hAnsiTheme="minorHAnsi" w:cstheme="minorHAnsi"/>
        </w:rPr>
        <w:t>streetlights</w:t>
      </w:r>
      <w:r w:rsidRPr="008A5DAE">
        <w:rPr>
          <w:rFonts w:asciiTheme="minorHAnsi" w:eastAsiaTheme="minorEastAsia" w:hAnsiTheme="minorHAnsi" w:cstheme="minorHAnsi"/>
        </w:rPr>
        <w:t xml:space="preserve">, </w:t>
      </w:r>
      <w:r w:rsidR="00DA4A2D" w:rsidRPr="008A5DAE">
        <w:rPr>
          <w:rFonts w:asciiTheme="minorHAnsi" w:eastAsiaTheme="minorEastAsia" w:hAnsiTheme="minorHAnsi" w:cstheme="minorHAnsi"/>
        </w:rPr>
        <w:t xml:space="preserve">electric appliances, </w:t>
      </w:r>
      <w:r w:rsidR="0071742C" w:rsidRPr="008A5DAE">
        <w:rPr>
          <w:rFonts w:asciiTheme="minorHAnsi" w:eastAsiaTheme="minorEastAsia" w:hAnsiTheme="minorHAnsi" w:cstheme="minorHAnsi"/>
        </w:rPr>
        <w:t>and electricity generation devices. The index</w:t>
      </w:r>
      <w:r w:rsidRPr="008A5DAE">
        <w:rPr>
          <w:rFonts w:asciiTheme="minorHAnsi" w:eastAsiaTheme="minorEastAsia" w:hAnsiTheme="minorHAnsi" w:cstheme="minorHAnsi"/>
        </w:rPr>
        <w:t xml:space="preserve"> </w:t>
      </w:r>
      <m:oMath>
        <m:r>
          <w:rPr>
            <w:rFonts w:ascii="Cambria Math" w:eastAsiaTheme="minorEastAsia" w:hAnsi="Cambria Math" w:cstheme="minorHAnsi"/>
          </w:rPr>
          <m:t>j</m:t>
        </m:r>
        <m:r>
          <w:rPr>
            <w:rFonts w:ascii="Cambria Math" w:hAnsi="Cambria Math" w:cstheme="minorHAnsi"/>
          </w:rPr>
          <m:t>=1,2…n</m:t>
        </m:r>
      </m:oMath>
      <w:r w:rsidRPr="008A5DAE">
        <w:rPr>
          <w:rFonts w:asciiTheme="minorHAnsi" w:eastAsiaTheme="minorEastAsia" w:hAnsiTheme="minorHAnsi" w:cstheme="minorHAnsi"/>
        </w:rPr>
        <w:t xml:space="preserve"> </w:t>
      </w:r>
      <w:r w:rsidR="0071742C" w:rsidRPr="008A5DAE">
        <w:rPr>
          <w:rFonts w:asciiTheme="minorHAnsi" w:eastAsiaTheme="minorEastAsia" w:hAnsiTheme="minorHAnsi" w:cstheme="minorHAnsi"/>
        </w:rPr>
        <w:t xml:space="preserve">denotes the sub-type within a category, such as </w:t>
      </w:r>
      <w:r w:rsidRPr="008A5DAE">
        <w:rPr>
          <w:rFonts w:asciiTheme="minorHAnsi" w:eastAsiaTheme="minorEastAsia" w:hAnsiTheme="minorHAnsi" w:cstheme="minorHAnsi"/>
        </w:rPr>
        <w:t>the type of cooking device</w:t>
      </w:r>
      <w:r w:rsidR="0071742C" w:rsidRPr="008A5DAE">
        <w:rPr>
          <w:rFonts w:asciiTheme="minorHAnsi" w:eastAsiaTheme="minorEastAsia" w:hAnsiTheme="minorHAnsi" w:cstheme="minorHAnsi"/>
        </w:rPr>
        <w:t xml:space="preserve"> for example</w:t>
      </w:r>
      <w:r w:rsidRPr="008A5DAE">
        <w:rPr>
          <w:rFonts w:asciiTheme="minorHAnsi" w:eastAsiaTheme="minorEastAsia" w:hAnsiTheme="minorHAnsi" w:cstheme="minorHAnsi"/>
        </w:rPr>
        <w:t xml:space="preserve">, and </w:t>
      </w:r>
      <m:oMath>
        <m:r>
          <w:rPr>
            <w:rFonts w:ascii="Cambria Math" w:eastAsiaTheme="minorEastAsia" w:hAnsi="Cambria Math" w:cstheme="minorHAnsi"/>
          </w:rPr>
          <m:t>k</m:t>
        </m:r>
        <m:r>
          <w:rPr>
            <w:rFonts w:ascii="Cambria Math" w:hAnsi="Cambria Math" w:cstheme="minorHAnsi"/>
          </w:rPr>
          <m:t>=1,2…n</m:t>
        </m:r>
      </m:oMath>
      <w:r w:rsidRPr="008A5DAE">
        <w:rPr>
          <w:rFonts w:asciiTheme="minorHAnsi" w:eastAsiaTheme="minorEastAsia" w:hAnsiTheme="minorHAnsi" w:cstheme="minorHAnsi"/>
        </w:rPr>
        <w:t xml:space="preserve"> </w:t>
      </w:r>
      <w:r w:rsidR="001649F0" w:rsidRPr="008A5DAE">
        <w:rPr>
          <w:rFonts w:asciiTheme="minorHAnsi" w:eastAsiaTheme="minorEastAsia" w:hAnsiTheme="minorHAnsi" w:cstheme="minorHAnsi"/>
        </w:rPr>
        <w:t xml:space="preserve">is </w:t>
      </w:r>
      <w:r w:rsidRPr="008A5DAE">
        <w:rPr>
          <w:rFonts w:asciiTheme="minorHAnsi" w:eastAsiaTheme="minorEastAsia" w:hAnsiTheme="minorHAnsi" w:cstheme="minorHAnsi"/>
        </w:rPr>
        <w:t xml:space="preserve">an index for </w:t>
      </w:r>
      <w:r w:rsidR="001649F0" w:rsidRPr="008A5DAE">
        <w:rPr>
          <w:rFonts w:asciiTheme="minorHAnsi" w:eastAsiaTheme="minorEastAsia" w:hAnsiTheme="minorHAnsi" w:cstheme="minorHAnsi"/>
        </w:rPr>
        <w:t xml:space="preserve">energy carrier type </w:t>
      </w:r>
      <w:r w:rsidRPr="008A5DAE">
        <w:rPr>
          <w:rFonts w:asciiTheme="minorHAnsi" w:eastAsiaTheme="minorEastAsia" w:hAnsiTheme="minorHAnsi" w:cstheme="minorHAnsi"/>
        </w:rPr>
        <w:t>used</w:t>
      </w:r>
      <w:r w:rsidR="001649F0" w:rsidRPr="008A5DAE">
        <w:rPr>
          <w:rFonts w:asciiTheme="minorHAnsi" w:eastAsiaTheme="minorEastAsia" w:hAnsiTheme="minorHAnsi" w:cstheme="minorHAnsi"/>
        </w:rPr>
        <w:t xml:space="preserve"> </w:t>
      </w:r>
      <w:r w:rsidR="00F04C72" w:rsidRPr="008A5DAE">
        <w:rPr>
          <w:rFonts w:asciiTheme="minorHAnsi" w:eastAsiaTheme="minorEastAsia" w:hAnsiTheme="minorHAnsi" w:cstheme="minorHAnsi"/>
        </w:rPr>
        <w:t xml:space="preserve">including individual </w:t>
      </w:r>
      <w:r w:rsidR="001649F0" w:rsidRPr="008A5DAE">
        <w:rPr>
          <w:rFonts w:asciiTheme="minorHAnsi" w:eastAsiaTheme="minorEastAsia" w:hAnsiTheme="minorHAnsi" w:cstheme="minorHAnsi"/>
        </w:rPr>
        <w:t xml:space="preserve">fuels </w:t>
      </w:r>
      <w:r w:rsidR="00F04C72" w:rsidRPr="008A5DAE">
        <w:rPr>
          <w:rFonts w:asciiTheme="minorHAnsi" w:eastAsiaTheme="minorEastAsia" w:hAnsiTheme="minorHAnsi" w:cstheme="minorHAnsi"/>
        </w:rPr>
        <w:t>and</w:t>
      </w:r>
      <w:r w:rsidR="001649F0" w:rsidRPr="008A5DAE">
        <w:rPr>
          <w:rFonts w:asciiTheme="minorHAnsi" w:eastAsiaTheme="minorEastAsia" w:hAnsiTheme="minorHAnsi" w:cstheme="minorHAnsi"/>
        </w:rPr>
        <w:t xml:space="preserve"> electricity</w:t>
      </w:r>
      <w:r w:rsidRPr="008A5DAE">
        <w:rPr>
          <w:rFonts w:asciiTheme="minorHAnsi" w:eastAsiaTheme="minorEastAsia" w:hAnsiTheme="minorHAnsi" w:cstheme="minorHAnsi"/>
        </w:rPr>
        <w:t xml:space="preserve">. </w:t>
      </w:r>
      <w:r w:rsidR="00F04C72" w:rsidRPr="008A5DAE">
        <w:rPr>
          <w:rFonts w:asciiTheme="minorHAnsi" w:eastAsiaTheme="minorEastAsia" w:hAnsiTheme="minorHAnsi" w:cstheme="minorHAnsi"/>
        </w:rPr>
        <w:t>Energy use</w:t>
      </w:r>
      <w:r w:rsidRPr="008A5DAE">
        <w:rPr>
          <w:rFonts w:asciiTheme="minorHAnsi" w:eastAsiaTheme="minorEastAsia" w:hAnsiTheme="minorHAnsi" w:cstheme="minorHAnsi"/>
        </w:rPr>
        <w:t xml:space="preserve"> per </w:t>
      </w:r>
      <w:proofErr w:type="gramStart"/>
      <w:r w:rsidR="00F04C72" w:rsidRPr="008A5DAE">
        <w:rPr>
          <w:rFonts w:asciiTheme="minorHAnsi" w:eastAsiaTheme="minorEastAsia" w:hAnsiTheme="minorHAnsi" w:cstheme="minorHAnsi"/>
        </w:rPr>
        <w:t>period of time</w:t>
      </w:r>
      <w:proofErr w:type="gramEnd"/>
      <w:r w:rsidR="00F04C72" w:rsidRPr="008A5DAE">
        <w:rPr>
          <w:rFonts w:asciiTheme="minorHAnsi" w:eastAsiaTheme="minorEastAsia" w:hAnsiTheme="minorHAnsi" w:cstheme="minorHAnsi"/>
        </w:rPr>
        <w:t xml:space="preserve"> is thereby</w:t>
      </w:r>
      <w:r w:rsidRPr="008A5DAE">
        <w:rPr>
          <w:rFonts w:asciiTheme="minorHAnsi" w:eastAsiaTheme="minorEastAsia" w:hAnsiTheme="minorHAnsi" w:cstheme="minorHAnsi"/>
        </w:rPr>
        <w:t xml:space="preserve"> calculated </w:t>
      </w:r>
      <w:r w:rsidR="00F04C72" w:rsidRPr="008A5DAE">
        <w:rPr>
          <w:rFonts w:asciiTheme="minorHAnsi" w:eastAsiaTheme="minorEastAsia" w:hAnsiTheme="minorHAnsi" w:cstheme="minorHAnsi"/>
        </w:rPr>
        <w:t>as</w:t>
      </w:r>
      <w:r w:rsidRPr="008A5DAE">
        <w:rPr>
          <w:rFonts w:asciiTheme="minorHAnsi" w:eastAsiaTheme="minorEastAsia" w:hAnsiTheme="minorHAnsi" w:cstheme="minorHAnsi"/>
        </w:rPr>
        <w:t>:</w:t>
      </w:r>
    </w:p>
    <w:p w14:paraId="20C1BC61" w14:textId="7B2CBB91" w:rsidR="005171D7" w:rsidRPr="008A5DAE" w:rsidRDefault="006031FB" w:rsidP="005171D7">
      <w:pPr>
        <w:spacing w:line="360" w:lineRule="auto"/>
        <w:rPr>
          <w:rFonts w:asciiTheme="minorHAnsi" w:eastAsiaTheme="minorEastAsia" w:hAnsiTheme="minorHAnsi"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ijk</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ijk</m:t>
                </m:r>
              </m:sub>
            </m:sSub>
            <m:r>
              <w:rPr>
                <w:rFonts w:ascii="Cambria Math" w:hAnsi="Cambria Math" w:cstheme="minorHAnsi"/>
                <w:sz w:val="24"/>
                <w:szCs w:val="24"/>
              </w:rPr>
              <m:t xml:space="preserve">∙ </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sz w:val="24"/>
                    <w:szCs w:val="24"/>
                  </w:rPr>
                  <m:t>ij</m:t>
                </m:r>
              </m:sub>
            </m:sSub>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t</m:t>
                </m:r>
              </m:sub>
              <m:sup>
                <m:r>
                  <w:rPr>
                    <w:rFonts w:ascii="Cambria Math" w:hAnsi="Cambria Math" w:cstheme="minorHAnsi"/>
                    <w:sz w:val="24"/>
                    <w:szCs w:val="24"/>
                  </w:rPr>
                  <m:t>n</m:t>
                </m:r>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ijt</m:t>
                    </m:r>
                  </m:sub>
                </m:sSub>
              </m:e>
            </m:nary>
          </m:num>
          <m:den>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ijk</m:t>
                </m:r>
              </m:sub>
            </m:sSub>
          </m:den>
        </m:f>
      </m:oMath>
      <w:r w:rsidR="005171D7" w:rsidRPr="008A5DAE">
        <w:rPr>
          <w:rFonts w:asciiTheme="minorHAnsi" w:eastAsiaTheme="minorEastAsia" w:hAnsiTheme="minorHAnsi" w:cstheme="minorHAnsi"/>
          <w:sz w:val="24"/>
          <w:szCs w:val="24"/>
        </w:rPr>
        <w:t xml:space="preserve"> </w:t>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380F3C" w:rsidRPr="008A5DAE">
        <w:rPr>
          <w:rFonts w:asciiTheme="minorHAnsi" w:eastAsiaTheme="minorEastAsia" w:hAnsiTheme="minorHAnsi" w:cstheme="minorHAnsi"/>
          <w:sz w:val="24"/>
          <w:szCs w:val="24"/>
        </w:rPr>
        <w:tab/>
      </w:r>
      <w:r w:rsidR="00204CF9"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r>
      <w:r w:rsidR="005171D7" w:rsidRPr="008A5DAE">
        <w:rPr>
          <w:rFonts w:asciiTheme="minorHAnsi" w:eastAsiaTheme="minorEastAsia" w:hAnsiTheme="minorHAnsi" w:cstheme="minorHAnsi"/>
          <w:sz w:val="24"/>
          <w:szCs w:val="24"/>
        </w:rPr>
        <w:tab/>
        <w:t>(1)</w:t>
      </w:r>
    </w:p>
    <w:p w14:paraId="6ADDE098" w14:textId="1824E493" w:rsidR="00F10478" w:rsidRPr="008A5DAE" w:rsidRDefault="005171D7" w:rsidP="005171D7">
      <w:pPr>
        <w:rPr>
          <w:rFonts w:asciiTheme="minorHAnsi" w:eastAsiaTheme="minorEastAsia" w:hAnsiTheme="minorHAnsi" w:cstheme="minorHAnsi"/>
        </w:rPr>
      </w:pPr>
      <w:r w:rsidRPr="008A5DAE">
        <w:rPr>
          <w:rFonts w:asciiTheme="minorHAnsi" w:eastAsiaTheme="minorEastAsia" w:hAnsiTheme="minorHAnsi" w:cstheme="minorHAnsi"/>
        </w:rPr>
        <w:t xml:space="preserve">With </w:t>
      </w:r>
      <m:oMath>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ij</m:t>
            </m:r>
          </m:sub>
        </m:sSub>
      </m:oMath>
      <w:r w:rsidRPr="008A5DAE">
        <w:rPr>
          <w:rFonts w:asciiTheme="minorHAnsi" w:eastAsiaTheme="minorEastAsia" w:hAnsiTheme="minorHAnsi" w:cstheme="minorHAnsi"/>
        </w:rPr>
        <w:t xml:space="preserve"> as the efficiency in %, </w:t>
      </w:r>
      <m:oMath>
        <m:r>
          <w:rPr>
            <w:rFonts w:ascii="Cambria Math" w:hAnsi="Cambria Math" w:cstheme="minorHAnsi"/>
          </w:rPr>
          <m:t>c</m:t>
        </m:r>
      </m:oMath>
      <w:r w:rsidRPr="008A5DAE">
        <w:rPr>
          <w:rFonts w:asciiTheme="minorHAnsi" w:eastAsiaTheme="minorEastAsia" w:hAnsiTheme="minorHAnsi" w:cstheme="minorHAnsi"/>
        </w:rPr>
        <w:t xml:space="preserve"> as a capacity parameter </w:t>
      </w:r>
      <w:r w:rsidR="0052239D" w:rsidRPr="008A5DAE">
        <w:rPr>
          <w:rFonts w:asciiTheme="minorHAnsi" w:eastAsiaTheme="minorEastAsia" w:hAnsiTheme="minorHAnsi" w:cstheme="minorHAnsi"/>
        </w:rPr>
        <w:t xml:space="preserve">typically </w:t>
      </w:r>
      <w:r w:rsidRPr="008A5DAE">
        <w:rPr>
          <w:rFonts w:asciiTheme="minorHAnsi" w:eastAsiaTheme="minorEastAsia" w:hAnsiTheme="minorHAnsi" w:cstheme="minorHAnsi"/>
        </w:rPr>
        <w:t xml:space="preserve">in kW, </w:t>
      </w:r>
      <m:oMath>
        <m:r>
          <w:rPr>
            <w:rFonts w:ascii="Cambria Math" w:hAnsi="Cambria Math" w:cstheme="minorHAnsi"/>
          </w:rPr>
          <m:t>u</m:t>
        </m:r>
      </m:oMath>
      <w:r w:rsidRPr="008A5DAE">
        <w:rPr>
          <w:rFonts w:asciiTheme="minorHAnsi" w:eastAsiaTheme="minorEastAsia" w:hAnsiTheme="minorHAnsi" w:cstheme="minorHAnsi"/>
        </w:rPr>
        <w:t xml:space="preserve"> as a utilisation parameter indicating the proportion of capacity used,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ij</m:t>
            </m:r>
          </m:sub>
        </m:sSub>
      </m:oMath>
      <w:r w:rsidRPr="008A5DAE">
        <w:rPr>
          <w:rFonts w:asciiTheme="minorHAnsi" w:eastAsiaTheme="minorEastAsia" w:hAnsiTheme="minorHAnsi" w:cstheme="minorHAnsi"/>
        </w:rPr>
        <w:t xml:space="preserve"> as a variable for average daily</w:t>
      </w:r>
      <w:r w:rsidR="00F10478" w:rsidRPr="008A5DAE">
        <w:rPr>
          <w:rFonts w:asciiTheme="minorHAnsi" w:eastAsiaTheme="minorEastAsia" w:hAnsiTheme="minorHAnsi" w:cstheme="minorHAnsi"/>
        </w:rPr>
        <w:t xml:space="preserve"> device </w:t>
      </w:r>
      <w:r w:rsidRPr="008A5DAE">
        <w:rPr>
          <w:rFonts w:asciiTheme="minorHAnsi" w:eastAsiaTheme="minorEastAsia" w:hAnsiTheme="minorHAnsi" w:cstheme="minorHAnsi"/>
        </w:rPr>
        <w:t xml:space="preserve">use in hours. The time index </w:t>
      </w:r>
      <m:oMath>
        <m:r>
          <w:rPr>
            <w:rFonts w:ascii="Cambria Math" w:eastAsiaTheme="minorEastAsia" w:hAnsi="Cambria Math" w:cstheme="minorHAnsi"/>
          </w:rPr>
          <m:t>t=</m:t>
        </m:r>
        <m:r>
          <w:rPr>
            <w:rFonts w:ascii="Cambria Math" w:hAnsi="Cambria Math" w:cstheme="minorHAnsi"/>
          </w:rPr>
          <m:t>1,2…n</m:t>
        </m:r>
      </m:oMath>
      <w:r w:rsidRPr="008A5DAE">
        <w:rPr>
          <w:rFonts w:asciiTheme="minorHAnsi" w:eastAsiaTheme="minorEastAsia" w:hAnsiTheme="minorHAnsi" w:cstheme="minorHAnsi"/>
        </w:rPr>
        <w:t xml:space="preserve"> indicated the number of days in a month to obtain monthly </w:t>
      </w:r>
      <w:r w:rsidR="00F10478" w:rsidRPr="008A5DAE">
        <w:rPr>
          <w:rFonts w:asciiTheme="minorHAnsi" w:eastAsiaTheme="minorEastAsia" w:hAnsiTheme="minorHAnsi" w:cstheme="minorHAnsi"/>
        </w:rPr>
        <w:t xml:space="preserve">device energy </w:t>
      </w:r>
      <w:r w:rsidRPr="008A5DAE">
        <w:rPr>
          <w:rFonts w:asciiTheme="minorHAnsi" w:eastAsiaTheme="minorEastAsia" w:hAnsiTheme="minorHAnsi" w:cstheme="minorHAnsi"/>
        </w:rPr>
        <w:t>use.</w:t>
      </w:r>
    </w:p>
    <w:p w14:paraId="1CF34F4B" w14:textId="77777777" w:rsidR="00F10478" w:rsidRPr="008A5DAE" w:rsidRDefault="00F10478" w:rsidP="005171D7">
      <w:pPr>
        <w:rPr>
          <w:rFonts w:asciiTheme="minorHAnsi" w:eastAsiaTheme="minorEastAsia" w:hAnsiTheme="minorHAnsi" w:cstheme="minorHAnsi"/>
        </w:rPr>
      </w:pPr>
    </w:p>
    <w:p w14:paraId="4364A9D5" w14:textId="5E0F85EC" w:rsidR="005171D7" w:rsidRPr="008A5DAE" w:rsidRDefault="005171D7" w:rsidP="005171D7">
      <w:pPr>
        <w:rPr>
          <w:rFonts w:asciiTheme="minorHAnsi" w:eastAsiaTheme="minorEastAsia" w:hAnsiTheme="minorHAnsi" w:cstheme="minorHAnsi"/>
        </w:rPr>
      </w:pPr>
      <w:r w:rsidRPr="008A5DAE">
        <w:rPr>
          <w:rFonts w:asciiTheme="minorHAnsi" w:eastAsiaTheme="minorEastAsia" w:hAnsiTheme="minorHAnsi" w:cstheme="minorHAnsi"/>
        </w:rPr>
        <w:t xml:space="preserve">Fuel used in weight or volume unit </w:t>
      </w:r>
      <w:r w:rsidR="00962CA8" w:rsidRPr="008A5DAE">
        <w:rPr>
          <w:rFonts w:asciiTheme="minorHAnsi" w:eastAsiaTheme="minorEastAsia" w:hAnsiTheme="minorHAnsi" w:cstheme="minorHAnsi"/>
        </w:rPr>
        <w:t>can then be</w:t>
      </w:r>
      <w:r w:rsidRPr="008A5DAE">
        <w:rPr>
          <w:rFonts w:asciiTheme="minorHAnsi" w:eastAsiaTheme="minorEastAsia" w:hAnsiTheme="minorHAnsi" w:cstheme="minorHAnsi"/>
        </w:rPr>
        <w:t xml:space="preserve"> calculated as: </w:t>
      </w:r>
    </w:p>
    <w:p w14:paraId="71CED33A" w14:textId="6C49F2E5" w:rsidR="005171D7" w:rsidRPr="008A5DAE" w:rsidRDefault="006031FB" w:rsidP="005171D7">
      <w:pPr>
        <w:rPr>
          <w:rFonts w:asciiTheme="minorHAnsi" w:eastAsiaTheme="minorEastAsia" w:hAnsiTheme="minorHAnsi" w:cstheme="minorHAnsi"/>
        </w:rPr>
      </w:pP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ijk</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 xml:space="preserve"> E</m:t>
                </m:r>
              </m:e>
              <m:sub>
                <m:r>
                  <w:rPr>
                    <w:rFonts w:ascii="Cambria Math" w:hAnsi="Cambria Math" w:cstheme="minorHAnsi"/>
                    <w:sz w:val="24"/>
                    <w:szCs w:val="24"/>
                  </w:rPr>
                  <m:t>ijk</m:t>
                </m:r>
              </m:sub>
            </m:sSub>
            <m:r>
              <w:rPr>
                <w:rFonts w:ascii="Cambria Math" w:hAnsi="Cambria Math" w:cstheme="minorHAnsi"/>
                <w:sz w:val="24"/>
                <w:szCs w:val="24"/>
              </w:rPr>
              <m:t>∙3.6</m:t>
            </m:r>
          </m:num>
          <m:den>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ijk</m:t>
                </m:r>
              </m:sub>
            </m:sSub>
          </m:den>
        </m:f>
      </m:oMath>
      <w:r w:rsidR="00962CA8" w:rsidRPr="008A5DAE">
        <w:rPr>
          <w:rFonts w:asciiTheme="minorHAnsi" w:eastAsiaTheme="minorEastAsia" w:hAnsiTheme="minorHAnsi" w:cstheme="minorHAnsi"/>
          <w:sz w:val="24"/>
          <w:szCs w:val="24"/>
        </w:rPr>
        <w:t xml:space="preserve"> </w:t>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3218B3"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r>
      <w:r w:rsidR="00962CA8" w:rsidRPr="008A5DAE">
        <w:rPr>
          <w:rFonts w:asciiTheme="minorHAnsi" w:eastAsiaTheme="minorEastAsia" w:hAnsiTheme="minorHAnsi" w:cstheme="minorHAnsi"/>
          <w:sz w:val="24"/>
          <w:szCs w:val="24"/>
        </w:rPr>
        <w:tab/>
        <w:t>(2)</w:t>
      </w:r>
    </w:p>
    <w:p w14:paraId="3D2192B1" w14:textId="77777777" w:rsidR="00366FF0" w:rsidRPr="008A5DAE" w:rsidRDefault="00366FF0" w:rsidP="005171D7">
      <w:pPr>
        <w:rPr>
          <w:rFonts w:asciiTheme="minorHAnsi" w:eastAsiaTheme="minorEastAsia" w:hAnsiTheme="minorHAnsi" w:cstheme="minorHAnsi"/>
        </w:rPr>
      </w:pPr>
    </w:p>
    <w:p w14:paraId="4CDFD3B8" w14:textId="3D2C30D2" w:rsidR="00E96A95" w:rsidRPr="008A5DAE" w:rsidRDefault="005171D7" w:rsidP="005171D7">
      <w:pPr>
        <w:rPr>
          <w:rFonts w:asciiTheme="minorHAnsi" w:eastAsiaTheme="minorEastAsia" w:hAnsiTheme="minorHAnsi" w:cstheme="minorHAnsi"/>
        </w:rPr>
      </w:pPr>
      <w:r w:rsidRPr="008A5DAE">
        <w:rPr>
          <w:rFonts w:asciiTheme="minorHAnsi" w:eastAsiaTheme="minorEastAsia" w:hAnsiTheme="minorHAnsi" w:cstheme="minorHAnsi"/>
        </w:rPr>
        <w:t xml:space="preserve">With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ijk</m:t>
            </m:r>
          </m:sub>
        </m:sSub>
      </m:oMath>
      <w:r w:rsidRPr="008A5DAE">
        <w:rPr>
          <w:rFonts w:asciiTheme="minorHAnsi" w:eastAsiaTheme="minorEastAsia" w:hAnsiTheme="minorHAnsi" w:cstheme="minorHAnsi"/>
        </w:rPr>
        <w:t xml:space="preserve"> as a variable for fuel energy content per fuel type </w:t>
      </w:r>
      <m:oMath>
        <m:r>
          <w:rPr>
            <w:rFonts w:ascii="Cambria Math" w:hAnsi="Cambria Math" w:cstheme="minorHAnsi"/>
          </w:rPr>
          <m:t xml:space="preserve">k </m:t>
        </m:r>
      </m:oMath>
      <w:r w:rsidR="003218B3" w:rsidRPr="008A5DAE">
        <w:rPr>
          <w:rFonts w:asciiTheme="minorHAnsi" w:eastAsiaTheme="minorEastAsia" w:hAnsiTheme="minorHAnsi" w:cstheme="minorHAnsi"/>
        </w:rPr>
        <w:t>in MJ per kilogram</w:t>
      </w:r>
      <w:r w:rsidR="00075118" w:rsidRPr="008A5DAE">
        <w:rPr>
          <w:rFonts w:asciiTheme="minorHAnsi" w:eastAsiaTheme="minorEastAsia" w:hAnsiTheme="minorHAnsi" w:cstheme="minorHAnsi"/>
        </w:rPr>
        <w:t xml:space="preserve"> for solid fuels</w:t>
      </w:r>
      <w:r w:rsidR="006E4843" w:rsidRPr="008A5DAE">
        <w:rPr>
          <w:rFonts w:asciiTheme="minorHAnsi" w:eastAsiaTheme="minorEastAsia" w:hAnsiTheme="minorHAnsi" w:cstheme="minorHAnsi"/>
        </w:rPr>
        <w:t xml:space="preserve"> or MJ per m</w:t>
      </w:r>
      <w:r w:rsidR="006E4843" w:rsidRPr="008A5DAE">
        <w:rPr>
          <w:rFonts w:asciiTheme="minorHAnsi" w:eastAsiaTheme="minorEastAsia" w:hAnsiTheme="minorHAnsi" w:cstheme="minorHAnsi"/>
          <w:vertAlign w:val="superscript"/>
        </w:rPr>
        <w:t>3</w:t>
      </w:r>
      <w:r w:rsidR="00075118" w:rsidRPr="008A5DAE">
        <w:rPr>
          <w:rFonts w:asciiTheme="minorHAnsi" w:eastAsiaTheme="minorEastAsia" w:hAnsiTheme="minorHAnsi" w:cstheme="minorHAnsi"/>
        </w:rPr>
        <w:t xml:space="preserve"> for gaseous fuels.</w:t>
      </w:r>
    </w:p>
    <w:p w14:paraId="120AA326" w14:textId="77777777" w:rsidR="00366FF0" w:rsidRPr="008A5DAE" w:rsidRDefault="00366FF0" w:rsidP="005171D7">
      <w:pPr>
        <w:rPr>
          <w:rFonts w:asciiTheme="minorHAnsi" w:hAnsiTheme="minorHAnsi" w:cstheme="minorHAnsi"/>
        </w:rPr>
      </w:pPr>
    </w:p>
    <w:p w14:paraId="72E0FAAB" w14:textId="05484527" w:rsidR="00275FF3" w:rsidRPr="008A5DAE" w:rsidRDefault="00275FF3" w:rsidP="00275FF3">
      <w:pPr>
        <w:shd w:val="clear" w:color="auto" w:fill="DEEAF6" w:themeFill="accent1" w:themeFillTint="33"/>
        <w:rPr>
          <w:rFonts w:asciiTheme="minorHAnsi" w:hAnsiTheme="minorHAnsi" w:cstheme="minorHAnsi"/>
          <w:b/>
        </w:rPr>
      </w:pPr>
      <w:r w:rsidRPr="008A5DAE">
        <w:rPr>
          <w:rFonts w:asciiTheme="minorHAnsi" w:hAnsiTheme="minorHAnsi" w:cstheme="minorHAnsi"/>
          <w:b/>
        </w:rPr>
        <w:t>Energy</w:t>
      </w:r>
      <w:r w:rsidR="00F10478" w:rsidRPr="008A5DAE">
        <w:rPr>
          <w:rFonts w:asciiTheme="minorHAnsi" w:hAnsiTheme="minorHAnsi" w:cstheme="minorHAnsi"/>
          <w:b/>
        </w:rPr>
        <w:t xml:space="preserve"> Use</w:t>
      </w:r>
      <w:r w:rsidRPr="008A5DAE">
        <w:rPr>
          <w:rFonts w:asciiTheme="minorHAnsi" w:hAnsiTheme="minorHAnsi" w:cstheme="minorHAnsi"/>
          <w:b/>
        </w:rPr>
        <w:t xml:space="preserve"> – </w:t>
      </w:r>
      <w:r w:rsidR="004E0F07" w:rsidRPr="008A5DAE">
        <w:rPr>
          <w:rFonts w:asciiTheme="minorHAnsi" w:hAnsiTheme="minorHAnsi" w:cstheme="minorHAnsi"/>
          <w:b/>
        </w:rPr>
        <w:t>Cooking</w:t>
      </w:r>
      <w:r w:rsidR="00F10478" w:rsidRPr="008A5DAE">
        <w:rPr>
          <w:rFonts w:asciiTheme="minorHAnsi" w:hAnsiTheme="minorHAnsi" w:cstheme="minorHAnsi"/>
          <w:b/>
        </w:rPr>
        <w:t xml:space="preserve"> Specifics</w:t>
      </w:r>
    </w:p>
    <w:p w14:paraId="5B071D46" w14:textId="5D716255" w:rsidR="00954E93" w:rsidRPr="008A5DAE" w:rsidRDefault="00CA59A0" w:rsidP="00954E93">
      <w:pPr>
        <w:spacing w:after="120"/>
        <w:rPr>
          <w:rFonts w:asciiTheme="minorHAnsi" w:eastAsiaTheme="minorEastAsia" w:hAnsiTheme="minorHAnsi" w:cstheme="minorHAnsi"/>
        </w:rPr>
      </w:pPr>
      <w:r w:rsidRPr="008A5DAE">
        <w:rPr>
          <w:rFonts w:asciiTheme="minorHAnsi" w:hAnsiTheme="minorHAnsi" w:cstheme="minorHAnsi"/>
        </w:rPr>
        <w:t xml:space="preserve">Cooking </w:t>
      </w:r>
      <w:r w:rsidR="00FF5195" w:rsidRPr="008A5DAE">
        <w:rPr>
          <w:rFonts w:asciiTheme="minorHAnsi" w:hAnsiTheme="minorHAnsi" w:cstheme="minorHAnsi"/>
        </w:rPr>
        <w:t xml:space="preserve">energy demand is calculated </w:t>
      </w:r>
      <w:r w:rsidR="001C7794" w:rsidRPr="008A5DAE">
        <w:rPr>
          <w:rFonts w:asciiTheme="minorHAnsi" w:hAnsiTheme="minorHAnsi" w:cstheme="minorHAnsi"/>
        </w:rPr>
        <w:t xml:space="preserve">in an integral manner with supply, as the energy need is highly interrelated with the type of stove used and the efficiency of fuel utilisation. </w:t>
      </w:r>
      <w:r w:rsidR="00FF5195" w:rsidRPr="008A5DAE">
        <w:rPr>
          <w:rFonts w:asciiTheme="minorHAnsi" w:hAnsiTheme="minorHAnsi" w:cstheme="minorHAnsi"/>
        </w:rPr>
        <w:t xml:space="preserve">First, the </w:t>
      </w:r>
      <w:r w:rsidR="00954E93" w:rsidRPr="008A5DAE">
        <w:rPr>
          <w:rFonts w:asciiTheme="minorHAnsi" w:hAnsiTheme="minorHAnsi" w:cstheme="minorHAnsi"/>
        </w:rPr>
        <w:t xml:space="preserve">tool estimates which </w:t>
      </w:r>
      <w:r w:rsidR="00FF5195" w:rsidRPr="008A5DAE">
        <w:rPr>
          <w:rFonts w:asciiTheme="minorHAnsi" w:hAnsiTheme="minorHAnsi" w:cstheme="minorHAnsi"/>
        </w:rPr>
        <w:t>cooking devices</w:t>
      </w:r>
      <w:r w:rsidR="00954E93" w:rsidRPr="008A5DAE">
        <w:rPr>
          <w:rFonts w:asciiTheme="minorHAnsi" w:hAnsiTheme="minorHAnsi" w:cstheme="minorHAnsi"/>
        </w:rPr>
        <w:t xml:space="preserve"> are used based on how common they are (</w:t>
      </w:r>
      <w:proofErr w:type="gramStart"/>
      <w:r w:rsidR="00954E93" w:rsidRPr="008A5DAE">
        <w:rPr>
          <w:rFonts w:asciiTheme="minorHAnsi" w:hAnsiTheme="minorHAnsi" w:cstheme="minorHAnsi"/>
        </w:rPr>
        <w:t>X,Y</w:t>
      </w:r>
      <w:proofErr w:type="gramEnd"/>
      <w:r w:rsidR="00954E93" w:rsidRPr="008A5DAE">
        <w:rPr>
          <w:rFonts w:asciiTheme="minorHAnsi" w:hAnsiTheme="minorHAnsi" w:cstheme="minorHAnsi"/>
        </w:rPr>
        <w:t xml:space="preserve">,Z, stoves of type A,B,C, per 10 families) and what type of fuels are used for these stoves. Based on the questions posed to the user and </w:t>
      </w:r>
      <w:proofErr w:type="gramStart"/>
      <w:r w:rsidR="00954E93" w:rsidRPr="008A5DAE">
        <w:rPr>
          <w:rFonts w:asciiTheme="minorHAnsi" w:hAnsiTheme="minorHAnsi" w:cstheme="minorHAnsi"/>
        </w:rPr>
        <w:t>particular answers</w:t>
      </w:r>
      <w:proofErr w:type="gramEnd"/>
      <w:r w:rsidR="00954E93" w:rsidRPr="008A5DAE">
        <w:rPr>
          <w:rFonts w:asciiTheme="minorHAnsi" w:hAnsiTheme="minorHAnsi" w:cstheme="minorHAnsi"/>
        </w:rPr>
        <w:t xml:space="preserve"> the current fuel requirements are calculated. The equation (1) above for cooking devices </w:t>
      </w:r>
      <m:oMath>
        <m:r>
          <w:rPr>
            <w:rFonts w:ascii="Cambria Math" w:hAnsi="Cambria Math" w:cstheme="minorHAnsi"/>
          </w:rPr>
          <m:t>i=c</m:t>
        </m:r>
      </m:oMath>
      <w:r w:rsidR="00954E93" w:rsidRPr="008A5DAE">
        <w:rPr>
          <w:rFonts w:asciiTheme="minorHAnsi" w:eastAsiaTheme="minorEastAsia" w:hAnsiTheme="minorHAnsi" w:cstheme="minorHAnsi"/>
        </w:rPr>
        <w:t xml:space="preserve"> is used to calculate cooking device energy usage. Fuel used for cooking in weight or volume unit is calculated with equation (2) as applicable.  Cookstove fuel energy content data was taken from Vianello et al. (2016).</w:t>
      </w:r>
      <w:r w:rsidR="00954E93" w:rsidRPr="008A5DAE">
        <w:rPr>
          <w:rFonts w:asciiTheme="minorHAnsi" w:eastAsiaTheme="minorEastAsia" w:hAnsiTheme="minorHAnsi" w:cstheme="minorHAnsi"/>
        </w:rPr>
        <w:fldChar w:fldCharType="begin" w:fldLock="1"/>
      </w:r>
      <w:r w:rsidR="002C4770" w:rsidRPr="008A5DAE">
        <w:rPr>
          <w:rFonts w:asciiTheme="minorHAnsi" w:eastAsiaTheme="minorEastAsia" w:hAnsiTheme="minorHAnsi" w:cstheme="minorHAnsi"/>
        </w:rPr>
        <w:instrText>ADDIN CSL_CITATION {"citationItems":[{"id":"ITEM-1","itemData":{"author":[{"dropping-particle":"","family":"Vianello","given":"Mattia","non-dropping-particle":"","parse-names":false,"suffix":""}],"container-title":"Moving Energy Initiative","id":"ITEM-1","issue":"May","issued":{"date-parts":[["2016"]]},"page":"48","title":"A Review of Cooking Systems for Humanitarian Settings","type":"article-journal"},"uris":["http://www.mendeley.com/documents/?uuid=8e526c80-772a-46fa-8da2-47209fb7277d"]}],"mendeley":{"formattedCitation":"&lt;sup&gt;[&lt;sup&gt;1&lt;/sup&gt;]&lt;/sup&gt;","plainTextFormattedCitation":"[1]","previouslyFormattedCitation":"&lt;sup&gt;[&lt;sup&gt;2&lt;/sup&gt;]&lt;/sup&gt;"},"properties":{"noteIndex":0},"schema":"https://github.com/citation-style-language/schema/raw/master/csl-citation.json"}</w:instrText>
      </w:r>
      <w:r w:rsidR="00954E93" w:rsidRPr="008A5DAE">
        <w:rPr>
          <w:rFonts w:asciiTheme="minorHAnsi" w:eastAsiaTheme="minorEastAsia" w:hAnsiTheme="minorHAnsi" w:cstheme="minorHAnsi"/>
        </w:rPr>
        <w:fldChar w:fldCharType="separate"/>
      </w:r>
      <w:r w:rsidR="002C4770" w:rsidRPr="008A5DAE">
        <w:rPr>
          <w:rFonts w:asciiTheme="minorHAnsi" w:eastAsiaTheme="minorEastAsia" w:hAnsiTheme="minorHAnsi" w:cstheme="minorHAnsi"/>
          <w:noProof/>
          <w:vertAlign w:val="superscript"/>
        </w:rPr>
        <w:t>[1]</w:t>
      </w:r>
      <w:r w:rsidR="00954E93" w:rsidRPr="008A5DAE">
        <w:rPr>
          <w:rFonts w:asciiTheme="minorHAnsi" w:eastAsiaTheme="minorEastAsia" w:hAnsiTheme="minorHAnsi" w:cstheme="minorHAnsi"/>
        </w:rPr>
        <w:fldChar w:fldCharType="end"/>
      </w:r>
    </w:p>
    <w:p w14:paraId="01917459" w14:textId="7C852D71" w:rsidR="00954E93" w:rsidRPr="008A5DAE" w:rsidRDefault="00954E93" w:rsidP="00954E93">
      <w:pPr>
        <w:spacing w:after="120"/>
        <w:rPr>
          <w:rFonts w:asciiTheme="minorHAnsi" w:hAnsiTheme="minorHAnsi" w:cstheme="minorHAnsi"/>
        </w:rPr>
      </w:pPr>
      <w:r w:rsidRPr="008A5DAE">
        <w:rPr>
          <w:rFonts w:asciiTheme="minorHAnsi" w:hAnsiTheme="minorHAnsi" w:cstheme="minorHAnsi"/>
        </w:rPr>
        <w:t xml:space="preserve">The combination of stoves and fuels results in a simplified approximation of </w:t>
      </w:r>
      <w:r w:rsidR="00FF5195" w:rsidRPr="008A5DAE">
        <w:rPr>
          <w:rFonts w:asciiTheme="minorHAnsi" w:hAnsiTheme="minorHAnsi" w:cstheme="minorHAnsi"/>
        </w:rPr>
        <w:t xml:space="preserve">the amount of “fuel stacking” that occurs, </w:t>
      </w:r>
      <w:r w:rsidRPr="008A5DAE">
        <w:rPr>
          <w:rFonts w:asciiTheme="minorHAnsi" w:hAnsiTheme="minorHAnsi" w:cstheme="minorHAnsi"/>
        </w:rPr>
        <w:t>by allowing the user to set different fuel ratio’s per stove that is utilised on average. Fuel stacking is defined as the alternation between use of different fuels due to various factors including meal types, fuel prices, and disposable cash available.</w:t>
      </w:r>
      <w:r w:rsidRPr="008A5DAE">
        <w:rPr>
          <w:rFonts w:asciiTheme="minorHAnsi" w:hAnsiTheme="minorHAnsi" w:cstheme="minorHAnsi"/>
        </w:rPr>
        <w:fldChar w:fldCharType="begin" w:fldLock="1"/>
      </w:r>
      <w:r w:rsidR="002C4770" w:rsidRPr="008A5DAE">
        <w:rPr>
          <w:rFonts w:asciiTheme="minorHAnsi" w:hAnsiTheme="minorHAnsi" w:cstheme="minorHAnsi"/>
        </w:rPr>
        <w:instrText>ADDIN CSL_CITATION {"citationItems":[{"id":"ITEM-1","itemData":{"author":[{"dropping-particle":"","family":"Corbyn","given":"D.","non-dropping-particle":"","parse-names":false,"suffix":""},{"dropping-particle":"","family":"Vianello","given":"M.","non-dropping-particle":"","parse-names":false,"suffix":""}],"id":"ITEM-1","issue":"January","issued":{"date-parts":[["2018"]]},"number-of-pages":"74","title":"Prices , Products and Priorities Meeting Refugees ’ Energy Needs","type":"report"},"uris":["http://www.mendeley.com/documents/?uuid=593e795a-c2a7-41ea-be60-42a0847dceba"]}],"mendeley":{"formattedCitation":"&lt;sup&gt;[&lt;sup&gt;2&lt;/sup&gt;]&lt;/sup&gt;","plainTextFormattedCitation":"[2]","previouslyFormattedCitation":"&lt;sup&gt;[&lt;sup&gt;1&lt;/sup&gt;]&lt;/sup&gt;"},"properties":{"noteIndex":0},"schema":"https://github.com/citation-style-language/schema/raw/master/csl-citation.json"}</w:instrText>
      </w:r>
      <w:r w:rsidRPr="008A5DAE">
        <w:rPr>
          <w:rFonts w:asciiTheme="minorHAnsi" w:hAnsiTheme="minorHAnsi" w:cstheme="minorHAnsi"/>
        </w:rPr>
        <w:fldChar w:fldCharType="separate"/>
      </w:r>
      <w:r w:rsidR="002C4770" w:rsidRPr="008A5DAE">
        <w:rPr>
          <w:rFonts w:asciiTheme="minorHAnsi" w:hAnsiTheme="minorHAnsi" w:cstheme="minorHAnsi"/>
          <w:noProof/>
          <w:vertAlign w:val="superscript"/>
        </w:rPr>
        <w:t>[2]</w:t>
      </w:r>
      <w:r w:rsidRPr="008A5DAE">
        <w:rPr>
          <w:rFonts w:asciiTheme="minorHAnsi" w:hAnsiTheme="minorHAnsi" w:cstheme="minorHAnsi"/>
        </w:rPr>
        <w:fldChar w:fldCharType="end"/>
      </w:r>
      <w:r w:rsidRPr="008A5DAE">
        <w:rPr>
          <w:rFonts w:asciiTheme="minorHAnsi" w:hAnsiTheme="minorHAnsi" w:cstheme="minorHAnsi"/>
        </w:rPr>
        <w:t xml:space="preserve"> </w:t>
      </w:r>
    </w:p>
    <w:p w14:paraId="3D372D3D" w14:textId="77777777" w:rsidR="002D4E64" w:rsidRPr="008A5DAE" w:rsidRDefault="00962CA8" w:rsidP="00070F63">
      <w:pPr>
        <w:spacing w:after="120"/>
        <w:rPr>
          <w:rFonts w:asciiTheme="minorHAnsi" w:eastAsiaTheme="minorEastAsia" w:hAnsiTheme="minorHAnsi" w:cstheme="minorHAnsi"/>
          <w:szCs w:val="20"/>
        </w:rPr>
      </w:pPr>
      <w:r w:rsidRPr="008A5DAE">
        <w:rPr>
          <w:rFonts w:asciiTheme="minorHAnsi" w:eastAsiaTheme="minorEastAsia" w:hAnsiTheme="minorHAnsi" w:cstheme="minorHAnsi"/>
        </w:rPr>
        <w:t xml:space="preserve">To establish the type of cooking devices </w:t>
      </w:r>
      <m:oMath>
        <m:r>
          <w:rPr>
            <w:rFonts w:ascii="Cambria Math" w:eastAsiaTheme="minorEastAsia" w:hAnsi="Cambria Math" w:cstheme="minorHAnsi"/>
          </w:rPr>
          <m:t xml:space="preserve">j </m:t>
        </m:r>
      </m:oMath>
      <w:r w:rsidRPr="008A5DAE">
        <w:rPr>
          <w:rFonts w:asciiTheme="minorHAnsi" w:eastAsiaTheme="minorEastAsia" w:hAnsiTheme="minorHAnsi" w:cstheme="minorHAnsi"/>
        </w:rPr>
        <w:t xml:space="preserve">and their range of usable fuels </w:t>
      </w:r>
      <m:oMath>
        <m:r>
          <w:rPr>
            <w:rFonts w:ascii="Cambria Math" w:eastAsiaTheme="minorEastAsia" w:hAnsi="Cambria Math" w:cstheme="minorHAnsi"/>
          </w:rPr>
          <m:t>k</m:t>
        </m:r>
      </m:oMath>
      <w:r w:rsidRPr="008A5DAE">
        <w:rPr>
          <w:rFonts w:asciiTheme="minorHAnsi" w:eastAsiaTheme="minorEastAsia" w:hAnsiTheme="minorHAnsi" w:cstheme="minorHAnsi"/>
          <w:szCs w:val="20"/>
        </w:rPr>
        <w:t xml:space="preserve"> the literature was consulted. The aim was to find distinct devices by energy carrier type and efficiency parameter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ijk</m:t>
            </m:r>
          </m:sub>
        </m:sSub>
      </m:oMath>
      <w:r w:rsidR="00080154" w:rsidRPr="008A5DAE">
        <w:rPr>
          <w:rFonts w:asciiTheme="minorHAnsi" w:eastAsiaTheme="minorEastAsia" w:hAnsiTheme="minorHAnsi" w:cstheme="minorHAnsi"/>
          <w:sz w:val="24"/>
          <w:szCs w:val="24"/>
        </w:rPr>
        <w:t xml:space="preserve">. </w:t>
      </w:r>
      <w:r w:rsidR="00080154" w:rsidRPr="008A5DAE">
        <w:rPr>
          <w:rFonts w:asciiTheme="minorHAnsi" w:eastAsiaTheme="minorEastAsia" w:hAnsiTheme="minorHAnsi" w:cstheme="minorHAnsi"/>
        </w:rPr>
        <w:t>First, international standards t</w:t>
      </w:r>
      <w:r w:rsidR="001D01F6" w:rsidRPr="008A5DAE">
        <w:rPr>
          <w:rFonts w:asciiTheme="minorHAnsi" w:eastAsiaTheme="minorEastAsia" w:hAnsiTheme="minorHAnsi" w:cstheme="minorHAnsi"/>
        </w:rPr>
        <w:t>o make cookstoves comparable in terms of performance</w:t>
      </w:r>
      <w:r w:rsidR="00080154" w:rsidRPr="008A5DAE">
        <w:rPr>
          <w:rFonts w:asciiTheme="minorHAnsi" w:eastAsiaTheme="minorEastAsia" w:hAnsiTheme="minorHAnsi" w:cstheme="minorHAnsi"/>
        </w:rPr>
        <w:t xml:space="preserve"> were consulted, of which the most prominent is </w:t>
      </w:r>
      <w:r w:rsidR="001D01F6" w:rsidRPr="008A5DAE">
        <w:rPr>
          <w:rFonts w:asciiTheme="minorHAnsi" w:eastAsiaTheme="minorEastAsia" w:hAnsiTheme="minorHAnsi" w:cstheme="minorHAnsi"/>
        </w:rPr>
        <w:t>the IWA standard was developed by the Global Alliance for Clean Cookstoves (GACC).</w:t>
      </w:r>
      <w:r w:rsidR="005932F7" w:rsidRPr="008A5DAE">
        <w:rPr>
          <w:rFonts w:asciiTheme="minorHAnsi" w:eastAsiaTheme="minorEastAsia" w:hAnsiTheme="minorHAnsi" w:cstheme="minorHAnsi"/>
          <w:szCs w:val="20"/>
        </w:rPr>
        <w:t xml:space="preserve"> </w:t>
      </w:r>
      <w:r w:rsidR="00080154" w:rsidRPr="008A5DAE">
        <w:rPr>
          <w:rFonts w:asciiTheme="minorHAnsi" w:eastAsiaTheme="minorEastAsia" w:hAnsiTheme="minorHAnsi" w:cstheme="minorHAnsi"/>
          <w:szCs w:val="20"/>
        </w:rPr>
        <w:t>The IWA standard classifies cooking stoves by tiers from 0 to 4 based on their efficiency, carbon monoxide and particular matter emissions (outdoor and indoor</w:t>
      </w:r>
      <w:proofErr w:type="gramStart"/>
      <w:r w:rsidR="00080154" w:rsidRPr="008A5DAE">
        <w:rPr>
          <w:rFonts w:asciiTheme="minorHAnsi" w:eastAsiaTheme="minorEastAsia" w:hAnsiTheme="minorHAnsi" w:cstheme="minorHAnsi"/>
          <w:szCs w:val="20"/>
        </w:rPr>
        <w:t>), and</w:t>
      </w:r>
      <w:proofErr w:type="gramEnd"/>
      <w:r w:rsidR="00080154" w:rsidRPr="008A5DAE">
        <w:rPr>
          <w:rFonts w:asciiTheme="minorHAnsi" w:eastAsiaTheme="minorEastAsia" w:hAnsiTheme="minorHAnsi" w:cstheme="minorHAnsi"/>
          <w:szCs w:val="20"/>
        </w:rPr>
        <w:t xml:space="preserve"> use safety. </w:t>
      </w:r>
      <w:r w:rsidR="002D4E64" w:rsidRPr="008A5DAE">
        <w:rPr>
          <w:rFonts w:asciiTheme="minorHAnsi" w:eastAsiaTheme="minorEastAsia" w:hAnsiTheme="minorHAnsi" w:cstheme="minorHAnsi"/>
          <w:szCs w:val="20"/>
        </w:rPr>
        <w:t xml:space="preserve">This standard was adopted to link to the efficiency parameter </w:t>
      </w:r>
      <m:oMath>
        <m:sSub>
          <m:sSubPr>
            <m:ctrlPr>
              <w:rPr>
                <w:rFonts w:ascii="Cambria Math" w:hAnsi="Cambria Math" w:cstheme="minorHAnsi"/>
                <w:i/>
                <w:sz w:val="24"/>
                <w:szCs w:val="24"/>
              </w:rPr>
            </m:ctrlPr>
          </m:sSubPr>
          <m:e>
            <m:r>
              <w:rPr>
                <w:rFonts w:ascii="Cambria Math" w:hAnsi="Cambria Math" w:cstheme="minorHAnsi"/>
                <w:sz w:val="24"/>
                <w:szCs w:val="24"/>
              </w:rPr>
              <m:t>ε</m:t>
            </m:r>
          </m:e>
          <m:sub>
            <m:r>
              <w:rPr>
                <w:rFonts w:ascii="Cambria Math" w:hAnsi="Cambria Math" w:cstheme="minorHAnsi"/>
                <w:sz w:val="24"/>
                <w:szCs w:val="24"/>
              </w:rPr>
              <m:t>ijk</m:t>
            </m:r>
          </m:sub>
        </m:sSub>
      </m:oMath>
      <w:r w:rsidR="002D4E64" w:rsidRPr="008A5DAE">
        <w:rPr>
          <w:rFonts w:asciiTheme="minorHAnsi" w:eastAsiaTheme="minorEastAsia" w:hAnsiTheme="minorHAnsi" w:cstheme="minorHAnsi"/>
          <w:szCs w:val="20"/>
        </w:rPr>
        <w:t xml:space="preserve"> and for calculating air pollution/health indicators. </w:t>
      </w:r>
    </w:p>
    <w:p w14:paraId="0D805EEF" w14:textId="18847CED" w:rsidR="002D4E64" w:rsidRPr="008A5DAE" w:rsidRDefault="002D4E64" w:rsidP="00070F63">
      <w:pPr>
        <w:spacing w:after="120"/>
        <w:rPr>
          <w:rFonts w:asciiTheme="minorHAnsi" w:eastAsiaTheme="minorEastAsia" w:hAnsiTheme="minorHAnsi" w:cstheme="minorHAnsi"/>
          <w:szCs w:val="20"/>
        </w:rPr>
      </w:pPr>
      <w:r w:rsidRPr="008A5DAE">
        <w:rPr>
          <w:rFonts w:asciiTheme="minorHAnsi" w:eastAsiaTheme="minorEastAsia" w:hAnsiTheme="minorHAnsi" w:cstheme="minorHAnsi"/>
          <w:szCs w:val="20"/>
        </w:rPr>
        <w:t xml:space="preserve">Second, </w:t>
      </w:r>
      <w:r w:rsidRPr="008A5DAE">
        <w:rPr>
          <w:rFonts w:asciiTheme="minorHAnsi" w:eastAsiaTheme="minorEastAsia" w:hAnsiTheme="minorHAnsi" w:cstheme="minorHAnsi"/>
        </w:rPr>
        <w:t>studies with a comprehensive overview of different classifications of cooking stoves (traditional, improved, rocket etc.) were consulted.</w:t>
      </w:r>
      <w:r w:rsidRPr="008A5DAE">
        <w:rPr>
          <w:rFonts w:asciiTheme="minorHAnsi" w:eastAsiaTheme="minorEastAsia" w:hAnsiTheme="minorHAnsi" w:cstheme="minorHAnsi"/>
        </w:rPr>
        <w:fldChar w:fldCharType="begin" w:fldLock="1"/>
      </w:r>
      <w:r w:rsidR="00D72CAA" w:rsidRPr="008A5DAE">
        <w:rPr>
          <w:rFonts w:asciiTheme="minorHAnsi" w:eastAsiaTheme="minorEastAsia" w:hAnsiTheme="minorHAnsi" w:cstheme="minorHAnsi"/>
        </w:rPr>
        <w:instrText>ADDIN CSL_CITATION {"citationItems":[{"id":"ITEM-1","itemData":{"DOI":"10.1016/j.seta.2017.02.007","ISBN":"2213-1388","ISSN":"22131388","abstract":"In the world, the number of forcibly displaced people is arising. These people have several needs, especially in terms of food security. The humanitarian response usually focuses on food availability and access, while food processing is often neglected. In this framework, cooking technologies play an essential role. Many scientific studies and international reports address the issue of clean cooking technologies dissemination in developing countries. Less information is instead available in the literature for the specific case of humanitarian contexts, such as refugee and Internally Displaced Persons (IDP) camps, or informal humanitarian settlements. Unsustainable and inefficient cooking technologies or practices can have direct impact on food preparation, and indirect effects on local biomass resources overexploitation, health of local people, and social conflicts between hosted and hosting communities. This study aims at presenting a systematic review of both scientific and grey literature on cooking technologies and related practices, including a selection of experiences from the implementation of cooking devices in humanitarian projects and programmes. The Authors conclude that the attention to the problem is arising, but still very few information is available, in terms of scientific research.","author":[{"dropping-particle":"","family":"Barbieri","given":"Jacopo","non-dropping-particle":"","parse-names":false,"suffix":""},{"dropping-particle":"","family":"Riva","given":"Fabio","non-dropping-particle":"","parse-names":false,"suffix":""},{"dropping-particle":"","family":"Colombo","given":"Emanuela","non-dropping-particle":"","parse-names":false,"suffix":""}],"container-title":"Sustainable Energy Technologies and Assessments","id":"ITEM-1","issued":{"date-parts":[["2017"]]},"page":"194-207","publisher":"Elsevier Ltd","title":"Cooking in refugee camps and informal settlements: A review of available technologies and impacts on the socio-economic and environmental perspective","type":"article-journal","volume":"22"},"uris":["http://www.mendeley.com/documents/?uuid=662b43b1-24d2-4768-acfe-66dcefc874c4"]}],"mendeley":{"formattedCitation":"&lt;sup&gt;[&lt;sup&gt;3&lt;/sup&gt;]&lt;/sup&gt;","plainTextFormattedCitation":"[3]","previouslyFormattedCitation":"&lt;sup&gt;[&lt;sup&gt;3&lt;/sup&gt;]&lt;/sup&gt;"},"properties":{"noteIndex":0},"schema":"https://github.com/citation-style-language/schema/raw/master/csl-citation.json"}</w:instrText>
      </w:r>
      <w:r w:rsidRPr="008A5DAE">
        <w:rPr>
          <w:rFonts w:asciiTheme="minorHAnsi" w:eastAsiaTheme="minorEastAsia" w:hAnsiTheme="minorHAnsi" w:cstheme="minorHAnsi"/>
        </w:rPr>
        <w:fldChar w:fldCharType="separate"/>
      </w:r>
      <w:r w:rsidRPr="008A5DAE">
        <w:rPr>
          <w:rFonts w:asciiTheme="minorHAnsi" w:eastAsiaTheme="minorEastAsia" w:hAnsiTheme="minorHAnsi" w:cstheme="minorHAnsi"/>
          <w:noProof/>
          <w:vertAlign w:val="superscript"/>
        </w:rPr>
        <w:t>[3]</w:t>
      </w:r>
      <w:r w:rsidRPr="008A5DAE">
        <w:rPr>
          <w:rFonts w:asciiTheme="minorHAnsi" w:eastAsiaTheme="minorEastAsia" w:hAnsiTheme="minorHAnsi" w:cstheme="minorHAnsi"/>
        </w:rPr>
        <w:fldChar w:fldCharType="end"/>
      </w:r>
      <w:r w:rsidR="002B33CA" w:rsidRPr="008A5DAE">
        <w:rPr>
          <w:rFonts w:asciiTheme="minorHAnsi" w:eastAsiaTheme="minorEastAsia" w:hAnsiTheme="minorHAnsi" w:cstheme="minorHAnsi"/>
          <w:vertAlign w:val="superscript"/>
        </w:rPr>
        <w:t xml:space="preserve"> </w:t>
      </w:r>
      <w:r w:rsidRPr="008A5DAE">
        <w:rPr>
          <w:rFonts w:asciiTheme="minorHAnsi" w:eastAsiaTheme="minorEastAsia" w:hAnsiTheme="minorHAnsi" w:cstheme="minorHAnsi"/>
        </w:rPr>
        <w:t xml:space="preserve"> </w:t>
      </w:r>
      <w:r w:rsidR="002B33CA" w:rsidRPr="008A5DAE">
        <w:rPr>
          <w:rFonts w:asciiTheme="minorHAnsi" w:eastAsiaTheme="minorEastAsia" w:hAnsiTheme="minorHAnsi" w:cstheme="minorHAnsi"/>
        </w:rPr>
        <w:t>As well as t</w:t>
      </w:r>
      <w:r w:rsidR="002B33CA" w:rsidRPr="008A5DAE">
        <w:rPr>
          <w:rFonts w:asciiTheme="minorHAnsi" w:hAnsiTheme="minorHAnsi" w:cstheme="minorHAnsi"/>
        </w:rPr>
        <w:t xml:space="preserve">he categories of legacy and basic ICS, Intermediate ICS, Advanced ICS and Modern fuel stove as per </w:t>
      </w:r>
      <w:proofErr w:type="spellStart"/>
      <w:r w:rsidR="002B33CA" w:rsidRPr="008A5DAE">
        <w:rPr>
          <w:rFonts w:asciiTheme="minorHAnsi" w:hAnsiTheme="minorHAnsi" w:cstheme="minorHAnsi"/>
        </w:rPr>
        <w:t>Vianello</w:t>
      </w:r>
      <w:proofErr w:type="spellEnd"/>
      <w:r w:rsidR="002B33CA" w:rsidRPr="008A5DAE">
        <w:rPr>
          <w:rFonts w:asciiTheme="minorHAnsi" w:hAnsiTheme="minorHAnsi" w:cstheme="minorHAnsi"/>
        </w:rPr>
        <w:t xml:space="preserve"> et al. (2016)</w:t>
      </w:r>
      <w:r w:rsidR="002B33CA" w:rsidRPr="008A5DAE">
        <w:rPr>
          <w:rFonts w:asciiTheme="minorHAnsi" w:eastAsiaTheme="minorEastAsia" w:hAnsiTheme="minorHAnsi" w:cstheme="minorHAnsi"/>
        </w:rPr>
        <w:fldChar w:fldCharType="begin" w:fldLock="1"/>
      </w:r>
      <w:r w:rsidR="002C4770" w:rsidRPr="008A5DAE">
        <w:rPr>
          <w:rFonts w:asciiTheme="minorHAnsi" w:eastAsiaTheme="minorEastAsia" w:hAnsiTheme="minorHAnsi" w:cstheme="minorHAnsi"/>
        </w:rPr>
        <w:instrText>ADDIN CSL_CITATION {"citationItems":[{"id":"ITEM-1","itemData":{"author":[{"dropping-particle":"","family":"Vianello","given":"Mattia","non-dropping-particle":"","parse-names":false,"suffix":""}],"container-title":"Moving Energy Initiative","id":"ITEM-1","issue":"May","issued":{"date-parts":[["2016"]]},"page":"48","title":"A Review of Cooking Systems for Humanitarian Settings","type":"article-journal"},"uris":["http://www.mendeley.com/documents/?uuid=8e526c80-772a-46fa-8da2-47209fb7277d"]}],"mendeley":{"formattedCitation":"&lt;sup&gt;[&lt;sup&gt;1&lt;/sup&gt;]&lt;/sup&gt;","plainTextFormattedCitation":"[1]","previouslyFormattedCitation":"&lt;sup&gt;[&lt;sup&gt;2&lt;/sup&gt;]&lt;/sup&gt;"},"properties":{"noteIndex":0},"schema":"https://github.com/citation-style-language/schema/raw/master/csl-citation.json"}</w:instrText>
      </w:r>
      <w:r w:rsidR="002B33CA" w:rsidRPr="008A5DAE">
        <w:rPr>
          <w:rFonts w:asciiTheme="minorHAnsi" w:eastAsiaTheme="minorEastAsia" w:hAnsiTheme="minorHAnsi" w:cstheme="minorHAnsi"/>
        </w:rPr>
        <w:fldChar w:fldCharType="separate"/>
      </w:r>
      <w:r w:rsidR="002C4770" w:rsidRPr="008A5DAE">
        <w:rPr>
          <w:rFonts w:asciiTheme="minorHAnsi" w:eastAsiaTheme="minorEastAsia" w:hAnsiTheme="minorHAnsi" w:cstheme="minorHAnsi"/>
          <w:noProof/>
          <w:vertAlign w:val="superscript"/>
        </w:rPr>
        <w:t>[1]</w:t>
      </w:r>
      <w:r w:rsidR="002B33CA" w:rsidRPr="008A5DAE">
        <w:rPr>
          <w:rFonts w:asciiTheme="minorHAnsi" w:eastAsiaTheme="minorEastAsia" w:hAnsiTheme="minorHAnsi" w:cstheme="minorHAnsi"/>
        </w:rPr>
        <w:fldChar w:fldCharType="end"/>
      </w:r>
      <w:r w:rsidR="002B33CA" w:rsidRPr="008A5DAE">
        <w:rPr>
          <w:rFonts w:asciiTheme="minorHAnsi" w:eastAsiaTheme="minorEastAsia" w:hAnsiTheme="minorHAnsi" w:cstheme="minorHAnsi"/>
        </w:rPr>
        <w:t xml:space="preserve"> </w:t>
      </w:r>
      <w:r w:rsidRPr="008A5DAE">
        <w:rPr>
          <w:rFonts w:asciiTheme="minorHAnsi" w:hAnsiTheme="minorHAnsi" w:cstheme="minorHAnsi"/>
          <w:szCs w:val="20"/>
        </w:rPr>
        <w:t xml:space="preserve">Third datasets were analysed for cooking stoves in terms of their design, fuel use and IWA standard rating from lab and field tests. The main data sourced used was </w:t>
      </w:r>
      <w:r w:rsidR="00901F4E" w:rsidRPr="008A5DAE">
        <w:rPr>
          <w:rFonts w:asciiTheme="minorHAnsi" w:eastAsiaTheme="minorEastAsia" w:hAnsiTheme="minorHAnsi" w:cstheme="minorHAnsi"/>
        </w:rPr>
        <w:t xml:space="preserve">The Clean Cooking Alliance online cookstove catalogue with 476 </w:t>
      </w:r>
      <w:r w:rsidR="00901F4E" w:rsidRPr="008A5DAE">
        <w:rPr>
          <w:rFonts w:asciiTheme="minorHAnsi" w:eastAsiaTheme="minorEastAsia" w:hAnsiTheme="minorHAnsi" w:cstheme="minorHAnsi"/>
          <w:szCs w:val="20"/>
        </w:rPr>
        <w:t xml:space="preserve">stoves of which 81 have </w:t>
      </w:r>
      <w:r w:rsidRPr="008A5DAE">
        <w:rPr>
          <w:rFonts w:asciiTheme="minorHAnsi" w:eastAsiaTheme="minorEastAsia" w:hAnsiTheme="minorHAnsi" w:cstheme="minorHAnsi"/>
          <w:szCs w:val="20"/>
        </w:rPr>
        <w:t xml:space="preserve">IWA </w:t>
      </w:r>
      <w:r w:rsidR="00901F4E" w:rsidRPr="008A5DAE">
        <w:rPr>
          <w:rFonts w:asciiTheme="minorHAnsi" w:eastAsiaTheme="minorEastAsia" w:hAnsiTheme="minorHAnsi" w:cstheme="minorHAnsi"/>
          <w:szCs w:val="20"/>
        </w:rPr>
        <w:t>efficiency ratings, and 60 have</w:t>
      </w:r>
      <w:r w:rsidRPr="008A5DAE">
        <w:rPr>
          <w:rFonts w:asciiTheme="minorHAnsi" w:eastAsiaTheme="minorEastAsia" w:hAnsiTheme="minorHAnsi" w:cstheme="minorHAnsi"/>
          <w:szCs w:val="20"/>
        </w:rPr>
        <w:t xml:space="preserve"> IWA</w:t>
      </w:r>
      <w:r w:rsidR="00901F4E" w:rsidRPr="008A5DAE">
        <w:rPr>
          <w:rFonts w:asciiTheme="minorHAnsi" w:eastAsiaTheme="minorEastAsia" w:hAnsiTheme="minorHAnsi" w:cstheme="minorHAnsi"/>
          <w:szCs w:val="20"/>
        </w:rPr>
        <w:t xml:space="preserve"> indoor-emission ratings (</w:t>
      </w:r>
      <w:r w:rsidR="00075118" w:rsidRPr="008A5DAE">
        <w:rPr>
          <w:rFonts w:asciiTheme="minorHAnsi" w:eastAsiaTheme="minorEastAsia" w:hAnsiTheme="minorHAnsi" w:cstheme="minorHAnsi"/>
          <w:szCs w:val="20"/>
        </w:rPr>
        <w:t xml:space="preserve">see for the online catalogue: </w:t>
      </w:r>
      <w:r w:rsidR="00901F4E" w:rsidRPr="008A5DAE">
        <w:rPr>
          <w:rFonts w:asciiTheme="minorHAnsi" w:eastAsiaTheme="minorEastAsia" w:hAnsiTheme="minorHAnsi" w:cstheme="minorHAnsi"/>
          <w:szCs w:val="20"/>
        </w:rPr>
        <w:t xml:space="preserve">catalog.cleancookstoves.org). </w:t>
      </w:r>
      <w:r w:rsidR="00901F4E" w:rsidRPr="008A5DAE">
        <w:rPr>
          <w:rFonts w:asciiTheme="minorHAnsi" w:eastAsiaTheme="minorEastAsia" w:hAnsiTheme="minorHAnsi" w:cstheme="minorHAnsi"/>
        </w:rPr>
        <w:t>These were further supplemented with operational testing data for 15 different cookstoves on IWA parameters under lab conditions from Dean et al. (2015).</w:t>
      </w:r>
      <w:r w:rsidR="00901F4E" w:rsidRPr="008A5DAE">
        <w:rPr>
          <w:rFonts w:asciiTheme="minorHAnsi" w:eastAsiaTheme="minorEastAsia" w:hAnsiTheme="minorHAnsi" w:cstheme="minorHAnsi"/>
        </w:rPr>
        <w:fldChar w:fldCharType="begin" w:fldLock="1"/>
      </w:r>
      <w:r w:rsidR="00D72CAA" w:rsidRPr="008A5DAE">
        <w:rPr>
          <w:rFonts w:asciiTheme="minorHAnsi" w:eastAsiaTheme="minorEastAsia" w:hAnsiTheme="minorHAnsi" w:cstheme="minorHAnsi"/>
        </w:rPr>
        <w:instrText>ADDIN CSL_CITATION {"citationItems":[{"id":"ITEM-1","itemData":{"DOI":"10.1007/s10393-014-0955-6","ISBN":"1039301409556","ISSN":"16129210","PMID":"25212724","abstract":"The widespread adoption and sustained use of modern cookstoves has the potential to reduce harmful effects to climate, health, and the well-being of approximately one-third of the world's population that currently rely on biomass fuel for cooking and heating. In an effort to understand and develop cleaner burning and more efficient cookstoves, 15 stove design and fuel/loading combinations were evaluated in the laboratory using the International Workshop Agreement's five-tiered (0-4) rating system for fuel use and emissions. The designs evaluated include rocket-type combustion chamber models including reduced firepower, sunken pots, and chimneys (three stoves); gasifier-type combustion chambers using prepared fuels in the form of wood pellets (four stoves); forced draft stoves with a small electric fan (five stoves); and a single insulated charcoal stove with preheated secondary air. It was found that a charcoal burning stove was the only stove to meet all the Tier 4 levels of performance. Achieving over 40% thermal efficiency at high power was made possible by reducing firepower and gaps around the pot, although batch-fed stoves generally do not \"turn down\" for optimal low power performance. While all stoves met Tier 4 for carbon monoxide, only stoves equipped with electrical fans reduced respirable particulate matter to Tier 4 levels. Finally, stoves with chimneys and integrated pots were fuel efficient and virtually eliminated indoor emissions. It is hoped that these design techniques will be useful in further development and evolution of high-performance cookstove designs.","author":[{"dropping-particle":"","family":"Still","given":"Dean","non-dropping-particle":"","parse-names":false,"suffix":""},{"dropping-particle":"","family":"Bentson","given":"Samuel","non-dropping-particle":"","parse-names":false,"suffix":""},{"dropping-particle":"","family":"Li","given":"Haixi","non-dropping-particle":"","parse-names":false,"suffix":""}],"container-title":"EcoHealth","id":"ITEM-1","issue":"1","issued":{"date-parts":[["2015"]]},"page":"12-24","title":"Results of Laboratory Testing of 15 Cookstove Designs in Accordance with the ISO/IWA Tiers of Performance","type":"article-journal","volume":"12"},"uris":["http://www.mendeley.com/documents/?uuid=b97a7d00-4efa-41ab-870e-6b664e6fbf68"]}],"mendeley":{"formattedCitation":"&lt;sup&gt;[&lt;sup&gt;4&lt;/sup&gt;]&lt;/sup&gt;","plainTextFormattedCitation":"[4]","previouslyFormattedCitation":"&lt;sup&gt;[&lt;sup&gt;4&lt;/sup&gt;]&lt;/sup&gt;"},"properties":{"noteIndex":0},"schema":"https://github.com/citation-style-language/schema/raw/master/csl-citation.json"}</w:instrText>
      </w:r>
      <w:r w:rsidR="00901F4E" w:rsidRPr="008A5DAE">
        <w:rPr>
          <w:rFonts w:asciiTheme="minorHAnsi" w:eastAsiaTheme="minorEastAsia" w:hAnsiTheme="minorHAnsi" w:cstheme="minorHAnsi"/>
        </w:rPr>
        <w:fldChar w:fldCharType="separate"/>
      </w:r>
      <w:r w:rsidR="00375AE8" w:rsidRPr="008A5DAE">
        <w:rPr>
          <w:rFonts w:asciiTheme="minorHAnsi" w:eastAsiaTheme="minorEastAsia" w:hAnsiTheme="minorHAnsi" w:cstheme="minorHAnsi"/>
          <w:noProof/>
          <w:vertAlign w:val="superscript"/>
        </w:rPr>
        <w:t>[4]</w:t>
      </w:r>
      <w:r w:rsidR="00901F4E" w:rsidRPr="008A5DAE">
        <w:rPr>
          <w:rFonts w:asciiTheme="minorHAnsi" w:eastAsiaTheme="minorEastAsia" w:hAnsiTheme="minorHAnsi" w:cstheme="minorHAnsi"/>
        </w:rPr>
        <w:fldChar w:fldCharType="end"/>
      </w:r>
      <w:r w:rsidR="00901F4E" w:rsidRPr="008A5DAE">
        <w:rPr>
          <w:rFonts w:asciiTheme="minorHAnsi" w:eastAsiaTheme="minorEastAsia" w:hAnsiTheme="minorHAnsi" w:cstheme="minorHAnsi"/>
          <w:szCs w:val="20"/>
        </w:rPr>
        <w:t xml:space="preserve"> </w:t>
      </w:r>
      <w:r w:rsidR="00505A14" w:rsidRPr="008A5DAE">
        <w:rPr>
          <w:rFonts w:asciiTheme="minorHAnsi" w:eastAsiaTheme="minorEastAsia" w:hAnsiTheme="minorHAnsi" w:cstheme="minorHAnsi"/>
          <w:szCs w:val="20"/>
        </w:rPr>
        <w:t xml:space="preserve">And with data from operational testing of fifty cooking stoves for efficiency, CO emissions and PM emissions by </w:t>
      </w:r>
      <w:proofErr w:type="spellStart"/>
      <w:r w:rsidR="00505A14" w:rsidRPr="008A5DAE">
        <w:rPr>
          <w:rFonts w:asciiTheme="minorHAnsi" w:eastAsiaTheme="minorEastAsia" w:hAnsiTheme="minorHAnsi" w:cstheme="minorHAnsi"/>
          <w:szCs w:val="20"/>
        </w:rPr>
        <w:t>MacCarty</w:t>
      </w:r>
      <w:proofErr w:type="spellEnd"/>
      <w:r w:rsidR="00505A14" w:rsidRPr="008A5DAE">
        <w:rPr>
          <w:rFonts w:asciiTheme="minorHAnsi" w:eastAsiaTheme="minorEastAsia" w:hAnsiTheme="minorHAnsi" w:cstheme="minorHAnsi"/>
          <w:szCs w:val="20"/>
        </w:rPr>
        <w:t xml:space="preserve"> et al. (2010).</w:t>
      </w:r>
      <w:r w:rsidR="00505A14" w:rsidRPr="008A5DAE">
        <w:rPr>
          <w:rFonts w:asciiTheme="minorHAnsi" w:eastAsiaTheme="minorEastAsia" w:hAnsiTheme="minorHAnsi" w:cstheme="minorHAnsi"/>
          <w:szCs w:val="20"/>
        </w:rPr>
        <w:fldChar w:fldCharType="begin" w:fldLock="1"/>
      </w:r>
      <w:r w:rsidR="00D72CAA" w:rsidRPr="008A5DAE">
        <w:rPr>
          <w:rFonts w:asciiTheme="minorHAnsi" w:eastAsiaTheme="minorEastAsia" w:hAnsiTheme="minorHAnsi" w:cstheme="minorHAnsi"/>
          <w:szCs w:val="20"/>
        </w:rPr>
        <w:instrText>ADDIN CSL_CITATION {"citationItems":[{"id":"ITEM-1","itemData":{"DOI":"10.1016/j.esd.2010.06.002","ISBN":"0973-0826","ISSN":"09730826","PMID":"18639310","abstract":"Improved cooking stove projects in the developing world have the potential to reduce deforestation, improve health, and slow climate change. To meet these requirements, stoves must be carefully designed through thorough testing and verification of performance. The systematic investigation of the heat transfer and combustion efficiency of stove design in the laboratory sheds light on what technologies work best and helps to ensure that stoves being disseminated are truly a significant improvement over traditional cooking methods.Performance of 50 different stove designs was investigated using the 2003 University of California-Berkeley (UCB) revised Water Boiling Test (WBT) Version 3.0 to compare the fuel use, carbon monoxide (CO) and particulate matter (PM) emissions produced. While these laboratory tests do not necessarily predict field performance for actual cooking, the elimination of variables such as fuel, tending, and moisture content, helps to isolate and compare the technical properties of stove design. Stoves tested fell under 7 main categories: simple stoves without combustion chambers, stoves with rocket-type combustion chambers, gasifier stoves, fan-assisted stoves, charcoal-burning stoves, liquid/gas fuel stoves, and wood-burning stoves with chimneys. A carefully made three-stone fire was also tested for comparison. Results showed that:. Stoves without well-designed combustion chambers may reduce fuel use in comparison to the three-stone fire but do not necessarily decrease and can potentially increase emissions of CO and PM.Rocket-type stoves can reduce fuel use by 33%, CO emissions by 75%, and PM emissions by 46% on average in comparison to the three-stone fire.Use of a pot skirt can reduce fuel use and emissions by 25-30%.When operating well, gasifier stoves can reduce particulate matter substantially, averaging 90% improvement over the three-stone fire. Five forced air stoves reduced fuel use by an average of 40% and emissions by 90% over the three-stone fire. Traditional charcoal stoves use about the same amount of energy as the three-stone fire to complete a task (not counting the energy lost in making the charcoal, which can be as much as 70%) and produce up to two times more carbon monoxide and 80% less PM. A rocket-type charcoal stove can reduce this energy consumption by one third and CO emission by at least one half. Liquid fuels generally exhibit less energy use and emissions. Kerosene can emit higher levels of PM than some impro…","author":[{"dropping-particle":"","family":"MacCarty","given":"Nordica","non-dropping-particle":"","parse-names":false,"suffix":""},{"dropping-particle":"","family":"Still","given":"Dean","non-dropping-particle":"","parse-names":false,"suffix":""},{"dropping-particle":"","family":"Ogle","given":"Damon","non-dropping-particle":"","parse-names":false,"suffix":""}],"container-title":"Energy for Sustainable Development","id":"ITEM-1","issue":"3","issued":{"date-parts":[["2010"]]},"page":"161-171","publisher":"Elsevier Inc.","title":"Fuel use and emissions performance of fifty cooking stoves in the laboratory and related benchmarks of performance","type":"article-journal","volume":"14"},"uris":["http://www.mendeley.com/documents/?uuid=5c30e27e-cef3-4ec6-b49b-8573eeb0b3eb"]}],"mendeley":{"formattedCitation":"&lt;sup&gt;[&lt;sup&gt;5&lt;/sup&gt;]&lt;/sup&gt;","plainTextFormattedCitation":"[5]","previouslyFormattedCitation":"&lt;sup&gt;[&lt;sup&gt;5&lt;/sup&gt;]&lt;/sup&gt;"},"properties":{"noteIndex":0},"schema":"https://github.com/citation-style-language/schema/raw/master/csl-citation.json"}</w:instrText>
      </w:r>
      <w:r w:rsidR="00505A14" w:rsidRPr="008A5DAE">
        <w:rPr>
          <w:rFonts w:asciiTheme="minorHAnsi" w:eastAsiaTheme="minorEastAsia" w:hAnsiTheme="minorHAnsi" w:cstheme="minorHAnsi"/>
          <w:szCs w:val="20"/>
        </w:rPr>
        <w:fldChar w:fldCharType="separate"/>
      </w:r>
      <w:r w:rsidR="00505A14" w:rsidRPr="008A5DAE">
        <w:rPr>
          <w:rFonts w:asciiTheme="minorHAnsi" w:eastAsiaTheme="minorEastAsia" w:hAnsiTheme="minorHAnsi" w:cstheme="minorHAnsi"/>
          <w:noProof/>
          <w:szCs w:val="20"/>
          <w:vertAlign w:val="superscript"/>
        </w:rPr>
        <w:t>[5]</w:t>
      </w:r>
      <w:r w:rsidR="00505A14" w:rsidRPr="008A5DAE">
        <w:rPr>
          <w:rFonts w:asciiTheme="minorHAnsi" w:eastAsiaTheme="minorEastAsia" w:hAnsiTheme="minorHAnsi" w:cstheme="minorHAnsi"/>
          <w:szCs w:val="20"/>
        </w:rPr>
        <w:fldChar w:fldCharType="end"/>
      </w:r>
      <w:r w:rsidR="00505A14" w:rsidRPr="008A5DAE">
        <w:rPr>
          <w:rFonts w:asciiTheme="minorHAnsi" w:eastAsiaTheme="minorEastAsia" w:hAnsiTheme="minorHAnsi" w:cstheme="minorHAnsi"/>
          <w:szCs w:val="20"/>
        </w:rPr>
        <w:t xml:space="preserve"> </w:t>
      </w:r>
    </w:p>
    <w:p w14:paraId="36301F8F" w14:textId="79F69793" w:rsidR="005932F7" w:rsidRPr="008A5DAE" w:rsidRDefault="002B33CA" w:rsidP="00070F63">
      <w:pPr>
        <w:spacing w:after="120"/>
        <w:rPr>
          <w:rFonts w:asciiTheme="minorHAnsi" w:hAnsiTheme="minorHAnsi" w:cstheme="minorHAnsi"/>
          <w:szCs w:val="20"/>
        </w:rPr>
      </w:pPr>
      <w:r w:rsidRPr="008A5DAE">
        <w:rPr>
          <w:rFonts w:asciiTheme="minorHAnsi" w:eastAsiaTheme="minorEastAsia" w:hAnsiTheme="minorHAnsi" w:cstheme="minorHAnsi"/>
        </w:rPr>
        <w:t xml:space="preserve">Standard categories for cookstoves as used in </w:t>
      </w:r>
      <w:proofErr w:type="spellStart"/>
      <w:r w:rsidRPr="008A5DAE">
        <w:rPr>
          <w:rFonts w:asciiTheme="minorHAnsi" w:eastAsiaTheme="minorEastAsia" w:hAnsiTheme="minorHAnsi" w:cstheme="minorHAnsi"/>
        </w:rPr>
        <w:t>Viannelo</w:t>
      </w:r>
      <w:proofErr w:type="spellEnd"/>
      <w:r w:rsidRPr="008A5DAE">
        <w:rPr>
          <w:rFonts w:asciiTheme="minorHAnsi" w:eastAsiaTheme="minorEastAsia" w:hAnsiTheme="minorHAnsi" w:cstheme="minorHAnsi"/>
        </w:rPr>
        <w:t xml:space="preserve"> et al. (2016)</w:t>
      </w:r>
      <w:r w:rsidR="0038732A" w:rsidRPr="008A5DAE">
        <w:rPr>
          <w:rFonts w:asciiTheme="minorHAnsi" w:eastAsiaTheme="minorEastAsia" w:hAnsiTheme="minorHAnsi" w:cstheme="minorHAnsi"/>
        </w:rPr>
        <w:fldChar w:fldCharType="begin" w:fldLock="1"/>
      </w:r>
      <w:r w:rsidR="002C4770" w:rsidRPr="008A5DAE">
        <w:rPr>
          <w:rFonts w:asciiTheme="minorHAnsi" w:eastAsiaTheme="minorEastAsia" w:hAnsiTheme="minorHAnsi" w:cstheme="minorHAnsi"/>
        </w:rPr>
        <w:instrText>ADDIN CSL_CITATION {"citationItems":[{"id":"ITEM-1","itemData":{"author":[{"dropping-particle":"","family":"Vianello","given":"Mattia","non-dropping-particle":"","parse-names":false,"suffix":""}],"container-title":"Moving Energy Initiative","id":"ITEM-1","issue":"May","issued":{"date-parts":[["2016"]]},"page":"48","title":"A Review of Cooking Systems for Humanitarian Settings","type":"article-journal"},"uris":["http://www.mendeley.com/documents/?uuid=8e526c80-772a-46fa-8da2-47209fb7277d"]}],"mendeley":{"formattedCitation":"&lt;sup&gt;[&lt;sup&gt;1&lt;/sup&gt;]&lt;/sup&gt;","plainTextFormattedCitation":"[1]","previouslyFormattedCitation":"&lt;sup&gt;[&lt;sup&gt;2&lt;/sup&gt;]&lt;/sup&gt;"},"properties":{"noteIndex":0},"schema":"https://github.com/citation-style-language/schema/raw/master/csl-citation.json"}</w:instrText>
      </w:r>
      <w:r w:rsidR="0038732A" w:rsidRPr="008A5DAE">
        <w:rPr>
          <w:rFonts w:asciiTheme="minorHAnsi" w:eastAsiaTheme="minorEastAsia" w:hAnsiTheme="minorHAnsi" w:cstheme="minorHAnsi"/>
        </w:rPr>
        <w:fldChar w:fldCharType="separate"/>
      </w:r>
      <w:r w:rsidR="002C4770" w:rsidRPr="008A5DAE">
        <w:rPr>
          <w:rFonts w:asciiTheme="minorHAnsi" w:eastAsiaTheme="minorEastAsia" w:hAnsiTheme="minorHAnsi" w:cstheme="minorHAnsi"/>
          <w:noProof/>
          <w:vertAlign w:val="superscript"/>
        </w:rPr>
        <w:t>[1]</w:t>
      </w:r>
      <w:r w:rsidR="0038732A" w:rsidRPr="008A5DAE">
        <w:rPr>
          <w:rFonts w:asciiTheme="minorHAnsi" w:eastAsiaTheme="minorEastAsia" w:hAnsiTheme="minorHAnsi" w:cstheme="minorHAnsi"/>
        </w:rPr>
        <w:fldChar w:fldCharType="end"/>
      </w:r>
      <w:r w:rsidRPr="008A5DAE">
        <w:rPr>
          <w:rFonts w:asciiTheme="minorHAnsi" w:eastAsiaTheme="minorEastAsia" w:hAnsiTheme="minorHAnsi" w:cstheme="minorHAnsi"/>
        </w:rPr>
        <w:t xml:space="preserve"> were not found helpful, to make </w:t>
      </w:r>
      <w:r w:rsidR="00C81574" w:rsidRPr="008A5DAE">
        <w:rPr>
          <w:rFonts w:asciiTheme="minorHAnsi" w:eastAsiaTheme="minorEastAsia" w:hAnsiTheme="minorHAnsi" w:cstheme="minorHAnsi"/>
        </w:rPr>
        <w:t>a meaningful</w:t>
      </w:r>
      <w:r w:rsidRPr="008A5DAE">
        <w:rPr>
          <w:rFonts w:asciiTheme="minorHAnsi" w:eastAsiaTheme="minorEastAsia" w:hAnsiTheme="minorHAnsi" w:cstheme="minorHAnsi"/>
        </w:rPr>
        <w:t xml:space="preserve"> distinction between the efficiency of cookstoves. Cookstoves </w:t>
      </w:r>
      <w:proofErr w:type="gramStart"/>
      <w:r w:rsidRPr="008A5DAE">
        <w:rPr>
          <w:rFonts w:asciiTheme="minorHAnsi" w:eastAsiaTheme="minorEastAsia" w:hAnsiTheme="minorHAnsi" w:cstheme="minorHAnsi"/>
        </w:rPr>
        <w:t>in particular categories</w:t>
      </w:r>
      <w:proofErr w:type="gramEnd"/>
      <w:r w:rsidRPr="008A5DAE">
        <w:rPr>
          <w:rFonts w:asciiTheme="minorHAnsi" w:eastAsiaTheme="minorEastAsia" w:hAnsiTheme="minorHAnsi" w:cstheme="minorHAnsi"/>
        </w:rPr>
        <w:t xml:space="preserve"> were not found to </w:t>
      </w:r>
      <w:r w:rsidRPr="008A5DAE">
        <w:rPr>
          <w:rFonts w:asciiTheme="minorHAnsi" w:hAnsiTheme="minorHAnsi" w:cstheme="minorHAnsi"/>
        </w:rPr>
        <w:t xml:space="preserve">correlate with IWA tiers of efficiency and indoor emissions, plausibly due to the fluidity of the categories in defining the stoves the </w:t>
      </w:r>
      <w:r w:rsidRPr="008A5DAE">
        <w:rPr>
          <w:rFonts w:asciiTheme="minorHAnsi" w:hAnsiTheme="minorHAnsi" w:cstheme="minorHAnsi"/>
        </w:rPr>
        <w:lastRenderedPageBreak/>
        <w:t>variety of quality of builds within these categories.</w:t>
      </w:r>
      <w:r w:rsidR="0038732A" w:rsidRPr="008A5DAE">
        <w:rPr>
          <w:rFonts w:asciiTheme="minorHAnsi" w:hAnsiTheme="minorHAnsi" w:cstheme="minorHAnsi"/>
        </w:rPr>
        <w:t xml:space="preserve"> </w:t>
      </w:r>
      <w:r w:rsidRPr="008A5DAE">
        <w:rPr>
          <w:rFonts w:asciiTheme="minorHAnsi" w:eastAsiaTheme="minorEastAsia" w:hAnsiTheme="minorHAnsi" w:cstheme="minorHAnsi"/>
          <w:szCs w:val="20"/>
        </w:rPr>
        <w:t>The data analysis did yield relevant results, however, resulting in a new classification</w:t>
      </w:r>
      <w:r w:rsidR="005933CA" w:rsidRPr="008A5DAE">
        <w:rPr>
          <w:rFonts w:asciiTheme="minorHAnsi" w:hAnsiTheme="minorHAnsi" w:cstheme="minorHAnsi"/>
          <w:szCs w:val="20"/>
        </w:rPr>
        <w:t xml:space="preserve"> of </w:t>
      </w:r>
      <w:r w:rsidR="003C5A2A" w:rsidRPr="008A5DAE">
        <w:rPr>
          <w:rFonts w:asciiTheme="minorHAnsi" w:hAnsiTheme="minorHAnsi" w:cstheme="minorHAnsi"/>
          <w:szCs w:val="20"/>
        </w:rPr>
        <w:t>8</w:t>
      </w:r>
      <w:r w:rsidR="008F1427" w:rsidRPr="008A5DAE">
        <w:rPr>
          <w:rFonts w:asciiTheme="minorHAnsi" w:hAnsiTheme="minorHAnsi" w:cstheme="minorHAnsi"/>
          <w:szCs w:val="20"/>
        </w:rPr>
        <w:t xml:space="preserve"> </w:t>
      </w:r>
      <w:r w:rsidR="002D4E64" w:rsidRPr="008A5DAE">
        <w:rPr>
          <w:rFonts w:asciiTheme="minorHAnsi" w:hAnsiTheme="minorHAnsi" w:cstheme="minorHAnsi"/>
          <w:szCs w:val="20"/>
        </w:rPr>
        <w:t>t</w:t>
      </w:r>
      <w:r w:rsidR="005932F7" w:rsidRPr="008A5DAE">
        <w:rPr>
          <w:rFonts w:asciiTheme="minorHAnsi" w:hAnsiTheme="minorHAnsi" w:cstheme="minorHAnsi"/>
          <w:szCs w:val="20"/>
        </w:rPr>
        <w:t>ypes of cookstoves</w:t>
      </w:r>
      <w:r w:rsidRPr="008A5DAE">
        <w:rPr>
          <w:rFonts w:asciiTheme="minorHAnsi" w:hAnsiTheme="minorHAnsi" w:cstheme="minorHAnsi"/>
          <w:szCs w:val="20"/>
        </w:rPr>
        <w:t>. These are dis</w:t>
      </w:r>
      <w:r w:rsidR="002D4E64" w:rsidRPr="008A5DAE">
        <w:rPr>
          <w:rFonts w:asciiTheme="minorHAnsi" w:hAnsiTheme="minorHAnsi" w:cstheme="minorHAnsi"/>
          <w:szCs w:val="20"/>
        </w:rPr>
        <w:t xml:space="preserve">tinct in their fuel use and IWA efficiency tiers, </w:t>
      </w:r>
      <w:proofErr w:type="gramStart"/>
      <w:r w:rsidR="002D4E64" w:rsidRPr="008A5DAE">
        <w:rPr>
          <w:rFonts w:asciiTheme="minorHAnsi" w:hAnsiTheme="minorHAnsi" w:cstheme="minorHAnsi"/>
          <w:szCs w:val="20"/>
        </w:rPr>
        <w:t>so as</w:t>
      </w:r>
      <w:r w:rsidR="005932F7" w:rsidRPr="008A5DAE">
        <w:rPr>
          <w:rFonts w:asciiTheme="minorHAnsi" w:hAnsiTheme="minorHAnsi" w:cstheme="minorHAnsi"/>
          <w:szCs w:val="20"/>
        </w:rPr>
        <w:t xml:space="preserve"> to</w:t>
      </w:r>
      <w:proofErr w:type="gramEnd"/>
      <w:r w:rsidR="005932F7" w:rsidRPr="008A5DAE">
        <w:rPr>
          <w:rFonts w:asciiTheme="minorHAnsi" w:hAnsiTheme="minorHAnsi" w:cstheme="minorHAnsi"/>
          <w:szCs w:val="20"/>
        </w:rPr>
        <w:t xml:space="preserve"> form a meaningful classification </w:t>
      </w:r>
      <w:r w:rsidRPr="008A5DAE">
        <w:rPr>
          <w:rFonts w:asciiTheme="minorHAnsi" w:hAnsiTheme="minorHAnsi" w:cstheme="minorHAnsi"/>
          <w:szCs w:val="20"/>
        </w:rPr>
        <w:t xml:space="preserve">for household cookstoves </w:t>
      </w:r>
      <w:r w:rsidR="00901F4E" w:rsidRPr="008A5DAE">
        <w:rPr>
          <w:rFonts w:asciiTheme="minorHAnsi" w:hAnsiTheme="minorHAnsi" w:cstheme="minorHAnsi"/>
          <w:szCs w:val="20"/>
        </w:rPr>
        <w:t>in terms of</w:t>
      </w:r>
      <w:r w:rsidR="005932F7" w:rsidRPr="008A5DAE">
        <w:rPr>
          <w:rFonts w:asciiTheme="minorHAnsi" w:hAnsiTheme="minorHAnsi" w:cstheme="minorHAnsi"/>
          <w:szCs w:val="20"/>
        </w:rPr>
        <w:t xml:space="preserve"> </w:t>
      </w:r>
      <w:r w:rsidR="00901F4E" w:rsidRPr="008A5DAE">
        <w:rPr>
          <w:rFonts w:asciiTheme="minorHAnsi" w:hAnsiTheme="minorHAnsi" w:cstheme="minorHAnsi"/>
          <w:szCs w:val="20"/>
        </w:rPr>
        <w:t xml:space="preserve">IWA </w:t>
      </w:r>
      <w:r w:rsidR="005932F7" w:rsidRPr="008A5DAE">
        <w:rPr>
          <w:rFonts w:asciiTheme="minorHAnsi" w:hAnsiTheme="minorHAnsi" w:cstheme="minorHAnsi"/>
          <w:szCs w:val="20"/>
        </w:rPr>
        <w:t>efficiency and</w:t>
      </w:r>
      <w:r w:rsidR="00901F4E" w:rsidRPr="008A5DAE">
        <w:rPr>
          <w:rFonts w:asciiTheme="minorHAnsi" w:hAnsiTheme="minorHAnsi" w:cstheme="minorHAnsi"/>
          <w:szCs w:val="20"/>
        </w:rPr>
        <w:t xml:space="preserve"> IWA</w:t>
      </w:r>
      <w:r w:rsidR="005932F7" w:rsidRPr="008A5DAE">
        <w:rPr>
          <w:rFonts w:asciiTheme="minorHAnsi" w:hAnsiTheme="minorHAnsi" w:cstheme="minorHAnsi"/>
          <w:szCs w:val="20"/>
        </w:rPr>
        <w:t xml:space="preserve"> </w:t>
      </w:r>
      <w:r w:rsidR="005933CA" w:rsidRPr="008A5DAE">
        <w:rPr>
          <w:rFonts w:asciiTheme="minorHAnsi" w:hAnsiTheme="minorHAnsi" w:cstheme="minorHAnsi"/>
          <w:szCs w:val="20"/>
        </w:rPr>
        <w:t xml:space="preserve">indoor </w:t>
      </w:r>
      <w:r w:rsidR="005932F7" w:rsidRPr="008A5DAE">
        <w:rPr>
          <w:rFonts w:asciiTheme="minorHAnsi" w:hAnsiTheme="minorHAnsi" w:cstheme="minorHAnsi"/>
          <w:szCs w:val="20"/>
        </w:rPr>
        <w:t>emissions.</w:t>
      </w:r>
      <w:r w:rsidR="005933CA" w:rsidRPr="008A5DAE">
        <w:rPr>
          <w:rFonts w:asciiTheme="minorHAnsi" w:hAnsiTheme="minorHAnsi" w:cstheme="minorHAnsi"/>
          <w:szCs w:val="20"/>
        </w:rPr>
        <w:t xml:space="preserve"> The subsets were defined based on </w:t>
      </w:r>
      <w:r w:rsidR="001C0082" w:rsidRPr="008A5DAE">
        <w:rPr>
          <w:rFonts w:asciiTheme="minorHAnsi" w:hAnsiTheme="minorHAnsi" w:cstheme="minorHAnsi"/>
          <w:szCs w:val="20"/>
        </w:rPr>
        <w:t xml:space="preserve">manually analysing distinct IWA values </w:t>
      </w:r>
      <w:r w:rsidR="00EE3E81" w:rsidRPr="008A5DAE">
        <w:rPr>
          <w:rFonts w:asciiTheme="minorHAnsi" w:hAnsiTheme="minorHAnsi" w:cstheme="minorHAnsi"/>
          <w:szCs w:val="20"/>
        </w:rPr>
        <w:t>based on specific</w:t>
      </w:r>
      <w:r w:rsidR="001C0082" w:rsidRPr="008A5DAE">
        <w:rPr>
          <w:rFonts w:asciiTheme="minorHAnsi" w:hAnsiTheme="minorHAnsi" w:cstheme="minorHAnsi"/>
          <w:szCs w:val="20"/>
        </w:rPr>
        <w:t xml:space="preserve"> properties of cookstoves in </w:t>
      </w:r>
      <w:r w:rsidR="005933CA" w:rsidRPr="008A5DAE">
        <w:rPr>
          <w:rFonts w:asciiTheme="minorHAnsi" w:hAnsiTheme="minorHAnsi" w:cstheme="minorHAnsi"/>
          <w:szCs w:val="20"/>
        </w:rPr>
        <w:t>the above datasets</w:t>
      </w:r>
      <w:r w:rsidR="00D551A2" w:rsidRPr="008A5DAE">
        <w:rPr>
          <w:rFonts w:asciiTheme="minorHAnsi" w:hAnsiTheme="minorHAnsi" w:cstheme="minorHAnsi"/>
          <w:szCs w:val="20"/>
        </w:rPr>
        <w:t>,</w:t>
      </w:r>
      <w:r w:rsidR="00901F4E" w:rsidRPr="008A5DAE">
        <w:rPr>
          <w:rFonts w:asciiTheme="minorHAnsi" w:hAnsiTheme="minorHAnsi" w:cstheme="minorHAnsi"/>
          <w:szCs w:val="20"/>
        </w:rPr>
        <w:t xml:space="preserve"> </w:t>
      </w:r>
      <w:r w:rsidR="00EE3E81" w:rsidRPr="008A5DAE">
        <w:rPr>
          <w:rFonts w:asciiTheme="minorHAnsi" w:hAnsiTheme="minorHAnsi" w:cstheme="minorHAnsi"/>
          <w:szCs w:val="20"/>
        </w:rPr>
        <w:t xml:space="preserve">such as the difference between batch-loaded and side-fed cookstoves, </w:t>
      </w:r>
      <w:r w:rsidR="00901F4E" w:rsidRPr="008A5DAE">
        <w:rPr>
          <w:rFonts w:asciiTheme="minorHAnsi" w:hAnsiTheme="minorHAnsi" w:cstheme="minorHAnsi"/>
          <w:szCs w:val="20"/>
        </w:rPr>
        <w:t xml:space="preserve">which together result </w:t>
      </w:r>
      <w:r w:rsidR="00D551A2" w:rsidRPr="008A5DAE">
        <w:rPr>
          <w:rFonts w:asciiTheme="minorHAnsi" w:hAnsiTheme="minorHAnsi" w:cstheme="minorHAnsi"/>
          <w:szCs w:val="20"/>
        </w:rPr>
        <w:t xml:space="preserve">in the classification as per table 2 and 3 below for </w:t>
      </w:r>
      <w:r w:rsidR="00901F4E" w:rsidRPr="008A5DAE">
        <w:rPr>
          <w:rFonts w:asciiTheme="minorHAnsi" w:hAnsiTheme="minorHAnsi" w:cstheme="minorHAnsi"/>
          <w:szCs w:val="20"/>
        </w:rPr>
        <w:t xml:space="preserve">IWA </w:t>
      </w:r>
      <w:r w:rsidR="00D551A2" w:rsidRPr="008A5DAE">
        <w:rPr>
          <w:rFonts w:asciiTheme="minorHAnsi" w:hAnsiTheme="minorHAnsi" w:cstheme="minorHAnsi"/>
          <w:szCs w:val="20"/>
        </w:rPr>
        <w:t xml:space="preserve">efficiency, and </w:t>
      </w:r>
      <w:r w:rsidR="00901F4E" w:rsidRPr="008A5DAE">
        <w:rPr>
          <w:rFonts w:asciiTheme="minorHAnsi" w:hAnsiTheme="minorHAnsi" w:cstheme="minorHAnsi"/>
          <w:szCs w:val="20"/>
        </w:rPr>
        <w:t xml:space="preserve">IWA </w:t>
      </w:r>
      <w:r w:rsidR="00D551A2" w:rsidRPr="008A5DAE">
        <w:rPr>
          <w:rFonts w:asciiTheme="minorHAnsi" w:hAnsiTheme="minorHAnsi" w:cstheme="minorHAnsi"/>
          <w:szCs w:val="20"/>
        </w:rPr>
        <w:t>indoor-emissions.</w:t>
      </w:r>
    </w:p>
    <w:p w14:paraId="18EEBB8E" w14:textId="72B48C9B" w:rsidR="00C81574" w:rsidRPr="008A5DAE" w:rsidRDefault="00C81574" w:rsidP="00A81417">
      <w:pPr>
        <w:rPr>
          <w:rFonts w:asciiTheme="minorHAnsi" w:eastAsiaTheme="minorEastAsia" w:hAnsiTheme="minorHAnsi" w:cstheme="minorHAnsi"/>
          <w:szCs w:val="20"/>
        </w:rPr>
      </w:pPr>
      <w:r w:rsidRPr="008A5DAE">
        <w:rPr>
          <w:rFonts w:asciiTheme="minorHAnsi" w:hAnsiTheme="minorHAnsi" w:cstheme="minorHAnsi"/>
        </w:rPr>
        <w:t xml:space="preserve">The </w:t>
      </w:r>
      <w:r w:rsidR="004D0A33" w:rsidRPr="008A5DAE">
        <w:rPr>
          <w:rFonts w:asciiTheme="minorHAnsi" w:hAnsiTheme="minorHAnsi" w:cstheme="minorHAnsi"/>
        </w:rPr>
        <w:t xml:space="preserve">capacity values for cookstoves </w:t>
      </w: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i=c,jk</m:t>
            </m:r>
          </m:sub>
        </m:sSub>
      </m:oMath>
      <w:r w:rsidR="005E0CCA" w:rsidRPr="008A5DAE">
        <w:rPr>
          <w:rFonts w:asciiTheme="minorHAnsi" w:eastAsiaTheme="minorEastAsia" w:hAnsiTheme="minorHAnsi" w:cstheme="minorHAnsi"/>
          <w:sz w:val="24"/>
          <w:szCs w:val="24"/>
        </w:rPr>
        <w:t xml:space="preserve"> </w:t>
      </w:r>
      <w:r w:rsidR="009A5394" w:rsidRPr="008A5DAE">
        <w:rPr>
          <w:rFonts w:asciiTheme="minorHAnsi" w:hAnsiTheme="minorHAnsi" w:cstheme="minorHAnsi"/>
        </w:rPr>
        <w:t>and u</w:t>
      </w:r>
      <w:r w:rsidRPr="008A5DAE">
        <w:rPr>
          <w:rFonts w:asciiTheme="minorHAnsi" w:hAnsiTheme="minorHAnsi" w:cstheme="minorHAnsi"/>
        </w:rPr>
        <w:t xml:space="preserve">tilisation parameter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sz w:val="24"/>
                <w:szCs w:val="24"/>
              </w:rPr>
              <m:t>i=c,jt</m:t>
            </m:r>
          </m:sub>
        </m:sSub>
      </m:oMath>
      <w:r w:rsidRPr="008A5DAE">
        <w:rPr>
          <w:rFonts w:asciiTheme="minorHAnsi" w:hAnsiTheme="minorHAnsi" w:cstheme="minorHAnsi"/>
        </w:rPr>
        <w:t xml:space="preserve"> </w:t>
      </w:r>
      <w:r w:rsidR="004D0A33" w:rsidRPr="008A5DAE">
        <w:rPr>
          <w:rFonts w:asciiTheme="minorHAnsi" w:hAnsiTheme="minorHAnsi" w:cstheme="minorHAnsi"/>
        </w:rPr>
        <w:t>w</w:t>
      </w:r>
      <w:r w:rsidR="009A5394" w:rsidRPr="008A5DAE">
        <w:rPr>
          <w:rFonts w:asciiTheme="minorHAnsi" w:hAnsiTheme="minorHAnsi" w:cstheme="minorHAnsi"/>
        </w:rPr>
        <w:t xml:space="preserve">ere in the first iteration simplified to </w:t>
      </w:r>
      <w:r w:rsidR="004D0A33" w:rsidRPr="008A5DAE">
        <w:rPr>
          <w:rFonts w:asciiTheme="minorHAnsi" w:hAnsiTheme="minorHAnsi" w:cstheme="minorHAnsi"/>
        </w:rPr>
        <w:t xml:space="preserve">a </w:t>
      </w:r>
      <w:r w:rsidR="004D0A33" w:rsidRPr="008A5DAE">
        <w:rPr>
          <w:rFonts w:asciiTheme="minorHAnsi" w:hAnsiTheme="minorHAnsi" w:cstheme="minorHAnsi"/>
          <w:szCs w:val="20"/>
        </w:rPr>
        <w:t xml:space="preserve">standardised value of </w:t>
      </w:r>
      <w:r w:rsidR="009A5394" w:rsidRPr="008A5DAE">
        <w:rPr>
          <w:rFonts w:asciiTheme="minorHAnsi" w:hAnsiTheme="minorHAnsi" w:cstheme="minorHAnsi"/>
          <w:szCs w:val="20"/>
        </w:rPr>
        <w:t>1.0 kW for cookstove capacity, and</w:t>
      </w:r>
      <w:r w:rsidR="00EE3E81" w:rsidRPr="008A5DAE">
        <w:rPr>
          <w:rFonts w:asciiTheme="minorHAnsi" w:hAnsiTheme="minorHAnsi" w:cstheme="minorHAnsi"/>
          <w:szCs w:val="20"/>
        </w:rPr>
        <w:t xml:space="preserve"> an assumed </w:t>
      </w:r>
      <w:r w:rsidR="004D0A33" w:rsidRPr="008A5DAE">
        <w:rPr>
          <w:rFonts w:asciiTheme="minorHAnsi" w:hAnsiTheme="minorHAnsi" w:cstheme="minorHAnsi"/>
          <w:szCs w:val="20"/>
        </w:rPr>
        <w:t>0.8</w:t>
      </w:r>
      <w:r w:rsidR="009A5394" w:rsidRPr="008A5DAE">
        <w:rPr>
          <w:rFonts w:asciiTheme="minorHAnsi" w:hAnsiTheme="minorHAnsi" w:cstheme="minorHAnsi"/>
          <w:szCs w:val="20"/>
        </w:rPr>
        <w:t xml:space="preserve"> </w:t>
      </w:r>
      <w:r w:rsidR="00EE3E81" w:rsidRPr="008A5DAE">
        <w:rPr>
          <w:rFonts w:asciiTheme="minorHAnsi" w:hAnsiTheme="minorHAnsi" w:cstheme="minorHAnsi"/>
          <w:szCs w:val="20"/>
        </w:rPr>
        <w:t xml:space="preserve">estimated </w:t>
      </w:r>
      <w:r w:rsidR="009A5394" w:rsidRPr="008A5DAE">
        <w:rPr>
          <w:rFonts w:asciiTheme="minorHAnsi" w:hAnsiTheme="minorHAnsi" w:cstheme="minorHAnsi"/>
          <w:szCs w:val="20"/>
        </w:rPr>
        <w:t>for utilisation</w:t>
      </w:r>
      <w:r w:rsidR="004D0A33" w:rsidRPr="008A5DAE">
        <w:rPr>
          <w:rFonts w:asciiTheme="minorHAnsi" w:hAnsiTheme="minorHAnsi" w:cstheme="minorHAnsi"/>
          <w:szCs w:val="20"/>
        </w:rPr>
        <w:t>, indicating 80% utilisation of a cookstove’s capacity</w:t>
      </w:r>
      <w:r w:rsidR="00EE3E81" w:rsidRPr="008A5DAE">
        <w:rPr>
          <w:rFonts w:asciiTheme="minorHAnsi" w:hAnsiTheme="minorHAnsi" w:cstheme="minorHAnsi"/>
          <w:szCs w:val="20"/>
        </w:rPr>
        <w:t xml:space="preserve"> as it will not be fully loaded with wood or another fuel</w:t>
      </w:r>
      <w:r w:rsidR="004D0A33" w:rsidRPr="008A5DAE">
        <w:rPr>
          <w:rFonts w:asciiTheme="minorHAnsi" w:hAnsiTheme="minorHAnsi" w:cstheme="minorHAnsi"/>
          <w:szCs w:val="20"/>
        </w:rPr>
        <w:t xml:space="preserve">.  </w:t>
      </w:r>
      <w:r w:rsidR="00A81417" w:rsidRPr="008A5DAE">
        <w:rPr>
          <w:rFonts w:asciiTheme="minorHAnsi" w:hAnsiTheme="minorHAnsi" w:cstheme="minorHAnsi"/>
          <w:szCs w:val="20"/>
        </w:rPr>
        <w:t xml:space="preserve">The time of use variable value </w:t>
      </w:r>
      <m:oMath>
        <m:sSub>
          <m:sSubPr>
            <m:ctrlPr>
              <w:rPr>
                <w:rFonts w:ascii="Cambria Math" w:hAnsi="Cambria Math" w:cstheme="minorHAnsi"/>
                <w:i/>
                <w:szCs w:val="20"/>
              </w:rPr>
            </m:ctrlPr>
          </m:sSubPr>
          <m:e>
            <m:r>
              <w:rPr>
                <w:rFonts w:ascii="Cambria Math" w:hAnsi="Cambria Math" w:cstheme="minorHAnsi"/>
                <w:szCs w:val="20"/>
              </w:rPr>
              <m:t>A</m:t>
            </m:r>
          </m:e>
          <m:sub>
            <m:r>
              <w:rPr>
                <w:rFonts w:ascii="Cambria Math" w:hAnsi="Cambria Math" w:cstheme="minorHAnsi"/>
                <w:szCs w:val="20"/>
              </w:rPr>
              <m:t>ijt</m:t>
            </m:r>
          </m:sub>
        </m:sSub>
        <m:r>
          <w:rPr>
            <w:rFonts w:ascii="Cambria Math" w:hAnsi="Cambria Math" w:cstheme="minorHAnsi"/>
            <w:szCs w:val="20"/>
          </w:rPr>
          <m:t xml:space="preserve"> </m:t>
        </m:r>
      </m:oMath>
      <w:r w:rsidR="00A81417" w:rsidRPr="008A5DAE">
        <w:rPr>
          <w:rFonts w:asciiTheme="minorHAnsi" w:eastAsiaTheme="minorEastAsia" w:hAnsiTheme="minorHAnsi" w:cstheme="minorHAnsi"/>
          <w:szCs w:val="20"/>
        </w:rPr>
        <w:t xml:space="preserve">was approximated </w:t>
      </w:r>
      <w:r w:rsidR="0038732A" w:rsidRPr="008A5DAE">
        <w:rPr>
          <w:rFonts w:asciiTheme="minorHAnsi" w:eastAsiaTheme="minorEastAsia" w:hAnsiTheme="minorHAnsi" w:cstheme="minorHAnsi"/>
          <w:szCs w:val="20"/>
        </w:rPr>
        <w:t>at</w:t>
      </w:r>
      <w:r w:rsidR="00A81417" w:rsidRPr="008A5DAE">
        <w:rPr>
          <w:rFonts w:asciiTheme="minorHAnsi" w:eastAsiaTheme="minorEastAsia" w:hAnsiTheme="minorHAnsi" w:cstheme="minorHAnsi"/>
          <w:szCs w:val="20"/>
        </w:rPr>
        <w:t xml:space="preserve"> </w:t>
      </w:r>
      <w:r w:rsidR="009A5394" w:rsidRPr="008A5DAE">
        <w:rPr>
          <w:rFonts w:asciiTheme="minorHAnsi" w:eastAsiaTheme="minorEastAsia" w:hAnsiTheme="minorHAnsi" w:cstheme="minorHAnsi"/>
          <w:szCs w:val="20"/>
        </w:rPr>
        <w:t>2.5 hours per day</w:t>
      </w:r>
      <w:r w:rsidR="007A05AD" w:rsidRPr="008A5DAE">
        <w:rPr>
          <w:rFonts w:asciiTheme="minorHAnsi" w:eastAsiaTheme="minorEastAsia" w:hAnsiTheme="minorHAnsi" w:cstheme="minorHAnsi"/>
          <w:szCs w:val="20"/>
        </w:rPr>
        <w:t xml:space="preserve"> assuming three meals per day</w:t>
      </w:r>
      <w:r w:rsidR="009A5394" w:rsidRPr="008A5DAE">
        <w:rPr>
          <w:rFonts w:asciiTheme="minorHAnsi" w:eastAsiaTheme="minorEastAsia" w:hAnsiTheme="minorHAnsi" w:cstheme="minorHAnsi"/>
          <w:szCs w:val="20"/>
        </w:rPr>
        <w:t xml:space="preserve">. </w:t>
      </w:r>
      <w:r w:rsidR="0038732A" w:rsidRPr="008A5DAE">
        <w:rPr>
          <w:rFonts w:asciiTheme="minorHAnsi" w:eastAsiaTheme="minorEastAsia" w:hAnsiTheme="minorHAnsi" w:cstheme="minorHAnsi"/>
          <w:szCs w:val="20"/>
        </w:rPr>
        <w:t xml:space="preserve">Analysis of these parameters has been carried out by </w:t>
      </w:r>
      <w:r w:rsidR="009A5394" w:rsidRPr="008A5DAE">
        <w:rPr>
          <w:rFonts w:asciiTheme="minorHAnsi" w:eastAsiaTheme="minorEastAsia" w:hAnsiTheme="minorHAnsi" w:cstheme="minorHAnsi"/>
          <w:szCs w:val="20"/>
        </w:rPr>
        <w:t>Johnson &amp; Chiang (2015)</w:t>
      </w:r>
      <w:r w:rsidR="009A5394" w:rsidRPr="008A5DAE">
        <w:rPr>
          <w:rFonts w:asciiTheme="minorHAnsi" w:eastAsiaTheme="minorEastAsia" w:hAnsiTheme="minorHAnsi" w:cstheme="minorHAnsi"/>
          <w:szCs w:val="20"/>
        </w:rPr>
        <w:fldChar w:fldCharType="begin" w:fldLock="1"/>
      </w:r>
      <w:r w:rsidR="00D72CAA" w:rsidRPr="008A5DAE">
        <w:rPr>
          <w:rFonts w:asciiTheme="minorHAnsi" w:eastAsiaTheme="minorEastAsia" w:hAnsiTheme="minorHAnsi" w:cstheme="minorHAnsi"/>
          <w:szCs w:val="20"/>
        </w:rPr>
        <w:instrText>ADDIN CSL_CITATION {"citationItems":[{"id":"ITEM-1","itemData":{"DOI":"10.1289/ehp.1408681","ISBN":"0091-6765 (Print)\r1552-9924 (Electronic)","ISSN":"15529924","PMID":"25816219","abstract":"BACKGROUND: Displacing the use of polluting and inefficient cookstoves in developing countries is necessary to achieve the potential health and environmental benefits sought through clean cooking solutions. Yet little quantitative context has been provided on how much displacement of traditional technologies is needed to achieve targets for household air pollutant concentrations or fuel savings.\\n\\nOBJECTIVES: This paper provides instructive guidance on the usage of cooking technologies required to achieve health and environmental improvements.\\n\\nMETHODS: We evaluated different scenarios of displacement of traditional stoves with use of higher performing technologies. The air quality and fuel consumption impacts were estimated for these scenarios using a single-zone box model of indoor air quality and ratios of thermal efficiency.\\n\\nRESULTS: Stove performance and usage should be considered together, as lower performing stoves can result in similar or greater benefits than a higher performing stove if the lower performing stove has considerably higher displacement of the baseline stove. Based on the indoor air quality model, there are multiple performance-usage scenarios for achieving modest indoor air quality improvements. To meet World Health Organization guidance levels, however, three-stone fire and basic charcoal stove usage must be nearly eliminated to achieve the particulate matter target (&lt; 1-3 hr/week), and substantially limited to meet the carbon monoxide guideline (&lt; 7-9 hr/week).\\n\\nCONCLUSIONS: Moderate health gains may be achieved with various performance-usage scenarios. The greatest benefits are estimated to be achieved by near-complete displacement of traditional stoves with clean technologies, emphasizing the need to shift in the long term to near exclusive use of clean fuels and stoves. The performance-usage scenarios are also provided as a tool to guide technology selection and prioritize behavior change opportunities to maximize impact.\\n\\nCITATION: Johnson MA, Chiang RA. 2015. Quantitative guidance for stove usage and performance to achieve health and environmental targets. Environ Health Perspect 123:820-826; http://dx.doi.org/10.1289/ehp.1408681.","author":[{"dropping-particle":"","family":"Johnson","given":"Michael A.","non-dropping-particle":"","parse-names":false,"suffix":""},{"dropping-particle":"","family":"Chiang","given":"Ranyee A.","non-dropping-particle":"","parse-names":false,"suffix":""}],"container-title":"Environmental Health Perspectives","id":"ITEM-1","issue":"8","issued":{"date-parts":[["2015"]]},"page":"820-826","title":"Quantitative guidance for stove usage and performance to achieve health and environmental targets","type":"article-journal","volume":"123"},"uris":["http://www.mendeley.com/documents/?uuid=b1e53cae-4da1-4f94-a943-dbcf9eae4c40"]}],"mendeley":{"formattedCitation":"&lt;sup&gt;[&lt;sup&gt;6&lt;/sup&gt;]&lt;/sup&gt;","plainTextFormattedCitation":"[6]","previouslyFormattedCitation":"&lt;sup&gt;[&lt;sup&gt;6&lt;/sup&gt;]&lt;/sup&gt;"},"properties":{"noteIndex":0},"schema":"https://github.com/citation-style-language/schema/raw/master/csl-citation.json"}</w:instrText>
      </w:r>
      <w:r w:rsidR="009A5394" w:rsidRPr="008A5DAE">
        <w:rPr>
          <w:rFonts w:asciiTheme="minorHAnsi" w:eastAsiaTheme="minorEastAsia" w:hAnsiTheme="minorHAnsi" w:cstheme="minorHAnsi"/>
          <w:szCs w:val="20"/>
        </w:rPr>
        <w:fldChar w:fldCharType="separate"/>
      </w:r>
      <w:r w:rsidR="00505A14" w:rsidRPr="008A5DAE">
        <w:rPr>
          <w:rFonts w:asciiTheme="minorHAnsi" w:eastAsiaTheme="minorEastAsia" w:hAnsiTheme="minorHAnsi" w:cstheme="minorHAnsi"/>
          <w:noProof/>
          <w:szCs w:val="20"/>
          <w:vertAlign w:val="superscript"/>
          <w:lang w:val="nl-NL"/>
        </w:rPr>
        <w:t>[6]</w:t>
      </w:r>
      <w:r w:rsidR="009A5394" w:rsidRPr="008A5DAE">
        <w:rPr>
          <w:rFonts w:asciiTheme="minorHAnsi" w:eastAsiaTheme="minorEastAsia" w:hAnsiTheme="minorHAnsi" w:cstheme="minorHAnsi"/>
          <w:szCs w:val="20"/>
        </w:rPr>
        <w:fldChar w:fldCharType="end"/>
      </w:r>
      <w:r w:rsidR="009A5394" w:rsidRPr="008A5DAE">
        <w:rPr>
          <w:rFonts w:asciiTheme="minorHAnsi" w:eastAsiaTheme="minorEastAsia" w:hAnsiTheme="minorHAnsi" w:cstheme="minorHAnsi"/>
          <w:szCs w:val="20"/>
          <w:lang w:val="nl-NL"/>
        </w:rPr>
        <w:t>,</w:t>
      </w:r>
      <w:r w:rsidR="00B51940" w:rsidRPr="008A5DAE">
        <w:rPr>
          <w:rFonts w:asciiTheme="minorHAnsi" w:eastAsiaTheme="minorEastAsia" w:hAnsiTheme="minorHAnsi" w:cstheme="minorHAnsi"/>
          <w:szCs w:val="20"/>
          <w:lang w:val="nl-NL"/>
        </w:rPr>
        <w:t xml:space="preserve"> Ruiz-Mercado et al. (2012)</w:t>
      </w:r>
      <w:r w:rsidR="00B51940" w:rsidRPr="008A5DAE">
        <w:rPr>
          <w:rFonts w:asciiTheme="minorHAnsi" w:eastAsiaTheme="minorEastAsia" w:hAnsiTheme="minorHAnsi" w:cstheme="minorHAnsi"/>
          <w:szCs w:val="20"/>
        </w:rPr>
        <w:fldChar w:fldCharType="begin" w:fldLock="1"/>
      </w:r>
      <w:r w:rsidR="00D72CAA" w:rsidRPr="008A5DAE">
        <w:rPr>
          <w:rFonts w:asciiTheme="minorHAnsi" w:eastAsiaTheme="minorEastAsia" w:hAnsiTheme="minorHAnsi" w:cstheme="minorHAnsi"/>
          <w:szCs w:val="20"/>
          <w:lang w:val="nl-NL"/>
        </w:rPr>
        <w:instrText>ADDIN CSL_CITATION {"citationItems":[{"id":"ITEM-1","itemData":{"DOI":"10.1111/j.1743-6109.2008.01122.x.Endothelial","ISBN":"0000000000000","ISSN":"08966273","PMID":"1000000221","author":[{"dropping-particle":"","family":"Ruiz-Mercado","given":"I.","non-dropping-particle":"","parse-names":false,"suffix":""},{"dropping-particle":"","family":"Canuz","given":"E.","non-dropping-particle":"","parse-names":false,"suffix":""},{"dropping-particle":"","family":"Smith","given":"K.R.","non-dropping-particle":"","parse-names":false,"suffix":""}],"container-title":"Biomass Bioenergy","id":"ITEM-1","issued":{"date-parts":[["2012"]]},"page":"459-468","title":"Temperature dataloggers as stove use monitors (SUMs): Field methods and signal analysis","type":"article-journal","volume":"47"},"uris":["http://www.mendeley.com/documents/?uuid=5f2b684e-95af-4952-865d-e10c3264b99e"]}],"mendeley":{"formattedCitation":"&lt;sup&gt;[&lt;sup&gt;7&lt;/sup&gt;]&lt;/sup&gt;","plainTextFormattedCitation":"[7]","previouslyFormattedCitation":"&lt;sup&gt;[&lt;sup&gt;7&lt;/sup&gt;]&lt;/sup&gt;"},"properties":{"noteIndex":0},"schema":"https://github.com/citation-style-language/schema/raw/master/csl-citation.json"}</w:instrText>
      </w:r>
      <w:r w:rsidR="00B51940" w:rsidRPr="008A5DAE">
        <w:rPr>
          <w:rFonts w:asciiTheme="minorHAnsi" w:eastAsiaTheme="minorEastAsia" w:hAnsiTheme="minorHAnsi" w:cstheme="minorHAnsi"/>
          <w:szCs w:val="20"/>
        </w:rPr>
        <w:fldChar w:fldCharType="separate"/>
      </w:r>
      <w:r w:rsidR="00505A14" w:rsidRPr="008A5DAE">
        <w:rPr>
          <w:rFonts w:asciiTheme="minorHAnsi" w:eastAsiaTheme="minorEastAsia" w:hAnsiTheme="minorHAnsi" w:cstheme="minorHAnsi"/>
          <w:noProof/>
          <w:szCs w:val="20"/>
          <w:vertAlign w:val="superscript"/>
          <w:lang w:val="nl-NL"/>
        </w:rPr>
        <w:t>[7]</w:t>
      </w:r>
      <w:r w:rsidR="00B51940" w:rsidRPr="008A5DAE">
        <w:rPr>
          <w:rFonts w:asciiTheme="minorHAnsi" w:eastAsiaTheme="minorEastAsia" w:hAnsiTheme="minorHAnsi" w:cstheme="minorHAnsi"/>
          <w:szCs w:val="20"/>
        </w:rPr>
        <w:fldChar w:fldCharType="end"/>
      </w:r>
      <w:r w:rsidR="00715E4D" w:rsidRPr="008A5DAE">
        <w:rPr>
          <w:rFonts w:asciiTheme="minorHAnsi" w:eastAsiaTheme="minorEastAsia" w:hAnsiTheme="minorHAnsi" w:cstheme="minorHAnsi"/>
          <w:szCs w:val="20"/>
          <w:lang w:val="nl-NL"/>
        </w:rPr>
        <w:t>, Bentson et al. (2013)</w:t>
      </w:r>
      <w:r w:rsidR="00715E4D" w:rsidRPr="008A5DAE">
        <w:rPr>
          <w:rFonts w:asciiTheme="minorHAnsi" w:eastAsiaTheme="minorEastAsia" w:hAnsiTheme="minorHAnsi" w:cstheme="minorHAnsi"/>
          <w:szCs w:val="20"/>
        </w:rPr>
        <w:fldChar w:fldCharType="begin" w:fldLock="1"/>
      </w:r>
      <w:r w:rsidR="00D72CAA" w:rsidRPr="008A5DAE">
        <w:rPr>
          <w:rFonts w:asciiTheme="minorHAnsi" w:eastAsiaTheme="minorEastAsia" w:hAnsiTheme="minorHAnsi" w:cstheme="minorHAnsi"/>
          <w:szCs w:val="20"/>
          <w:lang w:val="nl-NL"/>
        </w:rPr>
        <w:instrText>ADDIN CSL_CITATION {"citationItems":[{"id":"ITEM-1","itemData":{"DOI":"10.1016/j.esd.2012.10.011","ISBN":"0973-0826","ISSN":"09730826","abstract":"Researchers at the Aprovecho Research Center tested 14 charcoal cookstoves using the Water Boiling Test 4.1.2. The protocol does not specify how much fuel should be loaded into the stove, and most stoves could not boil 5. L of water without a lid. The amount of fuel loaded was suspected of affecting stove performance, and the use of a lid allows the stove to be tested over a greater range of firepower. Each stove was tested at the maximum fuel load as defined by the volume of the combustion chamber, and minimum fuel load needed to complete the modified test. A lid was used in all tests, a modification to the WBT4.1.2. The study finds that fuel use to complete a water boiling task is reduced by decreasing the amount of fuel that is loaded into the stove. When each of the stoves was loaded with the minimum fuel required to complete the cooking task, the range in fuel consumption was small (150. g-300. g). When the combustion chambers in the stoves were fully loaded, the range in fuel consumption (200. g-1600. g) was dramatically larger. The initial fuel load used during a WBT was found to be an important and determining variable influencing the performance of the stove. © 2012 Elsevier Inc.","author":[{"dropping-particle":"","family":"Bentson","given":"Samuel","non-dropping-particle":"","parse-names":false,"suffix":""},{"dropping-particle":"","family":"Still","given":"Dean","non-dropping-particle":"","parse-names":false,"suffix":""},{"dropping-particle":"","family":"Thompson","given":"Ryan","non-dropping-particle":"","parse-names":false,"suffix":""},{"dropping-particle":"","family":"Grabow","given":"Kelley","non-dropping-particle":"","parse-names":false,"suffix":""}],"container-title":"Energy for Sustainable Development","id":"ITEM-1","issue":"2","issued":{"date-parts":[["2013"]]},"page":"153-157","publisher":"Elsevier Inc.","title":"The influence of initial fuel load on Fuel to Cook for batch loaded charcoal cookstoves","type":"article-journal","volume":"17"},"uris":["http://www.mendeley.com/documents/?uuid=6b8476cd-e0c0-40c4-9b92-3debabddf561"]}],"mendeley":{"formattedCitation":"&lt;sup&gt;[&lt;sup&gt;8&lt;/sup&gt;]&lt;/sup&gt;","plainTextFormattedCitation":"[8]","previouslyFormattedCitation":"&lt;sup&gt;[&lt;sup&gt;8&lt;/sup&gt;]&lt;/sup&gt;"},"properties":{"noteIndex":0},"schema":"https://github.com/citation-style-language/schema/raw/master/csl-citation.json"}</w:instrText>
      </w:r>
      <w:r w:rsidR="00715E4D" w:rsidRPr="008A5DAE">
        <w:rPr>
          <w:rFonts w:asciiTheme="minorHAnsi" w:eastAsiaTheme="minorEastAsia" w:hAnsiTheme="minorHAnsi" w:cstheme="minorHAnsi"/>
          <w:szCs w:val="20"/>
        </w:rPr>
        <w:fldChar w:fldCharType="separate"/>
      </w:r>
      <w:r w:rsidR="00505A14" w:rsidRPr="008A5DAE">
        <w:rPr>
          <w:rFonts w:asciiTheme="minorHAnsi" w:eastAsiaTheme="minorEastAsia" w:hAnsiTheme="minorHAnsi" w:cstheme="minorHAnsi"/>
          <w:noProof/>
          <w:szCs w:val="20"/>
          <w:vertAlign w:val="superscript"/>
          <w:lang w:val="nl-NL"/>
        </w:rPr>
        <w:t>[8]</w:t>
      </w:r>
      <w:r w:rsidR="00715E4D" w:rsidRPr="008A5DAE">
        <w:rPr>
          <w:rFonts w:asciiTheme="minorHAnsi" w:eastAsiaTheme="minorEastAsia" w:hAnsiTheme="minorHAnsi" w:cstheme="minorHAnsi"/>
          <w:szCs w:val="20"/>
        </w:rPr>
        <w:fldChar w:fldCharType="end"/>
      </w:r>
      <w:r w:rsidR="00505A14" w:rsidRPr="008A5DAE">
        <w:rPr>
          <w:rFonts w:asciiTheme="minorHAnsi" w:eastAsiaTheme="minorEastAsia" w:hAnsiTheme="minorHAnsi" w:cstheme="minorHAnsi"/>
          <w:szCs w:val="20"/>
          <w:lang w:val="nl-NL"/>
        </w:rPr>
        <w:t xml:space="preserve">, Pillarisetti et al. </w:t>
      </w:r>
      <w:r w:rsidR="00505A14" w:rsidRPr="008A5DAE">
        <w:rPr>
          <w:rFonts w:asciiTheme="minorHAnsi" w:eastAsiaTheme="minorEastAsia" w:hAnsiTheme="minorHAnsi" w:cstheme="minorHAnsi"/>
          <w:szCs w:val="20"/>
        </w:rPr>
        <w:t>(2014)</w:t>
      </w:r>
      <w:r w:rsidR="00505A14" w:rsidRPr="008A5DAE">
        <w:rPr>
          <w:rFonts w:asciiTheme="minorHAnsi" w:eastAsiaTheme="minorEastAsia" w:hAnsiTheme="minorHAnsi" w:cstheme="minorHAnsi"/>
          <w:szCs w:val="20"/>
        </w:rPr>
        <w:fldChar w:fldCharType="begin" w:fldLock="1"/>
      </w:r>
      <w:r w:rsidR="00D72CAA" w:rsidRPr="008A5DAE">
        <w:rPr>
          <w:rFonts w:asciiTheme="minorHAnsi" w:eastAsiaTheme="minorEastAsia" w:hAnsiTheme="minorHAnsi" w:cstheme="minorHAnsi"/>
          <w:szCs w:val="20"/>
        </w:rPr>
        <w:instrText>ADDIN CSL_CITATION {"citationItems":[{"id":"ITEM-1","itemData":{"DOI":"10.1021/es504624c","ISBN":"1116442108","ISSN":"15205851","PMID":"25390366","abstract":"Household air pollution generated from solid fuel use for cooking is one of the leading risk factors for ill-health globally. Deployment of advanced cookstoves to reduce emissions has been a major focus of intervention efforts. However, household usage of these stoves and resulting changes in usage of traditional polluting stoves is not well characterized. In Palwal District, Haryana, India, we carried out an intervention utilizing the Philips HD4012 fan-assisted stove, one of the cleanest biomass stoves available. We placed small, unobtrusive data-logging iButton thermometers on both the traditional and Philips stoves to collect continuous data on use patterns in 200 homes over 60 weeks. Intervention stove usage declined steadily over time and stabilized after approximately 200 days; use of the traditional stove remained relatively constant. We additionally evaluated how well short-duration usage measures predicted long-term use. Measuring usage over time of both traditional and intervention stoves provides better understanding of cooking behaviors and can lead to more precise quantification of potential exposure reductions and consequent health benefits attributable to interventions.","author":[{"dropping-particle":"","family":"Pillarisetti","given":"Ajay","non-dropping-particle":"","parse-names":false,"suffix":""},{"dropping-particle":"","family":"Vaswani","given":"Mayur","non-dropping-particle":"","parse-names":false,"suffix":""},{"dropping-particle":"","family":"Jack","given":"Darby","non-dropping-particle":"","parse-names":false,"suffix":""},{"dropping-particle":"","family":"Balakrishnan","given":"Kalpana","non-dropping-particle":"","parse-names":false,"suffix":""},{"dropping-particle":"","family":"Bates","given":"Michael N.","non-dropping-particle":"","parse-names":false,"suffix":""},{"dropping-particle":"","family":"Arora","given":"Narendra K.","non-dropping-particle":"","parse-names":false,"suffix":""},{"dropping-particle":"","family":"Smith","given":"Kirk R.","non-dropping-particle":"","parse-names":false,"suffix":""}],"container-title":"Environmental Science and Technology","id":"ITEM-1","issue":"24","issued":{"date-parts":[["2014"]]},"page":"14525-14533","title":"Patterns of stove usage after introduction of an advanced cookstove: The long-term application of household sensors","type":"article-journal","volume":"48"},"uris":["http://www.mendeley.com/documents/?uuid=72e0242d-cb52-43d1-95d1-eff5198d0068"]}],"mendeley":{"formattedCitation":"&lt;sup&gt;[&lt;sup&gt;9&lt;/sup&gt;]&lt;/sup&gt;","plainTextFormattedCitation":"[9]","previouslyFormattedCitation":"&lt;sup&gt;[&lt;sup&gt;9&lt;/sup&gt;]&lt;/sup&gt;"},"properties":{"noteIndex":0},"schema":"https://github.com/citation-style-language/schema/raw/master/csl-citation.json"}</w:instrText>
      </w:r>
      <w:r w:rsidR="00505A14" w:rsidRPr="008A5DAE">
        <w:rPr>
          <w:rFonts w:asciiTheme="minorHAnsi" w:eastAsiaTheme="minorEastAsia" w:hAnsiTheme="minorHAnsi" w:cstheme="minorHAnsi"/>
          <w:szCs w:val="20"/>
        </w:rPr>
        <w:fldChar w:fldCharType="separate"/>
      </w:r>
      <w:r w:rsidR="00505A14" w:rsidRPr="008A5DAE">
        <w:rPr>
          <w:rFonts w:asciiTheme="minorHAnsi" w:eastAsiaTheme="minorEastAsia" w:hAnsiTheme="minorHAnsi" w:cstheme="minorHAnsi"/>
          <w:noProof/>
          <w:szCs w:val="20"/>
          <w:vertAlign w:val="superscript"/>
        </w:rPr>
        <w:t>[9]</w:t>
      </w:r>
      <w:r w:rsidR="00505A14" w:rsidRPr="008A5DAE">
        <w:rPr>
          <w:rFonts w:asciiTheme="minorHAnsi" w:eastAsiaTheme="minorEastAsia" w:hAnsiTheme="minorHAnsi" w:cstheme="minorHAnsi"/>
          <w:szCs w:val="20"/>
        </w:rPr>
        <w:fldChar w:fldCharType="end"/>
      </w:r>
      <w:r w:rsidR="0038732A" w:rsidRPr="008A5DAE">
        <w:rPr>
          <w:rFonts w:asciiTheme="minorHAnsi" w:eastAsiaTheme="minorEastAsia" w:hAnsiTheme="minorHAnsi" w:cstheme="minorHAnsi"/>
          <w:szCs w:val="20"/>
        </w:rPr>
        <w:t>.</w:t>
      </w:r>
    </w:p>
    <w:p w14:paraId="075CE27D" w14:textId="77777777" w:rsidR="00C81574" w:rsidRPr="008A5DAE" w:rsidRDefault="00C81574" w:rsidP="00FC4040">
      <w:pPr>
        <w:rPr>
          <w:rFonts w:asciiTheme="minorHAnsi" w:hAnsiTheme="minorHAnsi" w:cstheme="minorHAnsi"/>
          <w:szCs w:val="20"/>
        </w:rPr>
      </w:pPr>
    </w:p>
    <w:p w14:paraId="141FCF31" w14:textId="50060DD5" w:rsidR="002C4A64" w:rsidRPr="008A5DAE" w:rsidRDefault="004D0A33" w:rsidP="002C4A64">
      <w:pPr>
        <w:spacing w:after="80"/>
        <w:rPr>
          <w:rFonts w:asciiTheme="minorHAnsi" w:hAnsiTheme="minorHAnsi" w:cstheme="minorHAnsi"/>
          <w:b/>
          <w:szCs w:val="20"/>
        </w:rPr>
      </w:pPr>
      <w:r w:rsidRPr="008A5DAE">
        <w:rPr>
          <w:rFonts w:asciiTheme="minorHAnsi" w:hAnsiTheme="minorHAnsi" w:cstheme="minorHAnsi"/>
          <w:b/>
          <w:szCs w:val="20"/>
        </w:rPr>
        <w:t>Categorisation of stove subtypes</w:t>
      </w:r>
      <w:r w:rsidR="002C4A64" w:rsidRPr="008A5DAE">
        <w:rPr>
          <w:rFonts w:asciiTheme="minorHAnsi" w:hAnsiTheme="minorHAnsi" w:cstheme="minorHAnsi"/>
          <w:b/>
          <w:szCs w:val="20"/>
        </w:rPr>
        <w:t>:</w:t>
      </w:r>
    </w:p>
    <w:p w14:paraId="39DDE2B5" w14:textId="71128214" w:rsidR="00B643E8" w:rsidRPr="008A5DAE" w:rsidRDefault="00A266E3"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w:t>
      </w:r>
      <w:r w:rsidR="00BC121D" w:rsidRPr="008A5DAE">
        <w:rPr>
          <w:rFonts w:cstheme="minorHAnsi"/>
          <w:sz w:val="20"/>
          <w:szCs w:val="20"/>
        </w:rPr>
        <w:t>built with</w:t>
      </w:r>
      <w:r w:rsidRPr="008A5DAE">
        <w:rPr>
          <w:rFonts w:cstheme="minorHAnsi"/>
          <w:sz w:val="20"/>
          <w:szCs w:val="20"/>
        </w:rPr>
        <w:t xml:space="preserve"> </w:t>
      </w:r>
      <w:r w:rsidR="008D55D4" w:rsidRPr="008A5DAE">
        <w:rPr>
          <w:rFonts w:cstheme="minorHAnsi"/>
          <w:sz w:val="20"/>
          <w:szCs w:val="20"/>
        </w:rPr>
        <w:t xml:space="preserve">(unfired) </w:t>
      </w:r>
      <w:r w:rsidRPr="008A5DAE">
        <w:rPr>
          <w:rFonts w:cstheme="minorHAnsi"/>
          <w:sz w:val="20"/>
          <w:szCs w:val="20"/>
        </w:rPr>
        <w:t xml:space="preserve">clay components are typically of a tier 0 to 1 IWA efficiency and a 0 to 1 IWA </w:t>
      </w:r>
      <w:proofErr w:type="gramStart"/>
      <w:r w:rsidRPr="008A5DAE">
        <w:rPr>
          <w:rFonts w:cstheme="minorHAnsi"/>
          <w:sz w:val="20"/>
          <w:szCs w:val="20"/>
        </w:rPr>
        <w:t>indoor-emissions</w:t>
      </w:r>
      <w:proofErr w:type="gramEnd"/>
      <w:r w:rsidRPr="008A5DAE">
        <w:rPr>
          <w:rFonts w:cstheme="minorHAnsi"/>
          <w:sz w:val="20"/>
          <w:szCs w:val="20"/>
        </w:rPr>
        <w:t xml:space="preserve">, unless </w:t>
      </w:r>
      <w:r w:rsidR="00BC121D" w:rsidRPr="008A5DAE">
        <w:rPr>
          <w:rFonts w:cstheme="minorHAnsi"/>
          <w:sz w:val="20"/>
          <w:szCs w:val="20"/>
        </w:rPr>
        <w:t xml:space="preserve">they have </w:t>
      </w:r>
      <w:r w:rsidRPr="008A5DAE">
        <w:rPr>
          <w:rFonts w:cstheme="minorHAnsi"/>
          <w:sz w:val="20"/>
          <w:szCs w:val="20"/>
        </w:rPr>
        <w:t xml:space="preserve">advanced features such as a chimney. </w:t>
      </w:r>
    </w:p>
    <w:p w14:paraId="762CCDCB" w14:textId="3AAFF75D" w:rsidR="009214EA" w:rsidRPr="008A5DAE" w:rsidRDefault="009214EA"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Stoves that are built with ceramic components (heated clay)</w:t>
      </w:r>
      <w:r w:rsidR="008D55D4" w:rsidRPr="008A5DAE">
        <w:rPr>
          <w:rFonts w:cstheme="minorHAnsi"/>
          <w:sz w:val="20"/>
          <w:szCs w:val="20"/>
        </w:rPr>
        <w:t xml:space="preserve"> in a metal housing are typically of a tier 2 IWA efficiency and a 0 to 1 IWA indoor-emissions efficiency. </w:t>
      </w:r>
    </w:p>
    <w:p w14:paraId="62D30493" w14:textId="75D2E9E1" w:rsidR="00231396" w:rsidRPr="008A5DAE" w:rsidRDefault="00231396"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that </w:t>
      </w:r>
      <w:r w:rsidR="003A6307" w:rsidRPr="008A5DAE">
        <w:rPr>
          <w:rFonts w:cstheme="minorHAnsi"/>
          <w:sz w:val="20"/>
          <w:szCs w:val="20"/>
        </w:rPr>
        <w:t>are</w:t>
      </w:r>
      <w:r w:rsidRPr="008A5DAE">
        <w:rPr>
          <w:rFonts w:cstheme="minorHAnsi"/>
          <w:sz w:val="20"/>
          <w:szCs w:val="20"/>
        </w:rPr>
        <w:t xml:space="preserve"> side-fe</w:t>
      </w:r>
      <w:r w:rsidR="00AC5CAE" w:rsidRPr="008A5DAE">
        <w:rPr>
          <w:rFonts w:cstheme="minorHAnsi"/>
          <w:sz w:val="20"/>
          <w:szCs w:val="20"/>
        </w:rPr>
        <w:t xml:space="preserve">d </w:t>
      </w:r>
      <w:r w:rsidRPr="008A5DAE">
        <w:rPr>
          <w:rFonts w:cstheme="minorHAnsi"/>
          <w:sz w:val="20"/>
          <w:szCs w:val="20"/>
        </w:rPr>
        <w:t xml:space="preserve">are typically of a </w:t>
      </w:r>
      <w:r w:rsidR="00EE480E" w:rsidRPr="008A5DAE">
        <w:rPr>
          <w:rFonts w:cstheme="minorHAnsi"/>
          <w:sz w:val="20"/>
          <w:szCs w:val="20"/>
        </w:rPr>
        <w:t>T</w:t>
      </w:r>
      <w:r w:rsidRPr="008A5DAE">
        <w:rPr>
          <w:rFonts w:cstheme="minorHAnsi"/>
          <w:sz w:val="20"/>
          <w:szCs w:val="20"/>
        </w:rPr>
        <w:t xml:space="preserve">ier 0 to 2 IWA efficiency and 0 to </w:t>
      </w:r>
      <w:r w:rsidR="00D65E38" w:rsidRPr="008A5DAE">
        <w:rPr>
          <w:rFonts w:cstheme="minorHAnsi"/>
          <w:sz w:val="20"/>
          <w:szCs w:val="20"/>
        </w:rPr>
        <w:t xml:space="preserve">2 </w:t>
      </w:r>
      <w:r w:rsidRPr="008A5DAE">
        <w:rPr>
          <w:rFonts w:cstheme="minorHAnsi"/>
          <w:sz w:val="20"/>
          <w:szCs w:val="20"/>
        </w:rPr>
        <w:t xml:space="preserve">IWA indoor-emissions. </w:t>
      </w:r>
      <w:r w:rsidR="001066B3" w:rsidRPr="008A5DAE">
        <w:rPr>
          <w:rFonts w:cstheme="minorHAnsi"/>
          <w:sz w:val="20"/>
          <w:szCs w:val="20"/>
        </w:rPr>
        <w:t xml:space="preserve">If they have a </w:t>
      </w:r>
      <w:proofErr w:type="gramStart"/>
      <w:r w:rsidR="001066B3" w:rsidRPr="008A5DAE">
        <w:rPr>
          <w:rFonts w:cstheme="minorHAnsi"/>
          <w:sz w:val="20"/>
          <w:szCs w:val="20"/>
        </w:rPr>
        <w:t>fan</w:t>
      </w:r>
      <w:proofErr w:type="gramEnd"/>
      <w:r w:rsidR="001066B3" w:rsidRPr="008A5DAE">
        <w:rPr>
          <w:rFonts w:cstheme="minorHAnsi"/>
          <w:sz w:val="20"/>
          <w:szCs w:val="20"/>
        </w:rPr>
        <w:t xml:space="preserve"> they are on the higher spectrum within these IWA efficiency and indoor-emissions ranges.</w:t>
      </w:r>
    </w:p>
    <w:p w14:paraId="4807999C" w14:textId="09CCE9AB" w:rsidR="003563C2" w:rsidRPr="008A5DAE" w:rsidRDefault="003563C2" w:rsidP="003563C2">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that are </w:t>
      </w:r>
      <w:r w:rsidR="00FF04BE" w:rsidRPr="008A5DAE">
        <w:rPr>
          <w:rFonts w:cstheme="minorHAnsi"/>
          <w:sz w:val="20"/>
          <w:szCs w:val="20"/>
        </w:rPr>
        <w:t>batch-loaded</w:t>
      </w:r>
      <w:r w:rsidRPr="008A5DAE">
        <w:rPr>
          <w:rFonts w:cstheme="minorHAnsi"/>
          <w:sz w:val="20"/>
          <w:szCs w:val="20"/>
        </w:rPr>
        <w:t xml:space="preserve"> made from metal and burn on charcoal typically have a 3-4 efficiency tier and a 3-4 indoor emissions tier.</w:t>
      </w:r>
    </w:p>
    <w:p w14:paraId="4447F861" w14:textId="0884BCB1" w:rsidR="00CE434F" w:rsidRPr="008A5DAE" w:rsidRDefault="00CE434F" w:rsidP="00CE434F">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that are batch-loaded made from metal and burn on wood typically have a </w:t>
      </w:r>
      <w:r w:rsidR="00A8404E" w:rsidRPr="008A5DAE">
        <w:rPr>
          <w:rFonts w:cstheme="minorHAnsi"/>
          <w:sz w:val="20"/>
          <w:szCs w:val="20"/>
        </w:rPr>
        <w:t xml:space="preserve">2 IWA </w:t>
      </w:r>
      <w:r w:rsidRPr="008A5DAE">
        <w:rPr>
          <w:rFonts w:cstheme="minorHAnsi"/>
          <w:sz w:val="20"/>
          <w:szCs w:val="20"/>
        </w:rPr>
        <w:t xml:space="preserve">efficiency tier and a </w:t>
      </w:r>
      <w:r w:rsidR="00A8404E" w:rsidRPr="008A5DAE">
        <w:rPr>
          <w:rFonts w:cstheme="minorHAnsi"/>
          <w:sz w:val="20"/>
          <w:szCs w:val="20"/>
        </w:rPr>
        <w:t>0-1</w:t>
      </w:r>
      <w:r w:rsidRPr="008A5DAE">
        <w:rPr>
          <w:rFonts w:cstheme="minorHAnsi"/>
          <w:sz w:val="20"/>
          <w:szCs w:val="20"/>
        </w:rPr>
        <w:t xml:space="preserve"> indoor emissions tier.</w:t>
      </w:r>
    </w:p>
    <w:p w14:paraId="4F65DB2A" w14:textId="2BE63168" w:rsidR="00E22A34" w:rsidRPr="008A5DAE" w:rsidRDefault="001066B3"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No substantial distinction was found between IWA tiers for stoves with a </w:t>
      </w:r>
      <w:r w:rsidR="003A6307" w:rsidRPr="008A5DAE">
        <w:rPr>
          <w:rFonts w:cstheme="minorHAnsi"/>
          <w:sz w:val="20"/>
          <w:szCs w:val="20"/>
        </w:rPr>
        <w:t xml:space="preserve">fan </w:t>
      </w:r>
      <w:r w:rsidRPr="008A5DAE">
        <w:rPr>
          <w:rFonts w:cstheme="minorHAnsi"/>
          <w:sz w:val="20"/>
          <w:szCs w:val="20"/>
        </w:rPr>
        <w:t>as a single variable.</w:t>
      </w:r>
    </w:p>
    <w:p w14:paraId="1E0AA25C" w14:textId="77777777" w:rsidR="003A6307" w:rsidRPr="008A5DAE" w:rsidRDefault="003A6307" w:rsidP="003A6307">
      <w:pPr>
        <w:spacing w:after="80"/>
        <w:rPr>
          <w:rFonts w:asciiTheme="minorHAnsi" w:hAnsiTheme="minorHAnsi" w:cstheme="minorHAnsi"/>
          <w:szCs w:val="20"/>
        </w:rPr>
      </w:pPr>
    </w:p>
    <w:p w14:paraId="20CF8403" w14:textId="540E774E" w:rsidR="002C4A64" w:rsidRPr="008A5DAE" w:rsidRDefault="002C4A64" w:rsidP="002C4A64">
      <w:pPr>
        <w:spacing w:after="80"/>
        <w:rPr>
          <w:rFonts w:asciiTheme="minorHAnsi" w:hAnsiTheme="minorHAnsi" w:cstheme="minorHAnsi"/>
          <w:b/>
          <w:szCs w:val="20"/>
        </w:rPr>
      </w:pPr>
      <w:r w:rsidRPr="008A5DAE">
        <w:rPr>
          <w:rFonts w:asciiTheme="minorHAnsi" w:hAnsiTheme="minorHAnsi" w:cstheme="minorHAnsi"/>
          <w:b/>
          <w:szCs w:val="20"/>
        </w:rPr>
        <w:t>Fuels</w:t>
      </w:r>
      <w:r w:rsidR="003563C2" w:rsidRPr="008A5DAE">
        <w:rPr>
          <w:rFonts w:asciiTheme="minorHAnsi" w:hAnsiTheme="minorHAnsi" w:cstheme="minorHAnsi"/>
          <w:b/>
          <w:szCs w:val="20"/>
        </w:rPr>
        <w:t xml:space="preserve"> specific</w:t>
      </w:r>
      <w:r w:rsidRPr="008A5DAE">
        <w:rPr>
          <w:rFonts w:asciiTheme="minorHAnsi" w:hAnsiTheme="minorHAnsi" w:cstheme="minorHAnsi"/>
          <w:b/>
          <w:szCs w:val="20"/>
        </w:rPr>
        <w:t>:</w:t>
      </w:r>
    </w:p>
    <w:p w14:paraId="7EB171D9" w14:textId="1046F607" w:rsidR="002C4A64" w:rsidRPr="008A5DAE" w:rsidRDefault="002C4A64" w:rsidP="002C4A64">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Ethanol/Alcohol burning stoves typically are of a Tier 4 efficiency </w:t>
      </w:r>
      <w:r w:rsidR="00073DE1" w:rsidRPr="008A5DAE">
        <w:rPr>
          <w:rFonts w:cstheme="minorHAnsi"/>
          <w:sz w:val="20"/>
          <w:szCs w:val="20"/>
        </w:rPr>
        <w:t xml:space="preserve">and Tier 4 indoor-emissions </w:t>
      </w:r>
      <w:r w:rsidRPr="008A5DAE">
        <w:rPr>
          <w:rFonts w:cstheme="minorHAnsi"/>
          <w:sz w:val="20"/>
          <w:szCs w:val="20"/>
        </w:rPr>
        <w:t>category</w:t>
      </w:r>
    </w:p>
    <w:p w14:paraId="3E708BD6" w14:textId="0642C579" w:rsidR="002C4A64" w:rsidRPr="008A5DAE" w:rsidRDefault="002C4A64"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that </w:t>
      </w:r>
      <w:r w:rsidR="009214EA" w:rsidRPr="008A5DAE">
        <w:rPr>
          <w:rFonts w:cstheme="minorHAnsi"/>
          <w:sz w:val="20"/>
          <w:szCs w:val="20"/>
        </w:rPr>
        <w:t xml:space="preserve">can also </w:t>
      </w:r>
      <w:r w:rsidRPr="008A5DAE">
        <w:rPr>
          <w:rFonts w:cstheme="minorHAnsi"/>
          <w:sz w:val="20"/>
          <w:szCs w:val="20"/>
        </w:rPr>
        <w:t>burn on crop residues typically have a 0-</w:t>
      </w:r>
      <w:r w:rsidR="0018313A" w:rsidRPr="008A5DAE">
        <w:rPr>
          <w:rFonts w:cstheme="minorHAnsi"/>
          <w:sz w:val="20"/>
          <w:szCs w:val="20"/>
        </w:rPr>
        <w:t>2</w:t>
      </w:r>
      <w:r w:rsidRPr="008A5DAE">
        <w:rPr>
          <w:rFonts w:cstheme="minorHAnsi"/>
          <w:sz w:val="20"/>
          <w:szCs w:val="20"/>
        </w:rPr>
        <w:t xml:space="preserve"> IWA efficiency and 0-2 IWA </w:t>
      </w:r>
      <w:r w:rsidR="00782E58" w:rsidRPr="008A5DAE">
        <w:rPr>
          <w:rFonts w:cstheme="minorHAnsi"/>
          <w:sz w:val="20"/>
          <w:szCs w:val="20"/>
        </w:rPr>
        <w:t>indoor emissions.</w:t>
      </w:r>
    </w:p>
    <w:p w14:paraId="5341A16B" w14:textId="40D48205" w:rsidR="000D70DE" w:rsidRPr="008A5DAE" w:rsidRDefault="000D70DE"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Stoves that burn on liquid petroleum gas typically have a 3 IWA tier for efficiency and indoor</w:t>
      </w:r>
      <w:r w:rsidR="00782E58" w:rsidRPr="008A5DAE">
        <w:rPr>
          <w:rFonts w:cstheme="minorHAnsi"/>
          <w:sz w:val="20"/>
          <w:szCs w:val="20"/>
        </w:rPr>
        <w:t xml:space="preserve"> </w:t>
      </w:r>
      <w:r w:rsidRPr="008A5DAE">
        <w:rPr>
          <w:rFonts w:cstheme="minorHAnsi"/>
          <w:sz w:val="20"/>
          <w:szCs w:val="20"/>
        </w:rPr>
        <w:t>emissions</w:t>
      </w:r>
      <w:r w:rsidR="00782E58" w:rsidRPr="008A5DAE">
        <w:rPr>
          <w:rFonts w:cstheme="minorHAnsi"/>
          <w:sz w:val="20"/>
          <w:szCs w:val="20"/>
        </w:rPr>
        <w:t>.</w:t>
      </w:r>
    </w:p>
    <w:p w14:paraId="68E441A3" w14:textId="542783DC" w:rsidR="00283CE1" w:rsidRPr="008A5DAE" w:rsidRDefault="00C36D04" w:rsidP="00283CE1">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that burn pellets with a gasifier </w:t>
      </w:r>
      <w:r w:rsidR="00283CE1" w:rsidRPr="008A5DAE">
        <w:rPr>
          <w:rFonts w:cstheme="minorHAnsi"/>
          <w:sz w:val="20"/>
          <w:szCs w:val="20"/>
        </w:rPr>
        <w:t xml:space="preserve">typically have a 3 to 4 IWA tier for indoor emissions, and a 3 to 4 IWA efficiency for high power thermal efficiency, whilst their low power specific consumption tier can vary between 0 and 4 depending on design. </w:t>
      </w:r>
    </w:p>
    <w:p w14:paraId="6B2B1F92" w14:textId="5072DB3C" w:rsidR="00086264" w:rsidRPr="008A5DAE" w:rsidRDefault="00086264" w:rsidP="00A266E3">
      <w:pPr>
        <w:pStyle w:val="ListParagraph"/>
        <w:numPr>
          <w:ilvl w:val="0"/>
          <w:numId w:val="5"/>
        </w:numPr>
        <w:spacing w:after="80"/>
        <w:ind w:left="714" w:hanging="357"/>
        <w:contextualSpacing w:val="0"/>
        <w:rPr>
          <w:rFonts w:cstheme="minorHAnsi"/>
          <w:sz w:val="20"/>
          <w:szCs w:val="20"/>
        </w:rPr>
      </w:pPr>
      <w:r w:rsidRPr="008A5DAE">
        <w:rPr>
          <w:rFonts w:cstheme="minorHAnsi"/>
          <w:sz w:val="20"/>
          <w:szCs w:val="20"/>
        </w:rPr>
        <w:t xml:space="preserve">Stoves that burn on briquettes vary from 0 to 2 IWA Tier for efficiency and 0-2 Tier for </w:t>
      </w:r>
      <w:r w:rsidR="00782E58" w:rsidRPr="008A5DAE">
        <w:rPr>
          <w:rFonts w:cstheme="minorHAnsi"/>
          <w:sz w:val="20"/>
          <w:szCs w:val="20"/>
        </w:rPr>
        <w:t>indoor emissions.</w:t>
      </w:r>
    </w:p>
    <w:p w14:paraId="3E7B7416" w14:textId="77777777" w:rsidR="005932F7" w:rsidRPr="008A5DAE" w:rsidRDefault="005932F7" w:rsidP="00FC4040">
      <w:pPr>
        <w:rPr>
          <w:rFonts w:asciiTheme="minorHAnsi" w:hAnsiTheme="minorHAnsi" w:cstheme="minorHAnsi"/>
        </w:rPr>
      </w:pPr>
    </w:p>
    <w:p w14:paraId="53CD5990" w14:textId="138317DD" w:rsidR="00CF0D2D" w:rsidRPr="008A5DAE" w:rsidRDefault="00CF0D2D" w:rsidP="00FC4040">
      <w:pPr>
        <w:rPr>
          <w:rFonts w:asciiTheme="minorHAnsi" w:hAnsiTheme="minorHAnsi" w:cstheme="minorHAnsi"/>
        </w:rPr>
      </w:pPr>
      <w:r w:rsidRPr="008A5DAE">
        <w:rPr>
          <w:rFonts w:asciiTheme="minorHAnsi" w:hAnsiTheme="minorHAnsi" w:cstheme="minorHAnsi"/>
        </w:rPr>
        <w:t>Note that more data is required to properly analyse these findings</w:t>
      </w:r>
      <w:r w:rsidR="008A3F51" w:rsidRPr="008A5DAE">
        <w:rPr>
          <w:rFonts w:asciiTheme="minorHAnsi" w:hAnsiTheme="minorHAnsi" w:cstheme="minorHAnsi"/>
        </w:rPr>
        <w:t xml:space="preserve"> (outside of the scope of the </w:t>
      </w:r>
      <w:r w:rsidR="00C35745" w:rsidRPr="008A5DAE">
        <w:rPr>
          <w:rFonts w:asciiTheme="minorHAnsi" w:hAnsiTheme="minorHAnsi" w:cstheme="minorHAnsi"/>
        </w:rPr>
        <w:t xml:space="preserve">renewable energy recommendations tool effort/HEED </w:t>
      </w:r>
      <w:r w:rsidR="008A3F51" w:rsidRPr="008A5DAE">
        <w:rPr>
          <w:rFonts w:asciiTheme="minorHAnsi" w:hAnsiTheme="minorHAnsi" w:cstheme="minorHAnsi"/>
        </w:rPr>
        <w:t>project)</w:t>
      </w:r>
      <w:r w:rsidRPr="008A5DAE">
        <w:rPr>
          <w:rFonts w:asciiTheme="minorHAnsi" w:hAnsiTheme="minorHAnsi" w:cstheme="minorHAnsi"/>
        </w:rPr>
        <w:t xml:space="preserve"> as the datasets </w:t>
      </w:r>
      <w:r w:rsidR="00C35745" w:rsidRPr="008A5DAE">
        <w:rPr>
          <w:rFonts w:asciiTheme="minorHAnsi" w:hAnsiTheme="minorHAnsi" w:cstheme="minorHAnsi"/>
        </w:rPr>
        <w:t>utilised and</w:t>
      </w:r>
      <w:r w:rsidR="0038732A" w:rsidRPr="008A5DAE">
        <w:rPr>
          <w:rFonts w:asciiTheme="minorHAnsi" w:hAnsiTheme="minorHAnsi" w:cstheme="minorHAnsi"/>
        </w:rPr>
        <w:t xml:space="preserve"> </w:t>
      </w:r>
      <w:r w:rsidR="00C35745" w:rsidRPr="008A5DAE">
        <w:rPr>
          <w:rFonts w:asciiTheme="minorHAnsi" w:hAnsiTheme="minorHAnsi" w:cstheme="minorHAnsi"/>
        </w:rPr>
        <w:t>available are</w:t>
      </w:r>
      <w:r w:rsidRPr="008A5DAE">
        <w:rPr>
          <w:rFonts w:asciiTheme="minorHAnsi" w:hAnsiTheme="minorHAnsi" w:cstheme="minorHAnsi"/>
        </w:rPr>
        <w:t xml:space="preserve"> too limited to draw robust conclusions. </w:t>
      </w:r>
    </w:p>
    <w:p w14:paraId="5002B3B8" w14:textId="77777777" w:rsidR="005079C8" w:rsidRPr="008A5DAE" w:rsidRDefault="005079C8" w:rsidP="00FC4040">
      <w:pPr>
        <w:rPr>
          <w:rFonts w:asciiTheme="minorHAnsi" w:hAnsiTheme="minorHAnsi" w:cstheme="minorHAnsi"/>
        </w:rPr>
      </w:pPr>
    </w:p>
    <w:p w14:paraId="79793792" w14:textId="2FAED53B" w:rsidR="00D9257B" w:rsidRPr="008A5DAE" w:rsidRDefault="00D9257B" w:rsidP="00D9257B">
      <w:pPr>
        <w:pStyle w:val="Caption"/>
        <w:keepNext/>
        <w:spacing w:after="0"/>
        <w:jc w:val="center"/>
        <w:rPr>
          <w:rFonts w:asciiTheme="minorHAnsi" w:hAnsiTheme="minorHAnsi" w:cstheme="minorHAnsi"/>
          <w:sz w:val="20"/>
          <w:szCs w:val="20"/>
        </w:rPr>
      </w:pPr>
      <w:bookmarkStart w:id="8" w:name="_Toc20307556"/>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1</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Overview of cook-stoves implemented in the model in relation to utilisable fuel types</w:t>
      </w:r>
      <w:bookmarkEnd w:id="8"/>
    </w:p>
    <w:tbl>
      <w:tblPr>
        <w:tblStyle w:val="TableGrid"/>
        <w:tblW w:w="0" w:type="auto"/>
        <w:jc w:val="center"/>
        <w:tblLook w:val="04A0" w:firstRow="1" w:lastRow="0" w:firstColumn="1" w:lastColumn="0" w:noHBand="0" w:noVBand="1"/>
      </w:tblPr>
      <w:tblGrid>
        <w:gridCol w:w="3821"/>
        <w:gridCol w:w="603"/>
        <w:gridCol w:w="603"/>
        <w:gridCol w:w="603"/>
        <w:gridCol w:w="562"/>
        <w:gridCol w:w="562"/>
        <w:gridCol w:w="603"/>
        <w:gridCol w:w="603"/>
        <w:gridCol w:w="603"/>
      </w:tblGrid>
      <w:tr w:rsidR="008E4CBA" w:rsidRPr="008A5DAE" w14:paraId="457EAFCD" w14:textId="77777777" w:rsidTr="00D551A2">
        <w:trPr>
          <w:cantSplit/>
          <w:trHeight w:val="1447"/>
          <w:jc w:val="center"/>
        </w:trPr>
        <w:tc>
          <w:tcPr>
            <w:tcW w:w="3821" w:type="dxa"/>
          </w:tcPr>
          <w:p w14:paraId="1C46A1CA" w14:textId="77777777" w:rsidR="008E4CBA" w:rsidRPr="008A5DAE" w:rsidRDefault="008E4CBA" w:rsidP="008E4CBA">
            <w:pPr>
              <w:rPr>
                <w:rFonts w:asciiTheme="minorHAnsi" w:hAnsiTheme="minorHAnsi" w:cstheme="minorHAnsi"/>
                <w:b/>
              </w:rPr>
            </w:pPr>
            <w:r w:rsidRPr="008A5DAE">
              <w:rPr>
                <w:rFonts w:asciiTheme="minorHAnsi" w:hAnsiTheme="minorHAnsi" w:cstheme="minorHAnsi"/>
              </w:rPr>
              <w:t xml:space="preserve">                                                </w:t>
            </w:r>
            <w:r w:rsidRPr="008A5DAE">
              <w:rPr>
                <w:rFonts w:asciiTheme="minorHAnsi" w:hAnsiTheme="minorHAnsi" w:cstheme="minorHAnsi"/>
                <w:b/>
              </w:rPr>
              <w:t>Fuel type</w:t>
            </w:r>
          </w:p>
          <w:p w14:paraId="5CB97E53" w14:textId="77777777" w:rsidR="008E4CBA" w:rsidRPr="008A5DAE" w:rsidRDefault="008E4CBA" w:rsidP="008E4CBA">
            <w:pPr>
              <w:rPr>
                <w:rFonts w:asciiTheme="minorHAnsi" w:hAnsiTheme="minorHAnsi" w:cstheme="minorHAnsi"/>
              </w:rPr>
            </w:pPr>
          </w:p>
          <w:p w14:paraId="53301BFB" w14:textId="77777777" w:rsidR="008E4CBA" w:rsidRPr="008A5DAE" w:rsidRDefault="008E4CBA" w:rsidP="008E4CBA">
            <w:pPr>
              <w:rPr>
                <w:rFonts w:asciiTheme="minorHAnsi" w:hAnsiTheme="minorHAnsi" w:cstheme="minorHAnsi"/>
              </w:rPr>
            </w:pPr>
          </w:p>
          <w:p w14:paraId="77AE4040" w14:textId="77777777" w:rsidR="008E4CBA" w:rsidRPr="008A5DAE" w:rsidRDefault="008E4CBA" w:rsidP="008E4CBA">
            <w:pPr>
              <w:rPr>
                <w:rFonts w:asciiTheme="minorHAnsi" w:hAnsiTheme="minorHAnsi" w:cstheme="minorHAnsi"/>
                <w:b/>
              </w:rPr>
            </w:pPr>
            <w:r w:rsidRPr="008A5DAE">
              <w:rPr>
                <w:rFonts w:asciiTheme="minorHAnsi" w:hAnsiTheme="minorHAnsi" w:cstheme="minorHAnsi"/>
                <w:b/>
              </w:rPr>
              <w:t>Cookstove</w:t>
            </w:r>
          </w:p>
        </w:tc>
        <w:tc>
          <w:tcPr>
            <w:tcW w:w="603" w:type="dxa"/>
            <w:textDirection w:val="btLr"/>
          </w:tcPr>
          <w:p w14:paraId="72E3CFCF" w14:textId="77777777" w:rsidR="008E4CBA" w:rsidRPr="008A5DAE" w:rsidRDefault="008E4CBA" w:rsidP="008E4CBA">
            <w:pPr>
              <w:ind w:left="113" w:right="113"/>
              <w:jc w:val="center"/>
              <w:rPr>
                <w:rFonts w:asciiTheme="minorHAnsi" w:hAnsiTheme="minorHAnsi" w:cstheme="minorHAnsi"/>
              </w:rPr>
            </w:pPr>
            <w:r w:rsidRPr="008A5DAE">
              <w:rPr>
                <w:rFonts w:asciiTheme="minorHAnsi" w:hAnsiTheme="minorHAnsi" w:cstheme="minorHAnsi"/>
              </w:rPr>
              <w:t>Wood</w:t>
            </w:r>
          </w:p>
        </w:tc>
        <w:tc>
          <w:tcPr>
            <w:tcW w:w="603" w:type="dxa"/>
            <w:textDirection w:val="btLr"/>
          </w:tcPr>
          <w:p w14:paraId="544A0A0D" w14:textId="77777777" w:rsidR="008E4CBA" w:rsidRPr="008A5DAE" w:rsidRDefault="008E4CBA" w:rsidP="008E4CBA">
            <w:pPr>
              <w:ind w:left="113" w:right="113"/>
              <w:jc w:val="center"/>
              <w:rPr>
                <w:rFonts w:asciiTheme="minorHAnsi" w:hAnsiTheme="minorHAnsi" w:cstheme="minorHAnsi"/>
              </w:rPr>
            </w:pPr>
            <w:r w:rsidRPr="008A5DAE">
              <w:rPr>
                <w:rFonts w:asciiTheme="minorHAnsi" w:hAnsiTheme="minorHAnsi" w:cstheme="minorHAnsi"/>
              </w:rPr>
              <w:t>Charcoal</w:t>
            </w:r>
          </w:p>
        </w:tc>
        <w:tc>
          <w:tcPr>
            <w:tcW w:w="603" w:type="dxa"/>
            <w:textDirection w:val="btLr"/>
          </w:tcPr>
          <w:p w14:paraId="6E03CADB" w14:textId="77777777" w:rsidR="008E4CBA" w:rsidRPr="008A5DAE" w:rsidRDefault="008E4CBA" w:rsidP="008E4CBA">
            <w:pPr>
              <w:ind w:left="113" w:right="113"/>
              <w:jc w:val="center"/>
              <w:rPr>
                <w:rFonts w:asciiTheme="minorHAnsi" w:hAnsiTheme="minorHAnsi" w:cstheme="minorHAnsi"/>
              </w:rPr>
            </w:pPr>
            <w:r w:rsidRPr="008A5DAE">
              <w:rPr>
                <w:rFonts w:asciiTheme="minorHAnsi" w:hAnsiTheme="minorHAnsi" w:cstheme="minorHAnsi"/>
              </w:rPr>
              <w:t>Pellets</w:t>
            </w:r>
          </w:p>
        </w:tc>
        <w:tc>
          <w:tcPr>
            <w:tcW w:w="562" w:type="dxa"/>
            <w:textDirection w:val="btLr"/>
          </w:tcPr>
          <w:p w14:paraId="7FAB6F08" w14:textId="4634A683" w:rsidR="008E4CBA" w:rsidRPr="008A5DAE" w:rsidRDefault="008E4CBA" w:rsidP="008E4CBA">
            <w:pPr>
              <w:ind w:left="113" w:right="113"/>
              <w:jc w:val="center"/>
              <w:rPr>
                <w:rFonts w:asciiTheme="minorHAnsi" w:hAnsiTheme="minorHAnsi" w:cstheme="minorHAnsi"/>
              </w:rPr>
            </w:pPr>
            <w:r w:rsidRPr="008A5DAE">
              <w:rPr>
                <w:rFonts w:asciiTheme="minorHAnsi" w:hAnsiTheme="minorHAnsi" w:cstheme="minorHAnsi"/>
              </w:rPr>
              <w:t>Ethanol</w:t>
            </w:r>
          </w:p>
        </w:tc>
        <w:tc>
          <w:tcPr>
            <w:tcW w:w="562" w:type="dxa"/>
            <w:textDirection w:val="btLr"/>
          </w:tcPr>
          <w:p w14:paraId="228A1A83" w14:textId="527578E3" w:rsidR="008E4CBA" w:rsidRPr="008A5DAE" w:rsidRDefault="008E4CBA" w:rsidP="008E4CBA">
            <w:pPr>
              <w:ind w:left="113" w:right="113"/>
              <w:jc w:val="center"/>
              <w:rPr>
                <w:rFonts w:asciiTheme="minorHAnsi" w:hAnsiTheme="minorHAnsi" w:cstheme="minorHAnsi"/>
              </w:rPr>
            </w:pPr>
            <w:r w:rsidRPr="008A5DAE">
              <w:rPr>
                <w:rFonts w:asciiTheme="minorHAnsi" w:hAnsiTheme="minorHAnsi" w:cstheme="minorHAnsi"/>
              </w:rPr>
              <w:t>Kerosene</w:t>
            </w:r>
          </w:p>
        </w:tc>
        <w:tc>
          <w:tcPr>
            <w:tcW w:w="603" w:type="dxa"/>
            <w:textDirection w:val="btLr"/>
          </w:tcPr>
          <w:p w14:paraId="2727DD3F" w14:textId="41C9E98F" w:rsidR="008E4CBA" w:rsidRPr="008A5DAE" w:rsidRDefault="008E4CBA" w:rsidP="00F64D3F">
            <w:pPr>
              <w:ind w:left="113" w:right="113"/>
              <w:jc w:val="center"/>
              <w:rPr>
                <w:rFonts w:asciiTheme="minorHAnsi" w:hAnsiTheme="minorHAnsi" w:cstheme="minorHAnsi"/>
              </w:rPr>
            </w:pPr>
            <w:r w:rsidRPr="008A5DAE">
              <w:rPr>
                <w:rFonts w:asciiTheme="minorHAnsi" w:hAnsiTheme="minorHAnsi" w:cstheme="minorHAnsi"/>
              </w:rPr>
              <w:t xml:space="preserve">LPG </w:t>
            </w:r>
          </w:p>
        </w:tc>
        <w:tc>
          <w:tcPr>
            <w:tcW w:w="603" w:type="dxa"/>
            <w:textDirection w:val="btLr"/>
          </w:tcPr>
          <w:p w14:paraId="4E20D5DB" w14:textId="6C9CFEC1" w:rsidR="008E4CBA" w:rsidRPr="008A5DAE" w:rsidRDefault="00F64D3F" w:rsidP="008E4CBA">
            <w:pPr>
              <w:ind w:left="113" w:right="113"/>
              <w:jc w:val="center"/>
              <w:rPr>
                <w:rFonts w:asciiTheme="minorHAnsi" w:hAnsiTheme="minorHAnsi" w:cstheme="minorHAnsi"/>
              </w:rPr>
            </w:pPr>
            <w:r w:rsidRPr="008A5DAE">
              <w:rPr>
                <w:rFonts w:asciiTheme="minorHAnsi" w:hAnsiTheme="minorHAnsi" w:cstheme="minorHAnsi"/>
              </w:rPr>
              <w:t>Biogas</w:t>
            </w:r>
          </w:p>
        </w:tc>
        <w:tc>
          <w:tcPr>
            <w:tcW w:w="603" w:type="dxa"/>
            <w:textDirection w:val="btLr"/>
          </w:tcPr>
          <w:p w14:paraId="5CB922F3" w14:textId="77777777" w:rsidR="008E4CBA" w:rsidRPr="008A5DAE" w:rsidRDefault="008E4CBA" w:rsidP="008E4CBA">
            <w:pPr>
              <w:ind w:left="113" w:right="113"/>
              <w:jc w:val="center"/>
              <w:rPr>
                <w:rFonts w:asciiTheme="minorHAnsi" w:hAnsiTheme="minorHAnsi" w:cstheme="minorHAnsi"/>
              </w:rPr>
            </w:pPr>
            <w:r w:rsidRPr="008A5DAE">
              <w:rPr>
                <w:rFonts w:asciiTheme="minorHAnsi" w:hAnsiTheme="minorHAnsi" w:cstheme="minorHAnsi"/>
              </w:rPr>
              <w:t>Electricity</w:t>
            </w:r>
          </w:p>
        </w:tc>
      </w:tr>
      <w:tr w:rsidR="008E4CBA" w:rsidRPr="008A5DAE" w14:paraId="43762C28" w14:textId="77777777" w:rsidTr="00D551A2">
        <w:trPr>
          <w:jc w:val="center"/>
        </w:trPr>
        <w:tc>
          <w:tcPr>
            <w:tcW w:w="3821" w:type="dxa"/>
          </w:tcPr>
          <w:p w14:paraId="62C82B32" w14:textId="49C3559A"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Traditional three stone with pot stove</w:t>
            </w:r>
          </w:p>
        </w:tc>
        <w:tc>
          <w:tcPr>
            <w:tcW w:w="603" w:type="dxa"/>
            <w:vAlign w:val="center"/>
          </w:tcPr>
          <w:p w14:paraId="342E18A6" w14:textId="65B7D84C"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78F86ADC" w14:textId="58F1D644"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457A4871"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2B4FE6CC" w14:textId="77777777" w:rsidR="008E4CBA" w:rsidRPr="008A5DAE" w:rsidRDefault="008E4CBA" w:rsidP="00782E58">
            <w:pPr>
              <w:spacing w:after="0"/>
              <w:jc w:val="center"/>
              <w:rPr>
                <w:rFonts w:asciiTheme="minorHAnsi" w:hAnsiTheme="minorHAnsi" w:cstheme="minorHAnsi"/>
              </w:rPr>
            </w:pPr>
          </w:p>
        </w:tc>
        <w:tc>
          <w:tcPr>
            <w:tcW w:w="562" w:type="dxa"/>
          </w:tcPr>
          <w:p w14:paraId="7F39FC46" w14:textId="6ECF8C8D" w:rsidR="008E4CBA" w:rsidRPr="008A5DAE" w:rsidRDefault="008E4CBA" w:rsidP="00782E58">
            <w:pPr>
              <w:spacing w:after="0"/>
              <w:jc w:val="center"/>
              <w:rPr>
                <w:rFonts w:asciiTheme="minorHAnsi" w:hAnsiTheme="minorHAnsi" w:cstheme="minorHAnsi"/>
              </w:rPr>
            </w:pPr>
          </w:p>
        </w:tc>
        <w:tc>
          <w:tcPr>
            <w:tcW w:w="603" w:type="dxa"/>
            <w:vAlign w:val="center"/>
          </w:tcPr>
          <w:p w14:paraId="6E9018D7" w14:textId="77777777" w:rsidR="008E4CBA" w:rsidRPr="008A5DAE" w:rsidRDefault="008E4CBA" w:rsidP="00782E58">
            <w:pPr>
              <w:spacing w:after="0"/>
              <w:jc w:val="center"/>
              <w:rPr>
                <w:rFonts w:asciiTheme="minorHAnsi" w:hAnsiTheme="minorHAnsi" w:cstheme="minorHAnsi"/>
              </w:rPr>
            </w:pPr>
          </w:p>
        </w:tc>
        <w:tc>
          <w:tcPr>
            <w:tcW w:w="603" w:type="dxa"/>
          </w:tcPr>
          <w:p w14:paraId="47C26EB1" w14:textId="77777777" w:rsidR="008E4CBA" w:rsidRPr="008A5DAE" w:rsidRDefault="008E4CBA" w:rsidP="00782E58">
            <w:pPr>
              <w:spacing w:after="0"/>
              <w:jc w:val="center"/>
              <w:rPr>
                <w:rFonts w:asciiTheme="minorHAnsi" w:hAnsiTheme="minorHAnsi" w:cstheme="minorHAnsi"/>
              </w:rPr>
            </w:pPr>
          </w:p>
        </w:tc>
        <w:tc>
          <w:tcPr>
            <w:tcW w:w="603" w:type="dxa"/>
          </w:tcPr>
          <w:p w14:paraId="091D4895" w14:textId="77777777" w:rsidR="008E4CBA" w:rsidRPr="008A5DAE" w:rsidRDefault="008E4CBA" w:rsidP="00782E58">
            <w:pPr>
              <w:spacing w:after="0"/>
              <w:jc w:val="center"/>
              <w:rPr>
                <w:rFonts w:asciiTheme="minorHAnsi" w:hAnsiTheme="minorHAnsi" w:cstheme="minorHAnsi"/>
              </w:rPr>
            </w:pPr>
          </w:p>
        </w:tc>
      </w:tr>
      <w:tr w:rsidR="008E4CBA" w:rsidRPr="008A5DAE" w14:paraId="6B95AEC1" w14:textId="77777777" w:rsidTr="00D551A2">
        <w:trPr>
          <w:jc w:val="center"/>
        </w:trPr>
        <w:tc>
          <w:tcPr>
            <w:tcW w:w="3821" w:type="dxa"/>
          </w:tcPr>
          <w:p w14:paraId="282B180D" w14:textId="4AB45134"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Unfired Clay Stove</w:t>
            </w:r>
          </w:p>
        </w:tc>
        <w:tc>
          <w:tcPr>
            <w:tcW w:w="603" w:type="dxa"/>
            <w:vAlign w:val="center"/>
          </w:tcPr>
          <w:p w14:paraId="184676A1" w14:textId="3B1354ED"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0D580247" w14:textId="7CA1E747"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5A5FFDA0"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0400F55A" w14:textId="77777777" w:rsidR="008E4CBA" w:rsidRPr="008A5DAE" w:rsidRDefault="008E4CBA" w:rsidP="00782E58">
            <w:pPr>
              <w:spacing w:after="0"/>
              <w:jc w:val="center"/>
              <w:rPr>
                <w:rFonts w:asciiTheme="minorHAnsi" w:hAnsiTheme="minorHAnsi" w:cstheme="minorHAnsi"/>
              </w:rPr>
            </w:pPr>
          </w:p>
        </w:tc>
        <w:tc>
          <w:tcPr>
            <w:tcW w:w="562" w:type="dxa"/>
          </w:tcPr>
          <w:p w14:paraId="2F91D1B8" w14:textId="3355F767" w:rsidR="008E4CBA" w:rsidRPr="008A5DAE" w:rsidRDefault="008E4CBA" w:rsidP="00782E58">
            <w:pPr>
              <w:spacing w:after="0"/>
              <w:jc w:val="center"/>
              <w:rPr>
                <w:rFonts w:asciiTheme="minorHAnsi" w:hAnsiTheme="minorHAnsi" w:cstheme="minorHAnsi"/>
              </w:rPr>
            </w:pPr>
          </w:p>
        </w:tc>
        <w:tc>
          <w:tcPr>
            <w:tcW w:w="603" w:type="dxa"/>
            <w:vAlign w:val="center"/>
          </w:tcPr>
          <w:p w14:paraId="08275D95" w14:textId="77777777" w:rsidR="008E4CBA" w:rsidRPr="008A5DAE" w:rsidRDefault="008E4CBA" w:rsidP="00782E58">
            <w:pPr>
              <w:spacing w:after="0"/>
              <w:jc w:val="center"/>
              <w:rPr>
                <w:rFonts w:asciiTheme="minorHAnsi" w:hAnsiTheme="minorHAnsi" w:cstheme="minorHAnsi"/>
              </w:rPr>
            </w:pPr>
          </w:p>
        </w:tc>
        <w:tc>
          <w:tcPr>
            <w:tcW w:w="603" w:type="dxa"/>
          </w:tcPr>
          <w:p w14:paraId="04CEAC98" w14:textId="77777777" w:rsidR="008E4CBA" w:rsidRPr="008A5DAE" w:rsidRDefault="008E4CBA" w:rsidP="00782E58">
            <w:pPr>
              <w:spacing w:after="0"/>
              <w:jc w:val="center"/>
              <w:rPr>
                <w:rFonts w:asciiTheme="minorHAnsi" w:hAnsiTheme="minorHAnsi" w:cstheme="minorHAnsi"/>
              </w:rPr>
            </w:pPr>
          </w:p>
        </w:tc>
        <w:tc>
          <w:tcPr>
            <w:tcW w:w="603" w:type="dxa"/>
          </w:tcPr>
          <w:p w14:paraId="07BFFE91" w14:textId="77777777" w:rsidR="008E4CBA" w:rsidRPr="008A5DAE" w:rsidRDefault="008E4CBA" w:rsidP="00782E58">
            <w:pPr>
              <w:spacing w:after="0"/>
              <w:jc w:val="center"/>
              <w:rPr>
                <w:rFonts w:asciiTheme="minorHAnsi" w:hAnsiTheme="minorHAnsi" w:cstheme="minorHAnsi"/>
              </w:rPr>
            </w:pPr>
          </w:p>
        </w:tc>
      </w:tr>
      <w:tr w:rsidR="008E4CBA" w:rsidRPr="008A5DAE" w14:paraId="32D69CDB" w14:textId="77777777" w:rsidTr="00D551A2">
        <w:trPr>
          <w:jc w:val="center"/>
        </w:trPr>
        <w:tc>
          <w:tcPr>
            <w:tcW w:w="3821" w:type="dxa"/>
          </w:tcPr>
          <w:p w14:paraId="790584E2" w14:textId="6E4C5440"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lastRenderedPageBreak/>
              <w:t>Ceramic Clay stove in metal housing</w:t>
            </w:r>
          </w:p>
        </w:tc>
        <w:tc>
          <w:tcPr>
            <w:tcW w:w="603" w:type="dxa"/>
            <w:vAlign w:val="center"/>
          </w:tcPr>
          <w:p w14:paraId="63C7CE1B" w14:textId="24D5BED3"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02C9F81D" w14:textId="0B21C823"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4CF1ACEA"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79474E73" w14:textId="77777777" w:rsidR="008E4CBA" w:rsidRPr="008A5DAE" w:rsidRDefault="008E4CBA" w:rsidP="00782E58">
            <w:pPr>
              <w:spacing w:after="0"/>
              <w:jc w:val="center"/>
              <w:rPr>
                <w:rFonts w:asciiTheme="minorHAnsi" w:hAnsiTheme="minorHAnsi" w:cstheme="minorHAnsi"/>
              </w:rPr>
            </w:pPr>
          </w:p>
        </w:tc>
        <w:tc>
          <w:tcPr>
            <w:tcW w:w="562" w:type="dxa"/>
          </w:tcPr>
          <w:p w14:paraId="6E836E22" w14:textId="33D12363" w:rsidR="008E4CBA" w:rsidRPr="008A5DAE" w:rsidRDefault="008E4CBA" w:rsidP="00782E58">
            <w:pPr>
              <w:spacing w:after="0"/>
              <w:jc w:val="center"/>
              <w:rPr>
                <w:rFonts w:asciiTheme="minorHAnsi" w:hAnsiTheme="minorHAnsi" w:cstheme="minorHAnsi"/>
              </w:rPr>
            </w:pPr>
          </w:p>
        </w:tc>
        <w:tc>
          <w:tcPr>
            <w:tcW w:w="603" w:type="dxa"/>
            <w:vAlign w:val="center"/>
          </w:tcPr>
          <w:p w14:paraId="4324EFE9" w14:textId="77777777" w:rsidR="008E4CBA" w:rsidRPr="008A5DAE" w:rsidRDefault="008E4CBA" w:rsidP="00782E58">
            <w:pPr>
              <w:spacing w:after="0"/>
              <w:jc w:val="center"/>
              <w:rPr>
                <w:rFonts w:asciiTheme="minorHAnsi" w:hAnsiTheme="minorHAnsi" w:cstheme="minorHAnsi"/>
              </w:rPr>
            </w:pPr>
          </w:p>
        </w:tc>
        <w:tc>
          <w:tcPr>
            <w:tcW w:w="603" w:type="dxa"/>
          </w:tcPr>
          <w:p w14:paraId="5D2462D3" w14:textId="77777777" w:rsidR="008E4CBA" w:rsidRPr="008A5DAE" w:rsidRDefault="008E4CBA" w:rsidP="00782E58">
            <w:pPr>
              <w:spacing w:after="0"/>
              <w:jc w:val="center"/>
              <w:rPr>
                <w:rFonts w:asciiTheme="minorHAnsi" w:hAnsiTheme="minorHAnsi" w:cstheme="minorHAnsi"/>
              </w:rPr>
            </w:pPr>
          </w:p>
        </w:tc>
        <w:tc>
          <w:tcPr>
            <w:tcW w:w="603" w:type="dxa"/>
          </w:tcPr>
          <w:p w14:paraId="57F0255F" w14:textId="77777777" w:rsidR="008E4CBA" w:rsidRPr="008A5DAE" w:rsidRDefault="008E4CBA" w:rsidP="00782E58">
            <w:pPr>
              <w:spacing w:after="0"/>
              <w:jc w:val="center"/>
              <w:rPr>
                <w:rFonts w:asciiTheme="minorHAnsi" w:hAnsiTheme="minorHAnsi" w:cstheme="minorHAnsi"/>
              </w:rPr>
            </w:pPr>
          </w:p>
        </w:tc>
      </w:tr>
      <w:tr w:rsidR="008E4CBA" w:rsidRPr="008A5DAE" w14:paraId="29891F54" w14:textId="77777777" w:rsidTr="00D551A2">
        <w:trPr>
          <w:jc w:val="center"/>
        </w:trPr>
        <w:tc>
          <w:tcPr>
            <w:tcW w:w="3821" w:type="dxa"/>
          </w:tcPr>
          <w:p w14:paraId="631BFF13" w14:textId="16EF0416"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Side-fed metal stove</w:t>
            </w:r>
          </w:p>
        </w:tc>
        <w:tc>
          <w:tcPr>
            <w:tcW w:w="603" w:type="dxa"/>
            <w:vAlign w:val="center"/>
          </w:tcPr>
          <w:p w14:paraId="441568C6" w14:textId="19346E94" w:rsidR="008E4CBA" w:rsidRPr="008A5DAE" w:rsidRDefault="00C67DC9"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23813549" w14:textId="49A9FBF9" w:rsidR="008E4CBA" w:rsidRPr="008A5DAE" w:rsidRDefault="00C67DC9"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4594708A"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0017EC3B" w14:textId="77777777" w:rsidR="008E4CBA" w:rsidRPr="008A5DAE" w:rsidRDefault="008E4CBA" w:rsidP="00782E58">
            <w:pPr>
              <w:spacing w:after="0"/>
              <w:jc w:val="center"/>
              <w:rPr>
                <w:rFonts w:asciiTheme="minorHAnsi" w:hAnsiTheme="minorHAnsi" w:cstheme="minorHAnsi"/>
              </w:rPr>
            </w:pPr>
          </w:p>
        </w:tc>
        <w:tc>
          <w:tcPr>
            <w:tcW w:w="562" w:type="dxa"/>
          </w:tcPr>
          <w:p w14:paraId="6AAE4023" w14:textId="3F99888A" w:rsidR="008E4CBA" w:rsidRPr="008A5DAE" w:rsidRDefault="008E4CBA" w:rsidP="00782E58">
            <w:pPr>
              <w:spacing w:after="0"/>
              <w:jc w:val="center"/>
              <w:rPr>
                <w:rFonts w:asciiTheme="minorHAnsi" w:hAnsiTheme="minorHAnsi" w:cstheme="minorHAnsi"/>
              </w:rPr>
            </w:pPr>
          </w:p>
        </w:tc>
        <w:tc>
          <w:tcPr>
            <w:tcW w:w="603" w:type="dxa"/>
            <w:vAlign w:val="center"/>
          </w:tcPr>
          <w:p w14:paraId="39DF6F08" w14:textId="77777777" w:rsidR="008E4CBA" w:rsidRPr="008A5DAE" w:rsidRDefault="008E4CBA" w:rsidP="00782E58">
            <w:pPr>
              <w:spacing w:after="0"/>
              <w:jc w:val="center"/>
              <w:rPr>
                <w:rFonts w:asciiTheme="minorHAnsi" w:hAnsiTheme="minorHAnsi" w:cstheme="minorHAnsi"/>
              </w:rPr>
            </w:pPr>
          </w:p>
        </w:tc>
        <w:tc>
          <w:tcPr>
            <w:tcW w:w="603" w:type="dxa"/>
          </w:tcPr>
          <w:p w14:paraId="3D080191" w14:textId="77777777" w:rsidR="008E4CBA" w:rsidRPr="008A5DAE" w:rsidRDefault="008E4CBA" w:rsidP="00782E58">
            <w:pPr>
              <w:spacing w:after="0"/>
              <w:jc w:val="center"/>
              <w:rPr>
                <w:rFonts w:asciiTheme="minorHAnsi" w:hAnsiTheme="minorHAnsi" w:cstheme="minorHAnsi"/>
              </w:rPr>
            </w:pPr>
          </w:p>
        </w:tc>
        <w:tc>
          <w:tcPr>
            <w:tcW w:w="603" w:type="dxa"/>
          </w:tcPr>
          <w:p w14:paraId="7730E333" w14:textId="77777777" w:rsidR="008E4CBA" w:rsidRPr="008A5DAE" w:rsidRDefault="008E4CBA" w:rsidP="00782E58">
            <w:pPr>
              <w:spacing w:after="0"/>
              <w:jc w:val="center"/>
              <w:rPr>
                <w:rFonts w:asciiTheme="minorHAnsi" w:hAnsiTheme="minorHAnsi" w:cstheme="minorHAnsi"/>
              </w:rPr>
            </w:pPr>
          </w:p>
        </w:tc>
      </w:tr>
      <w:tr w:rsidR="008E4CBA" w:rsidRPr="008A5DAE" w14:paraId="6D0D1C8F" w14:textId="77777777" w:rsidTr="00D551A2">
        <w:trPr>
          <w:jc w:val="center"/>
        </w:trPr>
        <w:tc>
          <w:tcPr>
            <w:tcW w:w="3821" w:type="dxa"/>
          </w:tcPr>
          <w:p w14:paraId="1289C250" w14:textId="6A7C6BF9"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Batch-loaded metal stove</w:t>
            </w:r>
          </w:p>
        </w:tc>
        <w:tc>
          <w:tcPr>
            <w:tcW w:w="603" w:type="dxa"/>
            <w:vAlign w:val="center"/>
          </w:tcPr>
          <w:p w14:paraId="49F03447" w14:textId="37AD3E7F" w:rsidR="008E4CBA" w:rsidRPr="008A5DAE" w:rsidRDefault="00C67DC9"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21859B04" w14:textId="0C4353AC" w:rsidR="008E4CBA" w:rsidRPr="008A5DAE" w:rsidRDefault="00C67DC9"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0271ED56" w14:textId="0DEDB68B" w:rsidR="008E4CBA" w:rsidRPr="008A5DAE" w:rsidRDefault="008E4CBA" w:rsidP="00782E58">
            <w:pPr>
              <w:spacing w:after="0"/>
              <w:jc w:val="center"/>
              <w:rPr>
                <w:rFonts w:asciiTheme="minorHAnsi" w:hAnsiTheme="minorHAnsi" w:cstheme="minorHAnsi"/>
              </w:rPr>
            </w:pPr>
          </w:p>
        </w:tc>
        <w:tc>
          <w:tcPr>
            <w:tcW w:w="562" w:type="dxa"/>
            <w:vAlign w:val="center"/>
          </w:tcPr>
          <w:p w14:paraId="72D11DD8" w14:textId="77777777" w:rsidR="008E4CBA" w:rsidRPr="008A5DAE" w:rsidRDefault="008E4CBA" w:rsidP="00782E58">
            <w:pPr>
              <w:spacing w:after="0"/>
              <w:jc w:val="center"/>
              <w:rPr>
                <w:rFonts w:asciiTheme="minorHAnsi" w:hAnsiTheme="minorHAnsi" w:cstheme="minorHAnsi"/>
              </w:rPr>
            </w:pPr>
          </w:p>
        </w:tc>
        <w:tc>
          <w:tcPr>
            <w:tcW w:w="562" w:type="dxa"/>
          </w:tcPr>
          <w:p w14:paraId="67AAA899" w14:textId="30CE3B99" w:rsidR="008E4CBA" w:rsidRPr="008A5DAE" w:rsidRDefault="008E4CBA" w:rsidP="00782E58">
            <w:pPr>
              <w:spacing w:after="0"/>
              <w:jc w:val="center"/>
              <w:rPr>
                <w:rFonts w:asciiTheme="minorHAnsi" w:hAnsiTheme="minorHAnsi" w:cstheme="minorHAnsi"/>
              </w:rPr>
            </w:pPr>
          </w:p>
        </w:tc>
        <w:tc>
          <w:tcPr>
            <w:tcW w:w="603" w:type="dxa"/>
            <w:vAlign w:val="center"/>
          </w:tcPr>
          <w:p w14:paraId="1912E3CE" w14:textId="77777777" w:rsidR="008E4CBA" w:rsidRPr="008A5DAE" w:rsidRDefault="008E4CBA" w:rsidP="00782E58">
            <w:pPr>
              <w:spacing w:after="0"/>
              <w:jc w:val="center"/>
              <w:rPr>
                <w:rFonts w:asciiTheme="minorHAnsi" w:hAnsiTheme="minorHAnsi" w:cstheme="minorHAnsi"/>
              </w:rPr>
            </w:pPr>
          </w:p>
        </w:tc>
        <w:tc>
          <w:tcPr>
            <w:tcW w:w="603" w:type="dxa"/>
          </w:tcPr>
          <w:p w14:paraId="74931F3A" w14:textId="77777777" w:rsidR="008E4CBA" w:rsidRPr="008A5DAE" w:rsidRDefault="008E4CBA" w:rsidP="00782E58">
            <w:pPr>
              <w:spacing w:after="0"/>
              <w:jc w:val="center"/>
              <w:rPr>
                <w:rFonts w:asciiTheme="minorHAnsi" w:hAnsiTheme="minorHAnsi" w:cstheme="minorHAnsi"/>
              </w:rPr>
            </w:pPr>
          </w:p>
        </w:tc>
        <w:tc>
          <w:tcPr>
            <w:tcW w:w="603" w:type="dxa"/>
          </w:tcPr>
          <w:p w14:paraId="4B21DC4C" w14:textId="77777777" w:rsidR="008E4CBA" w:rsidRPr="008A5DAE" w:rsidRDefault="008E4CBA" w:rsidP="00782E58">
            <w:pPr>
              <w:spacing w:after="0"/>
              <w:jc w:val="center"/>
              <w:rPr>
                <w:rFonts w:asciiTheme="minorHAnsi" w:hAnsiTheme="minorHAnsi" w:cstheme="minorHAnsi"/>
              </w:rPr>
            </w:pPr>
          </w:p>
        </w:tc>
      </w:tr>
      <w:tr w:rsidR="008E4CBA" w:rsidRPr="008A5DAE" w14:paraId="1772AECB" w14:textId="77777777" w:rsidTr="00D551A2">
        <w:trPr>
          <w:jc w:val="center"/>
        </w:trPr>
        <w:tc>
          <w:tcPr>
            <w:tcW w:w="3821" w:type="dxa"/>
          </w:tcPr>
          <w:p w14:paraId="7B949B50" w14:textId="29FEAC89"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 xml:space="preserve">Pellet </w:t>
            </w:r>
            <w:r w:rsidR="00C67DC9" w:rsidRPr="008A5DAE">
              <w:rPr>
                <w:rFonts w:asciiTheme="minorHAnsi" w:hAnsiTheme="minorHAnsi" w:cstheme="minorHAnsi"/>
              </w:rPr>
              <w:t>g</w:t>
            </w:r>
            <w:r w:rsidRPr="008A5DAE">
              <w:rPr>
                <w:rFonts w:asciiTheme="minorHAnsi" w:hAnsiTheme="minorHAnsi" w:cstheme="minorHAnsi"/>
              </w:rPr>
              <w:t>asifier stoves</w:t>
            </w:r>
          </w:p>
        </w:tc>
        <w:tc>
          <w:tcPr>
            <w:tcW w:w="603" w:type="dxa"/>
            <w:vAlign w:val="center"/>
          </w:tcPr>
          <w:p w14:paraId="0F174560"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7BDE7431"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7E07D88A" w14:textId="2A079147"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562" w:type="dxa"/>
            <w:vAlign w:val="center"/>
          </w:tcPr>
          <w:p w14:paraId="5FAD7FFF" w14:textId="77777777" w:rsidR="008E4CBA" w:rsidRPr="008A5DAE" w:rsidRDefault="008E4CBA" w:rsidP="00782E58">
            <w:pPr>
              <w:spacing w:after="0"/>
              <w:jc w:val="center"/>
              <w:rPr>
                <w:rFonts w:asciiTheme="minorHAnsi" w:hAnsiTheme="minorHAnsi" w:cstheme="minorHAnsi"/>
              </w:rPr>
            </w:pPr>
          </w:p>
        </w:tc>
        <w:tc>
          <w:tcPr>
            <w:tcW w:w="562" w:type="dxa"/>
          </w:tcPr>
          <w:p w14:paraId="0E0B2BCF" w14:textId="5B72D6F6" w:rsidR="008E4CBA" w:rsidRPr="008A5DAE" w:rsidRDefault="008E4CBA" w:rsidP="00782E58">
            <w:pPr>
              <w:spacing w:after="0"/>
              <w:jc w:val="center"/>
              <w:rPr>
                <w:rFonts w:asciiTheme="minorHAnsi" w:hAnsiTheme="minorHAnsi" w:cstheme="minorHAnsi"/>
              </w:rPr>
            </w:pPr>
          </w:p>
        </w:tc>
        <w:tc>
          <w:tcPr>
            <w:tcW w:w="603" w:type="dxa"/>
            <w:vAlign w:val="center"/>
          </w:tcPr>
          <w:p w14:paraId="5D9C5979" w14:textId="77777777" w:rsidR="008E4CBA" w:rsidRPr="008A5DAE" w:rsidRDefault="008E4CBA" w:rsidP="00782E58">
            <w:pPr>
              <w:spacing w:after="0"/>
              <w:jc w:val="center"/>
              <w:rPr>
                <w:rFonts w:asciiTheme="minorHAnsi" w:hAnsiTheme="minorHAnsi" w:cstheme="minorHAnsi"/>
              </w:rPr>
            </w:pPr>
          </w:p>
        </w:tc>
        <w:tc>
          <w:tcPr>
            <w:tcW w:w="603" w:type="dxa"/>
          </w:tcPr>
          <w:p w14:paraId="63FD0A14" w14:textId="77777777" w:rsidR="008E4CBA" w:rsidRPr="008A5DAE" w:rsidRDefault="008E4CBA" w:rsidP="00782E58">
            <w:pPr>
              <w:spacing w:after="0"/>
              <w:jc w:val="center"/>
              <w:rPr>
                <w:rFonts w:asciiTheme="minorHAnsi" w:hAnsiTheme="minorHAnsi" w:cstheme="minorHAnsi"/>
              </w:rPr>
            </w:pPr>
          </w:p>
        </w:tc>
        <w:tc>
          <w:tcPr>
            <w:tcW w:w="603" w:type="dxa"/>
          </w:tcPr>
          <w:p w14:paraId="7D789ED8" w14:textId="77777777" w:rsidR="008E4CBA" w:rsidRPr="008A5DAE" w:rsidRDefault="008E4CBA" w:rsidP="00782E58">
            <w:pPr>
              <w:spacing w:after="0"/>
              <w:jc w:val="center"/>
              <w:rPr>
                <w:rFonts w:asciiTheme="minorHAnsi" w:hAnsiTheme="minorHAnsi" w:cstheme="minorHAnsi"/>
              </w:rPr>
            </w:pPr>
          </w:p>
        </w:tc>
      </w:tr>
      <w:tr w:rsidR="008E4CBA" w:rsidRPr="008A5DAE" w14:paraId="76343B93" w14:textId="77777777" w:rsidTr="00D551A2">
        <w:trPr>
          <w:jc w:val="center"/>
        </w:trPr>
        <w:tc>
          <w:tcPr>
            <w:tcW w:w="3821" w:type="dxa"/>
          </w:tcPr>
          <w:p w14:paraId="2C2BD9C7" w14:textId="7BEBAE66"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LPG/</w:t>
            </w:r>
            <w:r w:rsidR="008F6E2C" w:rsidRPr="008A5DAE">
              <w:rPr>
                <w:rFonts w:asciiTheme="minorHAnsi" w:hAnsiTheme="minorHAnsi" w:cstheme="minorHAnsi"/>
              </w:rPr>
              <w:t>Bio-g</w:t>
            </w:r>
            <w:r w:rsidRPr="008A5DAE">
              <w:rPr>
                <w:rFonts w:asciiTheme="minorHAnsi" w:hAnsiTheme="minorHAnsi" w:cstheme="minorHAnsi"/>
              </w:rPr>
              <w:t>as stoves</w:t>
            </w:r>
          </w:p>
        </w:tc>
        <w:tc>
          <w:tcPr>
            <w:tcW w:w="603" w:type="dxa"/>
            <w:vAlign w:val="center"/>
          </w:tcPr>
          <w:p w14:paraId="294E803C"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10DF13E2"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05165108"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07B444BF" w14:textId="77777777" w:rsidR="008E4CBA" w:rsidRPr="008A5DAE" w:rsidRDefault="008E4CBA" w:rsidP="00782E58">
            <w:pPr>
              <w:spacing w:after="0"/>
              <w:jc w:val="center"/>
              <w:rPr>
                <w:rFonts w:asciiTheme="minorHAnsi" w:hAnsiTheme="minorHAnsi" w:cstheme="minorHAnsi"/>
              </w:rPr>
            </w:pPr>
          </w:p>
        </w:tc>
        <w:tc>
          <w:tcPr>
            <w:tcW w:w="562" w:type="dxa"/>
          </w:tcPr>
          <w:p w14:paraId="442F569B" w14:textId="1E14314E" w:rsidR="008E4CBA" w:rsidRPr="008A5DAE" w:rsidRDefault="008E4CBA" w:rsidP="00782E58">
            <w:pPr>
              <w:spacing w:after="0"/>
              <w:jc w:val="center"/>
              <w:rPr>
                <w:rFonts w:asciiTheme="minorHAnsi" w:hAnsiTheme="minorHAnsi" w:cstheme="minorHAnsi"/>
              </w:rPr>
            </w:pPr>
          </w:p>
        </w:tc>
        <w:tc>
          <w:tcPr>
            <w:tcW w:w="603" w:type="dxa"/>
            <w:vAlign w:val="center"/>
          </w:tcPr>
          <w:p w14:paraId="671A42B6" w14:textId="7F5D0ADC"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tcPr>
          <w:p w14:paraId="03D5E53D" w14:textId="7811C348"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tcPr>
          <w:p w14:paraId="3FC7FCA6" w14:textId="77777777" w:rsidR="008E4CBA" w:rsidRPr="008A5DAE" w:rsidRDefault="008E4CBA" w:rsidP="00782E58">
            <w:pPr>
              <w:spacing w:after="0"/>
              <w:jc w:val="center"/>
              <w:rPr>
                <w:rFonts w:asciiTheme="minorHAnsi" w:hAnsiTheme="minorHAnsi" w:cstheme="minorHAnsi"/>
              </w:rPr>
            </w:pPr>
          </w:p>
        </w:tc>
      </w:tr>
      <w:tr w:rsidR="008E4CBA" w:rsidRPr="008A5DAE" w14:paraId="5A1457AA" w14:textId="77777777" w:rsidTr="00D551A2">
        <w:trPr>
          <w:jc w:val="center"/>
        </w:trPr>
        <w:tc>
          <w:tcPr>
            <w:tcW w:w="3821" w:type="dxa"/>
          </w:tcPr>
          <w:p w14:paraId="5A9A67C4" w14:textId="542A007D"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Liquid Fuel stoves</w:t>
            </w:r>
          </w:p>
        </w:tc>
        <w:tc>
          <w:tcPr>
            <w:tcW w:w="603" w:type="dxa"/>
            <w:vAlign w:val="center"/>
          </w:tcPr>
          <w:p w14:paraId="708BA23E"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102F8B4A"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7DAE4B9A"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7AB27719" w14:textId="6CE4BC17"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562" w:type="dxa"/>
          </w:tcPr>
          <w:p w14:paraId="229741D7" w14:textId="29BE0AD6"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c>
          <w:tcPr>
            <w:tcW w:w="603" w:type="dxa"/>
            <w:vAlign w:val="center"/>
          </w:tcPr>
          <w:p w14:paraId="1FC5A85A" w14:textId="77777777" w:rsidR="008E4CBA" w:rsidRPr="008A5DAE" w:rsidRDefault="008E4CBA" w:rsidP="00782E58">
            <w:pPr>
              <w:spacing w:after="0"/>
              <w:jc w:val="center"/>
              <w:rPr>
                <w:rFonts w:asciiTheme="minorHAnsi" w:hAnsiTheme="minorHAnsi" w:cstheme="minorHAnsi"/>
              </w:rPr>
            </w:pPr>
          </w:p>
        </w:tc>
        <w:tc>
          <w:tcPr>
            <w:tcW w:w="603" w:type="dxa"/>
          </w:tcPr>
          <w:p w14:paraId="128D2C82" w14:textId="77777777" w:rsidR="008E4CBA" w:rsidRPr="008A5DAE" w:rsidRDefault="008E4CBA" w:rsidP="00782E58">
            <w:pPr>
              <w:spacing w:after="0"/>
              <w:jc w:val="center"/>
              <w:rPr>
                <w:rFonts w:asciiTheme="minorHAnsi" w:hAnsiTheme="minorHAnsi" w:cstheme="minorHAnsi"/>
              </w:rPr>
            </w:pPr>
          </w:p>
        </w:tc>
        <w:tc>
          <w:tcPr>
            <w:tcW w:w="603" w:type="dxa"/>
          </w:tcPr>
          <w:p w14:paraId="4CF1248F" w14:textId="77777777" w:rsidR="008E4CBA" w:rsidRPr="008A5DAE" w:rsidRDefault="008E4CBA" w:rsidP="00782E58">
            <w:pPr>
              <w:spacing w:after="0"/>
              <w:jc w:val="center"/>
              <w:rPr>
                <w:rFonts w:asciiTheme="minorHAnsi" w:hAnsiTheme="minorHAnsi" w:cstheme="minorHAnsi"/>
              </w:rPr>
            </w:pPr>
          </w:p>
        </w:tc>
      </w:tr>
      <w:tr w:rsidR="008E4CBA" w:rsidRPr="008A5DAE" w14:paraId="63A1E44C" w14:textId="77777777" w:rsidTr="00D551A2">
        <w:trPr>
          <w:jc w:val="center"/>
        </w:trPr>
        <w:tc>
          <w:tcPr>
            <w:tcW w:w="3821" w:type="dxa"/>
          </w:tcPr>
          <w:p w14:paraId="23F66115" w14:textId="3AB1ED83" w:rsidR="008E4CBA" w:rsidRPr="008A5DAE" w:rsidRDefault="008E4CBA" w:rsidP="00782E58">
            <w:pPr>
              <w:spacing w:after="0"/>
              <w:rPr>
                <w:rFonts w:asciiTheme="minorHAnsi" w:hAnsiTheme="minorHAnsi" w:cstheme="minorHAnsi"/>
              </w:rPr>
            </w:pPr>
            <w:r w:rsidRPr="008A5DAE">
              <w:rPr>
                <w:rFonts w:asciiTheme="minorHAnsi" w:hAnsiTheme="minorHAnsi" w:cstheme="minorHAnsi"/>
              </w:rPr>
              <w:t>Electric cooking stoves</w:t>
            </w:r>
          </w:p>
        </w:tc>
        <w:tc>
          <w:tcPr>
            <w:tcW w:w="603" w:type="dxa"/>
            <w:vAlign w:val="center"/>
          </w:tcPr>
          <w:p w14:paraId="3DF71AD3"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109FE630" w14:textId="77777777" w:rsidR="008E4CBA" w:rsidRPr="008A5DAE" w:rsidRDefault="008E4CBA" w:rsidP="00782E58">
            <w:pPr>
              <w:spacing w:after="0"/>
              <w:jc w:val="center"/>
              <w:rPr>
                <w:rFonts w:asciiTheme="minorHAnsi" w:hAnsiTheme="minorHAnsi" w:cstheme="minorHAnsi"/>
              </w:rPr>
            </w:pPr>
          </w:p>
        </w:tc>
        <w:tc>
          <w:tcPr>
            <w:tcW w:w="603" w:type="dxa"/>
            <w:vAlign w:val="center"/>
          </w:tcPr>
          <w:p w14:paraId="1B6737FD" w14:textId="77777777" w:rsidR="008E4CBA" w:rsidRPr="008A5DAE" w:rsidRDefault="008E4CBA" w:rsidP="00782E58">
            <w:pPr>
              <w:spacing w:after="0"/>
              <w:jc w:val="center"/>
              <w:rPr>
                <w:rFonts w:asciiTheme="minorHAnsi" w:hAnsiTheme="minorHAnsi" w:cstheme="minorHAnsi"/>
              </w:rPr>
            </w:pPr>
          </w:p>
        </w:tc>
        <w:tc>
          <w:tcPr>
            <w:tcW w:w="562" w:type="dxa"/>
            <w:vAlign w:val="center"/>
          </w:tcPr>
          <w:p w14:paraId="4F33A0D0" w14:textId="77777777" w:rsidR="008E4CBA" w:rsidRPr="008A5DAE" w:rsidRDefault="008E4CBA" w:rsidP="00782E58">
            <w:pPr>
              <w:spacing w:after="0"/>
              <w:jc w:val="center"/>
              <w:rPr>
                <w:rFonts w:asciiTheme="minorHAnsi" w:hAnsiTheme="minorHAnsi" w:cstheme="minorHAnsi"/>
              </w:rPr>
            </w:pPr>
          </w:p>
        </w:tc>
        <w:tc>
          <w:tcPr>
            <w:tcW w:w="562" w:type="dxa"/>
          </w:tcPr>
          <w:p w14:paraId="61DBB71B" w14:textId="2B90059A" w:rsidR="008E4CBA" w:rsidRPr="008A5DAE" w:rsidRDefault="008E4CBA" w:rsidP="00782E58">
            <w:pPr>
              <w:spacing w:after="0"/>
              <w:jc w:val="center"/>
              <w:rPr>
                <w:rFonts w:asciiTheme="minorHAnsi" w:hAnsiTheme="minorHAnsi" w:cstheme="minorHAnsi"/>
              </w:rPr>
            </w:pPr>
          </w:p>
        </w:tc>
        <w:tc>
          <w:tcPr>
            <w:tcW w:w="603" w:type="dxa"/>
            <w:vAlign w:val="center"/>
          </w:tcPr>
          <w:p w14:paraId="450C6A9D" w14:textId="77777777" w:rsidR="008E4CBA" w:rsidRPr="008A5DAE" w:rsidRDefault="008E4CBA" w:rsidP="00782E58">
            <w:pPr>
              <w:spacing w:after="0"/>
              <w:jc w:val="center"/>
              <w:rPr>
                <w:rFonts w:asciiTheme="minorHAnsi" w:hAnsiTheme="minorHAnsi" w:cstheme="minorHAnsi"/>
              </w:rPr>
            </w:pPr>
          </w:p>
        </w:tc>
        <w:tc>
          <w:tcPr>
            <w:tcW w:w="603" w:type="dxa"/>
          </w:tcPr>
          <w:p w14:paraId="545600AB" w14:textId="77777777" w:rsidR="008E4CBA" w:rsidRPr="008A5DAE" w:rsidRDefault="008E4CBA" w:rsidP="00782E58">
            <w:pPr>
              <w:spacing w:after="0"/>
              <w:jc w:val="center"/>
              <w:rPr>
                <w:rFonts w:asciiTheme="minorHAnsi" w:hAnsiTheme="minorHAnsi" w:cstheme="minorHAnsi"/>
              </w:rPr>
            </w:pPr>
          </w:p>
        </w:tc>
        <w:tc>
          <w:tcPr>
            <w:tcW w:w="603" w:type="dxa"/>
          </w:tcPr>
          <w:p w14:paraId="026479D0" w14:textId="56F18598" w:rsidR="008E4CBA" w:rsidRPr="008A5DAE" w:rsidRDefault="008E4CBA" w:rsidP="00782E58">
            <w:pPr>
              <w:spacing w:after="0"/>
              <w:jc w:val="center"/>
              <w:rPr>
                <w:rFonts w:asciiTheme="minorHAnsi" w:hAnsiTheme="minorHAnsi" w:cstheme="minorHAnsi"/>
              </w:rPr>
            </w:pPr>
            <w:r w:rsidRPr="008A5DAE">
              <w:rPr>
                <w:rFonts w:asciiTheme="minorHAnsi" w:hAnsiTheme="minorHAnsi" w:cstheme="minorHAnsi"/>
              </w:rPr>
              <w:t>X</w:t>
            </w:r>
          </w:p>
        </w:tc>
      </w:tr>
    </w:tbl>
    <w:p w14:paraId="76EB75A9" w14:textId="77777777" w:rsidR="007F3121" w:rsidRPr="008A5DAE" w:rsidRDefault="007F3121" w:rsidP="00FC4040">
      <w:pPr>
        <w:rPr>
          <w:rFonts w:asciiTheme="minorHAnsi" w:hAnsiTheme="minorHAnsi" w:cstheme="minorHAnsi"/>
        </w:rPr>
      </w:pPr>
    </w:p>
    <w:p w14:paraId="1A24D687" w14:textId="016DA67E" w:rsidR="00916401" w:rsidRPr="008A5DAE" w:rsidRDefault="00D9257B" w:rsidP="00D9257B">
      <w:pPr>
        <w:pStyle w:val="Caption"/>
        <w:spacing w:after="0"/>
        <w:jc w:val="center"/>
        <w:rPr>
          <w:rFonts w:asciiTheme="minorHAnsi" w:hAnsiTheme="minorHAnsi" w:cstheme="minorHAnsi"/>
          <w:sz w:val="20"/>
          <w:szCs w:val="20"/>
        </w:rPr>
      </w:pPr>
      <w:bookmarkStart w:id="9" w:name="_Toc20307557"/>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2</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overview of cook-stoves implemented in the model in relation to IWA efficiency tiers</w:t>
      </w:r>
      <w:bookmarkEnd w:id="9"/>
    </w:p>
    <w:tbl>
      <w:tblPr>
        <w:tblStyle w:val="TableGrid"/>
        <w:tblW w:w="0" w:type="auto"/>
        <w:jc w:val="center"/>
        <w:tblLook w:val="04A0" w:firstRow="1" w:lastRow="0" w:firstColumn="1" w:lastColumn="0" w:noHBand="0" w:noVBand="1"/>
      </w:tblPr>
      <w:tblGrid>
        <w:gridCol w:w="3821"/>
        <w:gridCol w:w="603"/>
        <w:gridCol w:w="603"/>
        <w:gridCol w:w="603"/>
        <w:gridCol w:w="562"/>
        <w:gridCol w:w="562"/>
        <w:gridCol w:w="603"/>
        <w:gridCol w:w="603"/>
        <w:gridCol w:w="603"/>
      </w:tblGrid>
      <w:tr w:rsidR="00916401" w:rsidRPr="008A5DAE" w14:paraId="2A675FC8" w14:textId="77777777" w:rsidTr="00D551A2">
        <w:trPr>
          <w:cantSplit/>
          <w:trHeight w:val="1447"/>
          <w:jc w:val="center"/>
        </w:trPr>
        <w:tc>
          <w:tcPr>
            <w:tcW w:w="3821" w:type="dxa"/>
          </w:tcPr>
          <w:p w14:paraId="5404B7D1" w14:textId="77777777" w:rsidR="00916401" w:rsidRPr="008A5DAE" w:rsidRDefault="00916401" w:rsidP="00D551A2">
            <w:pPr>
              <w:rPr>
                <w:rFonts w:asciiTheme="minorHAnsi" w:hAnsiTheme="minorHAnsi" w:cstheme="minorHAnsi"/>
                <w:b/>
              </w:rPr>
            </w:pPr>
            <w:r w:rsidRPr="008A5DAE">
              <w:rPr>
                <w:rFonts w:asciiTheme="minorHAnsi" w:hAnsiTheme="minorHAnsi" w:cstheme="minorHAnsi"/>
              </w:rPr>
              <w:t xml:space="preserve">                                                </w:t>
            </w:r>
            <w:r w:rsidRPr="008A5DAE">
              <w:rPr>
                <w:rFonts w:asciiTheme="minorHAnsi" w:hAnsiTheme="minorHAnsi" w:cstheme="minorHAnsi"/>
                <w:b/>
              </w:rPr>
              <w:t>Fuel type</w:t>
            </w:r>
          </w:p>
          <w:p w14:paraId="540CAC02" w14:textId="77777777" w:rsidR="00916401" w:rsidRPr="008A5DAE" w:rsidRDefault="00916401" w:rsidP="00D551A2">
            <w:pPr>
              <w:rPr>
                <w:rFonts w:asciiTheme="minorHAnsi" w:hAnsiTheme="minorHAnsi" w:cstheme="minorHAnsi"/>
              </w:rPr>
            </w:pPr>
          </w:p>
          <w:p w14:paraId="052FB5D3" w14:textId="77777777" w:rsidR="00916401" w:rsidRPr="008A5DAE" w:rsidRDefault="00916401" w:rsidP="00D551A2">
            <w:pPr>
              <w:rPr>
                <w:rFonts w:asciiTheme="minorHAnsi" w:hAnsiTheme="minorHAnsi" w:cstheme="minorHAnsi"/>
              </w:rPr>
            </w:pPr>
          </w:p>
          <w:p w14:paraId="125F251D" w14:textId="77777777" w:rsidR="00916401" w:rsidRPr="008A5DAE" w:rsidRDefault="00916401" w:rsidP="00D551A2">
            <w:pPr>
              <w:rPr>
                <w:rFonts w:asciiTheme="minorHAnsi" w:hAnsiTheme="minorHAnsi" w:cstheme="minorHAnsi"/>
                <w:b/>
              </w:rPr>
            </w:pPr>
            <w:r w:rsidRPr="008A5DAE">
              <w:rPr>
                <w:rFonts w:asciiTheme="minorHAnsi" w:hAnsiTheme="minorHAnsi" w:cstheme="minorHAnsi"/>
                <w:b/>
              </w:rPr>
              <w:t>Cookstove</w:t>
            </w:r>
          </w:p>
        </w:tc>
        <w:tc>
          <w:tcPr>
            <w:tcW w:w="603" w:type="dxa"/>
            <w:textDirection w:val="btLr"/>
          </w:tcPr>
          <w:p w14:paraId="671F8B9F"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Wood</w:t>
            </w:r>
          </w:p>
        </w:tc>
        <w:tc>
          <w:tcPr>
            <w:tcW w:w="603" w:type="dxa"/>
            <w:textDirection w:val="btLr"/>
          </w:tcPr>
          <w:p w14:paraId="403C348B"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Charcoal</w:t>
            </w:r>
          </w:p>
        </w:tc>
        <w:tc>
          <w:tcPr>
            <w:tcW w:w="603" w:type="dxa"/>
            <w:textDirection w:val="btLr"/>
          </w:tcPr>
          <w:p w14:paraId="60B893E8"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Pellets</w:t>
            </w:r>
          </w:p>
        </w:tc>
        <w:tc>
          <w:tcPr>
            <w:tcW w:w="562" w:type="dxa"/>
            <w:textDirection w:val="btLr"/>
          </w:tcPr>
          <w:p w14:paraId="240F1C33"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Ethanol</w:t>
            </w:r>
          </w:p>
        </w:tc>
        <w:tc>
          <w:tcPr>
            <w:tcW w:w="562" w:type="dxa"/>
            <w:textDirection w:val="btLr"/>
          </w:tcPr>
          <w:p w14:paraId="72B9A019"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Kerosene</w:t>
            </w:r>
          </w:p>
        </w:tc>
        <w:tc>
          <w:tcPr>
            <w:tcW w:w="603" w:type="dxa"/>
            <w:textDirection w:val="btLr"/>
          </w:tcPr>
          <w:p w14:paraId="563FDB89"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 xml:space="preserve">LPG </w:t>
            </w:r>
          </w:p>
        </w:tc>
        <w:tc>
          <w:tcPr>
            <w:tcW w:w="603" w:type="dxa"/>
            <w:textDirection w:val="btLr"/>
          </w:tcPr>
          <w:p w14:paraId="6AD60BBB"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Biogas</w:t>
            </w:r>
          </w:p>
        </w:tc>
        <w:tc>
          <w:tcPr>
            <w:tcW w:w="603" w:type="dxa"/>
            <w:textDirection w:val="btLr"/>
          </w:tcPr>
          <w:p w14:paraId="308CF387" w14:textId="77777777" w:rsidR="00916401" w:rsidRPr="008A5DAE" w:rsidRDefault="00916401" w:rsidP="00D551A2">
            <w:pPr>
              <w:ind w:left="113" w:right="113"/>
              <w:jc w:val="center"/>
              <w:rPr>
                <w:rFonts w:asciiTheme="minorHAnsi" w:hAnsiTheme="minorHAnsi" w:cstheme="minorHAnsi"/>
              </w:rPr>
            </w:pPr>
            <w:r w:rsidRPr="008A5DAE">
              <w:rPr>
                <w:rFonts w:asciiTheme="minorHAnsi" w:hAnsiTheme="minorHAnsi" w:cstheme="minorHAnsi"/>
              </w:rPr>
              <w:t>Electricity</w:t>
            </w:r>
          </w:p>
        </w:tc>
      </w:tr>
      <w:tr w:rsidR="00916401" w:rsidRPr="008A5DAE" w14:paraId="6FDD94D9" w14:textId="77777777" w:rsidTr="00D551A2">
        <w:trPr>
          <w:jc w:val="center"/>
        </w:trPr>
        <w:tc>
          <w:tcPr>
            <w:tcW w:w="3821" w:type="dxa"/>
          </w:tcPr>
          <w:p w14:paraId="5AD2380C"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Traditional three stone with pot stove</w:t>
            </w:r>
          </w:p>
        </w:tc>
        <w:tc>
          <w:tcPr>
            <w:tcW w:w="603" w:type="dxa"/>
            <w:vAlign w:val="center"/>
          </w:tcPr>
          <w:p w14:paraId="4DBD0DA2" w14:textId="4130834C"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0</w:t>
            </w:r>
          </w:p>
        </w:tc>
        <w:tc>
          <w:tcPr>
            <w:tcW w:w="603" w:type="dxa"/>
            <w:vAlign w:val="center"/>
          </w:tcPr>
          <w:p w14:paraId="68C0E18E" w14:textId="7D29C430"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0</w:t>
            </w:r>
          </w:p>
        </w:tc>
        <w:tc>
          <w:tcPr>
            <w:tcW w:w="603" w:type="dxa"/>
            <w:vAlign w:val="center"/>
          </w:tcPr>
          <w:p w14:paraId="4A99FF65"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10E7945F" w14:textId="77777777" w:rsidR="00916401" w:rsidRPr="008A5DAE" w:rsidRDefault="00916401" w:rsidP="00782E58">
            <w:pPr>
              <w:spacing w:after="0"/>
              <w:jc w:val="center"/>
              <w:rPr>
                <w:rFonts w:asciiTheme="minorHAnsi" w:hAnsiTheme="minorHAnsi" w:cstheme="minorHAnsi"/>
              </w:rPr>
            </w:pPr>
          </w:p>
        </w:tc>
        <w:tc>
          <w:tcPr>
            <w:tcW w:w="562" w:type="dxa"/>
          </w:tcPr>
          <w:p w14:paraId="1F33A95A"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1BF494F3" w14:textId="77777777" w:rsidR="00916401" w:rsidRPr="008A5DAE" w:rsidRDefault="00916401" w:rsidP="00782E58">
            <w:pPr>
              <w:spacing w:after="0"/>
              <w:jc w:val="center"/>
              <w:rPr>
                <w:rFonts w:asciiTheme="minorHAnsi" w:hAnsiTheme="minorHAnsi" w:cstheme="minorHAnsi"/>
              </w:rPr>
            </w:pPr>
          </w:p>
        </w:tc>
        <w:tc>
          <w:tcPr>
            <w:tcW w:w="603" w:type="dxa"/>
          </w:tcPr>
          <w:p w14:paraId="1102EB0C" w14:textId="77777777" w:rsidR="00916401" w:rsidRPr="008A5DAE" w:rsidRDefault="00916401" w:rsidP="00782E58">
            <w:pPr>
              <w:spacing w:after="0"/>
              <w:jc w:val="center"/>
              <w:rPr>
                <w:rFonts w:asciiTheme="minorHAnsi" w:hAnsiTheme="minorHAnsi" w:cstheme="minorHAnsi"/>
              </w:rPr>
            </w:pPr>
          </w:p>
        </w:tc>
        <w:tc>
          <w:tcPr>
            <w:tcW w:w="603" w:type="dxa"/>
          </w:tcPr>
          <w:p w14:paraId="37FFEAC0" w14:textId="77777777" w:rsidR="00916401" w:rsidRPr="008A5DAE" w:rsidRDefault="00916401" w:rsidP="00782E58">
            <w:pPr>
              <w:spacing w:after="0"/>
              <w:jc w:val="center"/>
              <w:rPr>
                <w:rFonts w:asciiTheme="minorHAnsi" w:hAnsiTheme="minorHAnsi" w:cstheme="minorHAnsi"/>
              </w:rPr>
            </w:pPr>
          </w:p>
        </w:tc>
      </w:tr>
      <w:tr w:rsidR="00916401" w:rsidRPr="008A5DAE" w14:paraId="797BCBB9" w14:textId="77777777" w:rsidTr="00D551A2">
        <w:trPr>
          <w:jc w:val="center"/>
        </w:trPr>
        <w:tc>
          <w:tcPr>
            <w:tcW w:w="3821" w:type="dxa"/>
          </w:tcPr>
          <w:p w14:paraId="22A44584"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Unfired Clay Stove</w:t>
            </w:r>
          </w:p>
        </w:tc>
        <w:tc>
          <w:tcPr>
            <w:tcW w:w="603" w:type="dxa"/>
            <w:vAlign w:val="center"/>
          </w:tcPr>
          <w:p w14:paraId="130B9606" w14:textId="46584D83"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0-1</w:t>
            </w:r>
          </w:p>
        </w:tc>
        <w:tc>
          <w:tcPr>
            <w:tcW w:w="603" w:type="dxa"/>
            <w:vAlign w:val="center"/>
          </w:tcPr>
          <w:p w14:paraId="3E871914" w14:textId="44A27FF8"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0-1</w:t>
            </w:r>
          </w:p>
        </w:tc>
        <w:tc>
          <w:tcPr>
            <w:tcW w:w="603" w:type="dxa"/>
            <w:vAlign w:val="center"/>
          </w:tcPr>
          <w:p w14:paraId="5FD9F73F"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47EF03B4" w14:textId="77777777" w:rsidR="00916401" w:rsidRPr="008A5DAE" w:rsidRDefault="00916401" w:rsidP="00782E58">
            <w:pPr>
              <w:spacing w:after="0"/>
              <w:jc w:val="center"/>
              <w:rPr>
                <w:rFonts w:asciiTheme="minorHAnsi" w:hAnsiTheme="minorHAnsi" w:cstheme="minorHAnsi"/>
              </w:rPr>
            </w:pPr>
          </w:p>
        </w:tc>
        <w:tc>
          <w:tcPr>
            <w:tcW w:w="562" w:type="dxa"/>
          </w:tcPr>
          <w:p w14:paraId="376DE5BC"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0E1332DE" w14:textId="77777777" w:rsidR="00916401" w:rsidRPr="008A5DAE" w:rsidRDefault="00916401" w:rsidP="00782E58">
            <w:pPr>
              <w:spacing w:after="0"/>
              <w:jc w:val="center"/>
              <w:rPr>
                <w:rFonts w:asciiTheme="minorHAnsi" w:hAnsiTheme="minorHAnsi" w:cstheme="minorHAnsi"/>
              </w:rPr>
            </w:pPr>
          </w:p>
        </w:tc>
        <w:tc>
          <w:tcPr>
            <w:tcW w:w="603" w:type="dxa"/>
          </w:tcPr>
          <w:p w14:paraId="119332C3" w14:textId="77777777" w:rsidR="00916401" w:rsidRPr="008A5DAE" w:rsidRDefault="00916401" w:rsidP="00782E58">
            <w:pPr>
              <w:spacing w:after="0"/>
              <w:jc w:val="center"/>
              <w:rPr>
                <w:rFonts w:asciiTheme="minorHAnsi" w:hAnsiTheme="minorHAnsi" w:cstheme="minorHAnsi"/>
              </w:rPr>
            </w:pPr>
          </w:p>
        </w:tc>
        <w:tc>
          <w:tcPr>
            <w:tcW w:w="603" w:type="dxa"/>
          </w:tcPr>
          <w:p w14:paraId="570F1A96" w14:textId="77777777" w:rsidR="00916401" w:rsidRPr="008A5DAE" w:rsidRDefault="00916401" w:rsidP="00782E58">
            <w:pPr>
              <w:spacing w:after="0"/>
              <w:jc w:val="center"/>
              <w:rPr>
                <w:rFonts w:asciiTheme="minorHAnsi" w:hAnsiTheme="minorHAnsi" w:cstheme="minorHAnsi"/>
              </w:rPr>
            </w:pPr>
          </w:p>
        </w:tc>
      </w:tr>
      <w:tr w:rsidR="00916401" w:rsidRPr="008A5DAE" w14:paraId="0989F4C4" w14:textId="77777777" w:rsidTr="00D551A2">
        <w:trPr>
          <w:jc w:val="center"/>
        </w:trPr>
        <w:tc>
          <w:tcPr>
            <w:tcW w:w="3821" w:type="dxa"/>
          </w:tcPr>
          <w:p w14:paraId="1D43733E"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Ceramic Clay stove in metal housing</w:t>
            </w:r>
          </w:p>
        </w:tc>
        <w:tc>
          <w:tcPr>
            <w:tcW w:w="603" w:type="dxa"/>
            <w:vAlign w:val="center"/>
          </w:tcPr>
          <w:p w14:paraId="3FA8CEE4" w14:textId="29141DB8"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2</w:t>
            </w:r>
          </w:p>
        </w:tc>
        <w:tc>
          <w:tcPr>
            <w:tcW w:w="603" w:type="dxa"/>
            <w:vAlign w:val="center"/>
          </w:tcPr>
          <w:p w14:paraId="4A15D19A" w14:textId="03C4E068"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2</w:t>
            </w:r>
          </w:p>
        </w:tc>
        <w:tc>
          <w:tcPr>
            <w:tcW w:w="603" w:type="dxa"/>
            <w:vAlign w:val="center"/>
          </w:tcPr>
          <w:p w14:paraId="4216D371"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00BA6F5F" w14:textId="77777777" w:rsidR="00916401" w:rsidRPr="008A5DAE" w:rsidRDefault="00916401" w:rsidP="00782E58">
            <w:pPr>
              <w:spacing w:after="0"/>
              <w:jc w:val="center"/>
              <w:rPr>
                <w:rFonts w:asciiTheme="minorHAnsi" w:hAnsiTheme="minorHAnsi" w:cstheme="minorHAnsi"/>
              </w:rPr>
            </w:pPr>
          </w:p>
        </w:tc>
        <w:tc>
          <w:tcPr>
            <w:tcW w:w="562" w:type="dxa"/>
          </w:tcPr>
          <w:p w14:paraId="0B4F3069"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7800D5A7" w14:textId="77777777" w:rsidR="00916401" w:rsidRPr="008A5DAE" w:rsidRDefault="00916401" w:rsidP="00782E58">
            <w:pPr>
              <w:spacing w:after="0"/>
              <w:jc w:val="center"/>
              <w:rPr>
                <w:rFonts w:asciiTheme="minorHAnsi" w:hAnsiTheme="minorHAnsi" w:cstheme="minorHAnsi"/>
              </w:rPr>
            </w:pPr>
          </w:p>
        </w:tc>
        <w:tc>
          <w:tcPr>
            <w:tcW w:w="603" w:type="dxa"/>
          </w:tcPr>
          <w:p w14:paraId="53116522" w14:textId="77777777" w:rsidR="00916401" w:rsidRPr="008A5DAE" w:rsidRDefault="00916401" w:rsidP="00782E58">
            <w:pPr>
              <w:spacing w:after="0"/>
              <w:jc w:val="center"/>
              <w:rPr>
                <w:rFonts w:asciiTheme="minorHAnsi" w:hAnsiTheme="minorHAnsi" w:cstheme="minorHAnsi"/>
              </w:rPr>
            </w:pPr>
          </w:p>
        </w:tc>
        <w:tc>
          <w:tcPr>
            <w:tcW w:w="603" w:type="dxa"/>
          </w:tcPr>
          <w:p w14:paraId="5D61BC84" w14:textId="77777777" w:rsidR="00916401" w:rsidRPr="008A5DAE" w:rsidRDefault="00916401" w:rsidP="00782E58">
            <w:pPr>
              <w:spacing w:after="0"/>
              <w:jc w:val="center"/>
              <w:rPr>
                <w:rFonts w:asciiTheme="minorHAnsi" w:hAnsiTheme="minorHAnsi" w:cstheme="minorHAnsi"/>
              </w:rPr>
            </w:pPr>
          </w:p>
        </w:tc>
      </w:tr>
      <w:tr w:rsidR="00916401" w:rsidRPr="008A5DAE" w14:paraId="480A013E" w14:textId="77777777" w:rsidTr="00D551A2">
        <w:trPr>
          <w:jc w:val="center"/>
        </w:trPr>
        <w:tc>
          <w:tcPr>
            <w:tcW w:w="3821" w:type="dxa"/>
          </w:tcPr>
          <w:p w14:paraId="0C7FAA65"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Side-fed metal stove</w:t>
            </w:r>
          </w:p>
        </w:tc>
        <w:tc>
          <w:tcPr>
            <w:tcW w:w="603" w:type="dxa"/>
            <w:vAlign w:val="center"/>
          </w:tcPr>
          <w:p w14:paraId="18B89818" w14:textId="32E1B0FA"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0-2</w:t>
            </w:r>
          </w:p>
        </w:tc>
        <w:tc>
          <w:tcPr>
            <w:tcW w:w="603" w:type="dxa"/>
            <w:vAlign w:val="center"/>
          </w:tcPr>
          <w:p w14:paraId="7CAF9B6B" w14:textId="174F2D55"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0-2</w:t>
            </w:r>
          </w:p>
        </w:tc>
        <w:tc>
          <w:tcPr>
            <w:tcW w:w="603" w:type="dxa"/>
            <w:vAlign w:val="center"/>
          </w:tcPr>
          <w:p w14:paraId="77EA5BBE"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74CE7C3C" w14:textId="77777777" w:rsidR="00916401" w:rsidRPr="008A5DAE" w:rsidRDefault="00916401" w:rsidP="00782E58">
            <w:pPr>
              <w:spacing w:after="0"/>
              <w:jc w:val="center"/>
              <w:rPr>
                <w:rFonts w:asciiTheme="minorHAnsi" w:hAnsiTheme="minorHAnsi" w:cstheme="minorHAnsi"/>
              </w:rPr>
            </w:pPr>
          </w:p>
        </w:tc>
        <w:tc>
          <w:tcPr>
            <w:tcW w:w="562" w:type="dxa"/>
          </w:tcPr>
          <w:p w14:paraId="3080FF83"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5FD705DA" w14:textId="77777777" w:rsidR="00916401" w:rsidRPr="008A5DAE" w:rsidRDefault="00916401" w:rsidP="00782E58">
            <w:pPr>
              <w:spacing w:after="0"/>
              <w:jc w:val="center"/>
              <w:rPr>
                <w:rFonts w:asciiTheme="minorHAnsi" w:hAnsiTheme="minorHAnsi" w:cstheme="minorHAnsi"/>
              </w:rPr>
            </w:pPr>
          </w:p>
        </w:tc>
        <w:tc>
          <w:tcPr>
            <w:tcW w:w="603" w:type="dxa"/>
          </w:tcPr>
          <w:p w14:paraId="57085E0D" w14:textId="77777777" w:rsidR="00916401" w:rsidRPr="008A5DAE" w:rsidRDefault="00916401" w:rsidP="00782E58">
            <w:pPr>
              <w:spacing w:after="0"/>
              <w:jc w:val="center"/>
              <w:rPr>
                <w:rFonts w:asciiTheme="minorHAnsi" w:hAnsiTheme="minorHAnsi" w:cstheme="minorHAnsi"/>
              </w:rPr>
            </w:pPr>
          </w:p>
        </w:tc>
        <w:tc>
          <w:tcPr>
            <w:tcW w:w="603" w:type="dxa"/>
          </w:tcPr>
          <w:p w14:paraId="770CFB1A" w14:textId="77777777" w:rsidR="00916401" w:rsidRPr="008A5DAE" w:rsidRDefault="00916401" w:rsidP="00782E58">
            <w:pPr>
              <w:spacing w:after="0"/>
              <w:jc w:val="center"/>
              <w:rPr>
                <w:rFonts w:asciiTheme="minorHAnsi" w:hAnsiTheme="minorHAnsi" w:cstheme="minorHAnsi"/>
              </w:rPr>
            </w:pPr>
          </w:p>
        </w:tc>
      </w:tr>
      <w:tr w:rsidR="00916401" w:rsidRPr="008A5DAE" w14:paraId="3911087D" w14:textId="77777777" w:rsidTr="00D551A2">
        <w:trPr>
          <w:jc w:val="center"/>
        </w:trPr>
        <w:tc>
          <w:tcPr>
            <w:tcW w:w="3821" w:type="dxa"/>
          </w:tcPr>
          <w:p w14:paraId="42DE7779"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Batch-loaded metal stove</w:t>
            </w:r>
          </w:p>
        </w:tc>
        <w:tc>
          <w:tcPr>
            <w:tcW w:w="603" w:type="dxa"/>
            <w:vAlign w:val="center"/>
          </w:tcPr>
          <w:p w14:paraId="6B9A2F87" w14:textId="538AC66E"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2</w:t>
            </w:r>
          </w:p>
        </w:tc>
        <w:tc>
          <w:tcPr>
            <w:tcW w:w="603" w:type="dxa"/>
            <w:vAlign w:val="center"/>
          </w:tcPr>
          <w:p w14:paraId="151E2E54" w14:textId="0DEB5EC7"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3-4</w:t>
            </w:r>
          </w:p>
        </w:tc>
        <w:tc>
          <w:tcPr>
            <w:tcW w:w="603" w:type="dxa"/>
            <w:vAlign w:val="center"/>
          </w:tcPr>
          <w:p w14:paraId="41E40FBA"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653C29C9" w14:textId="77777777" w:rsidR="00916401" w:rsidRPr="008A5DAE" w:rsidRDefault="00916401" w:rsidP="00782E58">
            <w:pPr>
              <w:spacing w:after="0"/>
              <w:jc w:val="center"/>
              <w:rPr>
                <w:rFonts w:asciiTheme="minorHAnsi" w:hAnsiTheme="minorHAnsi" w:cstheme="minorHAnsi"/>
              </w:rPr>
            </w:pPr>
          </w:p>
        </w:tc>
        <w:tc>
          <w:tcPr>
            <w:tcW w:w="562" w:type="dxa"/>
          </w:tcPr>
          <w:p w14:paraId="501BEE58"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5A937624" w14:textId="77777777" w:rsidR="00916401" w:rsidRPr="008A5DAE" w:rsidRDefault="00916401" w:rsidP="00782E58">
            <w:pPr>
              <w:spacing w:after="0"/>
              <w:jc w:val="center"/>
              <w:rPr>
                <w:rFonts w:asciiTheme="minorHAnsi" w:hAnsiTheme="minorHAnsi" w:cstheme="minorHAnsi"/>
              </w:rPr>
            </w:pPr>
          </w:p>
        </w:tc>
        <w:tc>
          <w:tcPr>
            <w:tcW w:w="603" w:type="dxa"/>
          </w:tcPr>
          <w:p w14:paraId="66282A8D" w14:textId="77777777" w:rsidR="00916401" w:rsidRPr="008A5DAE" w:rsidRDefault="00916401" w:rsidP="00782E58">
            <w:pPr>
              <w:spacing w:after="0"/>
              <w:jc w:val="center"/>
              <w:rPr>
                <w:rFonts w:asciiTheme="minorHAnsi" w:hAnsiTheme="minorHAnsi" w:cstheme="minorHAnsi"/>
              </w:rPr>
            </w:pPr>
          </w:p>
        </w:tc>
        <w:tc>
          <w:tcPr>
            <w:tcW w:w="603" w:type="dxa"/>
          </w:tcPr>
          <w:p w14:paraId="2DF55D82" w14:textId="77777777" w:rsidR="00916401" w:rsidRPr="008A5DAE" w:rsidRDefault="00916401" w:rsidP="00782E58">
            <w:pPr>
              <w:spacing w:after="0"/>
              <w:jc w:val="center"/>
              <w:rPr>
                <w:rFonts w:asciiTheme="minorHAnsi" w:hAnsiTheme="minorHAnsi" w:cstheme="minorHAnsi"/>
              </w:rPr>
            </w:pPr>
          </w:p>
        </w:tc>
      </w:tr>
      <w:tr w:rsidR="00916401" w:rsidRPr="008A5DAE" w14:paraId="6B86A10A" w14:textId="77777777" w:rsidTr="00D551A2">
        <w:trPr>
          <w:jc w:val="center"/>
        </w:trPr>
        <w:tc>
          <w:tcPr>
            <w:tcW w:w="3821" w:type="dxa"/>
          </w:tcPr>
          <w:p w14:paraId="5D7F6918"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Pellet gasifier stoves</w:t>
            </w:r>
          </w:p>
        </w:tc>
        <w:tc>
          <w:tcPr>
            <w:tcW w:w="603" w:type="dxa"/>
            <w:vAlign w:val="center"/>
          </w:tcPr>
          <w:p w14:paraId="7BEF94B5"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3128DF89"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0814674F" w14:textId="199FB297"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3-4</w:t>
            </w:r>
          </w:p>
        </w:tc>
        <w:tc>
          <w:tcPr>
            <w:tcW w:w="562" w:type="dxa"/>
            <w:vAlign w:val="center"/>
          </w:tcPr>
          <w:p w14:paraId="11CC01B1" w14:textId="77777777" w:rsidR="00916401" w:rsidRPr="008A5DAE" w:rsidRDefault="00916401" w:rsidP="00782E58">
            <w:pPr>
              <w:spacing w:after="0"/>
              <w:jc w:val="center"/>
              <w:rPr>
                <w:rFonts w:asciiTheme="minorHAnsi" w:hAnsiTheme="minorHAnsi" w:cstheme="minorHAnsi"/>
              </w:rPr>
            </w:pPr>
          </w:p>
        </w:tc>
        <w:tc>
          <w:tcPr>
            <w:tcW w:w="562" w:type="dxa"/>
          </w:tcPr>
          <w:p w14:paraId="5A699B6C"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207C59F3" w14:textId="77777777" w:rsidR="00916401" w:rsidRPr="008A5DAE" w:rsidRDefault="00916401" w:rsidP="00782E58">
            <w:pPr>
              <w:spacing w:after="0"/>
              <w:jc w:val="center"/>
              <w:rPr>
                <w:rFonts w:asciiTheme="minorHAnsi" w:hAnsiTheme="minorHAnsi" w:cstheme="minorHAnsi"/>
              </w:rPr>
            </w:pPr>
          </w:p>
        </w:tc>
        <w:tc>
          <w:tcPr>
            <w:tcW w:w="603" w:type="dxa"/>
          </w:tcPr>
          <w:p w14:paraId="5D937F57" w14:textId="77777777" w:rsidR="00916401" w:rsidRPr="008A5DAE" w:rsidRDefault="00916401" w:rsidP="00782E58">
            <w:pPr>
              <w:spacing w:after="0"/>
              <w:jc w:val="center"/>
              <w:rPr>
                <w:rFonts w:asciiTheme="minorHAnsi" w:hAnsiTheme="minorHAnsi" w:cstheme="minorHAnsi"/>
              </w:rPr>
            </w:pPr>
          </w:p>
        </w:tc>
        <w:tc>
          <w:tcPr>
            <w:tcW w:w="603" w:type="dxa"/>
          </w:tcPr>
          <w:p w14:paraId="7E89120E" w14:textId="77777777" w:rsidR="00916401" w:rsidRPr="008A5DAE" w:rsidRDefault="00916401" w:rsidP="00782E58">
            <w:pPr>
              <w:spacing w:after="0"/>
              <w:jc w:val="center"/>
              <w:rPr>
                <w:rFonts w:asciiTheme="minorHAnsi" w:hAnsiTheme="minorHAnsi" w:cstheme="minorHAnsi"/>
              </w:rPr>
            </w:pPr>
          </w:p>
        </w:tc>
      </w:tr>
      <w:tr w:rsidR="00916401" w:rsidRPr="008A5DAE" w14:paraId="14A7C24C" w14:textId="77777777" w:rsidTr="00D551A2">
        <w:trPr>
          <w:jc w:val="center"/>
        </w:trPr>
        <w:tc>
          <w:tcPr>
            <w:tcW w:w="3821" w:type="dxa"/>
          </w:tcPr>
          <w:p w14:paraId="26DCE383"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LPG/Bio-gas stoves</w:t>
            </w:r>
          </w:p>
        </w:tc>
        <w:tc>
          <w:tcPr>
            <w:tcW w:w="603" w:type="dxa"/>
            <w:vAlign w:val="center"/>
          </w:tcPr>
          <w:p w14:paraId="0310DB35"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38B61FB9"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3DEBE123"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1D28DFE5" w14:textId="77777777" w:rsidR="00916401" w:rsidRPr="008A5DAE" w:rsidRDefault="00916401" w:rsidP="00782E58">
            <w:pPr>
              <w:spacing w:after="0"/>
              <w:jc w:val="center"/>
              <w:rPr>
                <w:rFonts w:asciiTheme="minorHAnsi" w:hAnsiTheme="minorHAnsi" w:cstheme="minorHAnsi"/>
              </w:rPr>
            </w:pPr>
          </w:p>
        </w:tc>
        <w:tc>
          <w:tcPr>
            <w:tcW w:w="562" w:type="dxa"/>
          </w:tcPr>
          <w:p w14:paraId="44222869"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6D752446" w14:textId="0FFD00E7"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3</w:t>
            </w:r>
          </w:p>
        </w:tc>
        <w:tc>
          <w:tcPr>
            <w:tcW w:w="603" w:type="dxa"/>
          </w:tcPr>
          <w:p w14:paraId="41FD935B" w14:textId="78185C1B"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3</w:t>
            </w:r>
          </w:p>
        </w:tc>
        <w:tc>
          <w:tcPr>
            <w:tcW w:w="603" w:type="dxa"/>
          </w:tcPr>
          <w:p w14:paraId="380AE2B3" w14:textId="77777777" w:rsidR="00916401" w:rsidRPr="008A5DAE" w:rsidRDefault="00916401" w:rsidP="00782E58">
            <w:pPr>
              <w:spacing w:after="0"/>
              <w:jc w:val="center"/>
              <w:rPr>
                <w:rFonts w:asciiTheme="minorHAnsi" w:hAnsiTheme="minorHAnsi" w:cstheme="minorHAnsi"/>
              </w:rPr>
            </w:pPr>
          </w:p>
        </w:tc>
      </w:tr>
      <w:tr w:rsidR="00916401" w:rsidRPr="008A5DAE" w14:paraId="22FB2024" w14:textId="77777777" w:rsidTr="00D551A2">
        <w:trPr>
          <w:jc w:val="center"/>
        </w:trPr>
        <w:tc>
          <w:tcPr>
            <w:tcW w:w="3821" w:type="dxa"/>
          </w:tcPr>
          <w:p w14:paraId="02D5AC37"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Liquid Fuel stoves</w:t>
            </w:r>
          </w:p>
        </w:tc>
        <w:tc>
          <w:tcPr>
            <w:tcW w:w="603" w:type="dxa"/>
            <w:vAlign w:val="center"/>
          </w:tcPr>
          <w:p w14:paraId="5A3C5BD9"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589C7192"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04BDC170"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7EB29F87" w14:textId="1E930A79"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4</w:t>
            </w:r>
          </w:p>
        </w:tc>
        <w:tc>
          <w:tcPr>
            <w:tcW w:w="562" w:type="dxa"/>
          </w:tcPr>
          <w:p w14:paraId="259F06F0" w14:textId="0A057F9B"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4</w:t>
            </w:r>
          </w:p>
        </w:tc>
        <w:tc>
          <w:tcPr>
            <w:tcW w:w="603" w:type="dxa"/>
            <w:vAlign w:val="center"/>
          </w:tcPr>
          <w:p w14:paraId="60D9F9A1" w14:textId="77777777" w:rsidR="00916401" w:rsidRPr="008A5DAE" w:rsidRDefault="00916401" w:rsidP="00782E58">
            <w:pPr>
              <w:spacing w:after="0"/>
              <w:jc w:val="center"/>
              <w:rPr>
                <w:rFonts w:asciiTheme="minorHAnsi" w:hAnsiTheme="minorHAnsi" w:cstheme="minorHAnsi"/>
              </w:rPr>
            </w:pPr>
          </w:p>
        </w:tc>
        <w:tc>
          <w:tcPr>
            <w:tcW w:w="603" w:type="dxa"/>
          </w:tcPr>
          <w:p w14:paraId="254A8A87" w14:textId="77777777" w:rsidR="00916401" w:rsidRPr="008A5DAE" w:rsidRDefault="00916401" w:rsidP="00782E58">
            <w:pPr>
              <w:spacing w:after="0"/>
              <w:jc w:val="center"/>
              <w:rPr>
                <w:rFonts w:asciiTheme="minorHAnsi" w:hAnsiTheme="minorHAnsi" w:cstheme="minorHAnsi"/>
              </w:rPr>
            </w:pPr>
          </w:p>
        </w:tc>
        <w:tc>
          <w:tcPr>
            <w:tcW w:w="603" w:type="dxa"/>
          </w:tcPr>
          <w:p w14:paraId="37B12C3E" w14:textId="77777777" w:rsidR="00916401" w:rsidRPr="008A5DAE" w:rsidRDefault="00916401" w:rsidP="00782E58">
            <w:pPr>
              <w:spacing w:after="0"/>
              <w:jc w:val="center"/>
              <w:rPr>
                <w:rFonts w:asciiTheme="minorHAnsi" w:hAnsiTheme="minorHAnsi" w:cstheme="minorHAnsi"/>
              </w:rPr>
            </w:pPr>
          </w:p>
        </w:tc>
      </w:tr>
      <w:tr w:rsidR="00916401" w:rsidRPr="008A5DAE" w14:paraId="58926D5E" w14:textId="77777777" w:rsidTr="00D551A2">
        <w:trPr>
          <w:jc w:val="center"/>
        </w:trPr>
        <w:tc>
          <w:tcPr>
            <w:tcW w:w="3821" w:type="dxa"/>
          </w:tcPr>
          <w:p w14:paraId="170CC1D9" w14:textId="77777777" w:rsidR="00916401" w:rsidRPr="008A5DAE" w:rsidRDefault="00916401" w:rsidP="00782E58">
            <w:pPr>
              <w:spacing w:after="0"/>
              <w:rPr>
                <w:rFonts w:asciiTheme="minorHAnsi" w:hAnsiTheme="minorHAnsi" w:cstheme="minorHAnsi"/>
              </w:rPr>
            </w:pPr>
            <w:r w:rsidRPr="008A5DAE">
              <w:rPr>
                <w:rFonts w:asciiTheme="minorHAnsi" w:hAnsiTheme="minorHAnsi" w:cstheme="minorHAnsi"/>
              </w:rPr>
              <w:t>Electric cooking stoves</w:t>
            </w:r>
          </w:p>
        </w:tc>
        <w:tc>
          <w:tcPr>
            <w:tcW w:w="603" w:type="dxa"/>
            <w:vAlign w:val="center"/>
          </w:tcPr>
          <w:p w14:paraId="5F756138"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351F94CF"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179C9F85" w14:textId="77777777" w:rsidR="00916401" w:rsidRPr="008A5DAE" w:rsidRDefault="00916401" w:rsidP="00782E58">
            <w:pPr>
              <w:spacing w:after="0"/>
              <w:jc w:val="center"/>
              <w:rPr>
                <w:rFonts w:asciiTheme="minorHAnsi" w:hAnsiTheme="minorHAnsi" w:cstheme="minorHAnsi"/>
              </w:rPr>
            </w:pPr>
          </w:p>
        </w:tc>
        <w:tc>
          <w:tcPr>
            <w:tcW w:w="562" w:type="dxa"/>
            <w:vAlign w:val="center"/>
          </w:tcPr>
          <w:p w14:paraId="6EA06E61" w14:textId="77777777" w:rsidR="00916401" w:rsidRPr="008A5DAE" w:rsidRDefault="00916401" w:rsidP="00782E58">
            <w:pPr>
              <w:spacing w:after="0"/>
              <w:jc w:val="center"/>
              <w:rPr>
                <w:rFonts w:asciiTheme="minorHAnsi" w:hAnsiTheme="minorHAnsi" w:cstheme="minorHAnsi"/>
              </w:rPr>
            </w:pPr>
          </w:p>
        </w:tc>
        <w:tc>
          <w:tcPr>
            <w:tcW w:w="562" w:type="dxa"/>
          </w:tcPr>
          <w:p w14:paraId="1BB780DE" w14:textId="77777777" w:rsidR="00916401" w:rsidRPr="008A5DAE" w:rsidRDefault="00916401" w:rsidP="00782E58">
            <w:pPr>
              <w:spacing w:after="0"/>
              <w:jc w:val="center"/>
              <w:rPr>
                <w:rFonts w:asciiTheme="minorHAnsi" w:hAnsiTheme="minorHAnsi" w:cstheme="minorHAnsi"/>
              </w:rPr>
            </w:pPr>
          </w:p>
        </w:tc>
        <w:tc>
          <w:tcPr>
            <w:tcW w:w="603" w:type="dxa"/>
            <w:vAlign w:val="center"/>
          </w:tcPr>
          <w:p w14:paraId="69D7816A" w14:textId="77777777" w:rsidR="00916401" w:rsidRPr="008A5DAE" w:rsidRDefault="00916401" w:rsidP="00782E58">
            <w:pPr>
              <w:spacing w:after="0"/>
              <w:jc w:val="center"/>
              <w:rPr>
                <w:rFonts w:asciiTheme="minorHAnsi" w:hAnsiTheme="minorHAnsi" w:cstheme="minorHAnsi"/>
              </w:rPr>
            </w:pPr>
          </w:p>
        </w:tc>
        <w:tc>
          <w:tcPr>
            <w:tcW w:w="603" w:type="dxa"/>
          </w:tcPr>
          <w:p w14:paraId="0B8CA544" w14:textId="77777777" w:rsidR="00916401" w:rsidRPr="008A5DAE" w:rsidRDefault="00916401" w:rsidP="00782E58">
            <w:pPr>
              <w:spacing w:after="0"/>
              <w:jc w:val="center"/>
              <w:rPr>
                <w:rFonts w:asciiTheme="minorHAnsi" w:hAnsiTheme="minorHAnsi" w:cstheme="minorHAnsi"/>
              </w:rPr>
            </w:pPr>
          </w:p>
        </w:tc>
        <w:tc>
          <w:tcPr>
            <w:tcW w:w="603" w:type="dxa"/>
          </w:tcPr>
          <w:p w14:paraId="2DACC871" w14:textId="59926EDE" w:rsidR="00916401" w:rsidRPr="008A5DAE" w:rsidRDefault="00916401" w:rsidP="00782E58">
            <w:pPr>
              <w:spacing w:after="0"/>
              <w:jc w:val="center"/>
              <w:rPr>
                <w:rFonts w:asciiTheme="minorHAnsi" w:hAnsiTheme="minorHAnsi" w:cstheme="minorHAnsi"/>
              </w:rPr>
            </w:pPr>
            <w:r w:rsidRPr="008A5DAE">
              <w:rPr>
                <w:rFonts w:asciiTheme="minorHAnsi" w:hAnsiTheme="minorHAnsi" w:cstheme="minorHAnsi"/>
              </w:rPr>
              <w:t>4</w:t>
            </w:r>
          </w:p>
        </w:tc>
      </w:tr>
    </w:tbl>
    <w:p w14:paraId="3CE5B95B" w14:textId="77777777" w:rsidR="00916401" w:rsidRPr="008A5DAE" w:rsidRDefault="00916401" w:rsidP="00FC4040">
      <w:pPr>
        <w:rPr>
          <w:rFonts w:asciiTheme="minorHAnsi" w:hAnsiTheme="minorHAnsi" w:cstheme="minorHAnsi"/>
        </w:rPr>
      </w:pPr>
    </w:p>
    <w:p w14:paraId="2B83F8E6" w14:textId="6F5745D0" w:rsidR="004A0E72" w:rsidRPr="008A5DAE" w:rsidRDefault="00D9257B" w:rsidP="00D9257B">
      <w:pPr>
        <w:pStyle w:val="Caption"/>
        <w:spacing w:after="0"/>
        <w:jc w:val="center"/>
        <w:rPr>
          <w:rFonts w:asciiTheme="minorHAnsi" w:hAnsiTheme="minorHAnsi" w:cstheme="minorHAnsi"/>
          <w:sz w:val="20"/>
          <w:szCs w:val="20"/>
        </w:rPr>
      </w:pPr>
      <w:bookmarkStart w:id="10" w:name="_Toc20307558"/>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3</w:t>
      </w:r>
      <w:r w:rsidRPr="008A5DAE">
        <w:rPr>
          <w:rFonts w:asciiTheme="minorHAnsi" w:hAnsiTheme="minorHAnsi" w:cstheme="minorHAnsi"/>
          <w:b/>
          <w:bCs/>
          <w:sz w:val="20"/>
          <w:szCs w:val="20"/>
        </w:rPr>
        <w:fldChar w:fldCharType="end"/>
      </w:r>
      <w:r w:rsidRPr="008A5DAE">
        <w:rPr>
          <w:rFonts w:asciiTheme="minorHAnsi" w:hAnsiTheme="minorHAnsi" w:cstheme="minorHAnsi"/>
          <w:sz w:val="20"/>
          <w:szCs w:val="20"/>
        </w:rPr>
        <w:t>. overview of cook-stoves implemented in the model in relation to IWA indoor-emission tiers</w:t>
      </w:r>
      <w:bookmarkEnd w:id="10"/>
    </w:p>
    <w:tbl>
      <w:tblPr>
        <w:tblStyle w:val="TableGrid"/>
        <w:tblW w:w="0" w:type="auto"/>
        <w:jc w:val="center"/>
        <w:tblLook w:val="04A0" w:firstRow="1" w:lastRow="0" w:firstColumn="1" w:lastColumn="0" w:noHBand="0" w:noVBand="1"/>
      </w:tblPr>
      <w:tblGrid>
        <w:gridCol w:w="3821"/>
        <w:gridCol w:w="603"/>
        <w:gridCol w:w="603"/>
        <w:gridCol w:w="603"/>
        <w:gridCol w:w="562"/>
        <w:gridCol w:w="562"/>
        <w:gridCol w:w="603"/>
        <w:gridCol w:w="603"/>
        <w:gridCol w:w="603"/>
      </w:tblGrid>
      <w:tr w:rsidR="004A0E72" w:rsidRPr="008A5DAE" w14:paraId="19CBA085" w14:textId="77777777" w:rsidTr="00D551A2">
        <w:trPr>
          <w:cantSplit/>
          <w:trHeight w:val="1447"/>
          <w:jc w:val="center"/>
        </w:trPr>
        <w:tc>
          <w:tcPr>
            <w:tcW w:w="3821" w:type="dxa"/>
          </w:tcPr>
          <w:p w14:paraId="3328D78B" w14:textId="77777777" w:rsidR="004A0E72" w:rsidRPr="008A5DAE" w:rsidRDefault="004A0E72" w:rsidP="00D551A2">
            <w:pPr>
              <w:rPr>
                <w:rFonts w:asciiTheme="minorHAnsi" w:hAnsiTheme="minorHAnsi" w:cstheme="minorHAnsi"/>
                <w:b/>
              </w:rPr>
            </w:pPr>
            <w:r w:rsidRPr="008A5DAE">
              <w:rPr>
                <w:rFonts w:asciiTheme="minorHAnsi" w:hAnsiTheme="minorHAnsi" w:cstheme="minorHAnsi"/>
              </w:rPr>
              <w:t xml:space="preserve">                                                </w:t>
            </w:r>
            <w:r w:rsidRPr="008A5DAE">
              <w:rPr>
                <w:rFonts w:asciiTheme="minorHAnsi" w:hAnsiTheme="minorHAnsi" w:cstheme="minorHAnsi"/>
                <w:b/>
              </w:rPr>
              <w:t>Fuel type</w:t>
            </w:r>
          </w:p>
          <w:p w14:paraId="40E1C13E" w14:textId="77777777" w:rsidR="004A0E72" w:rsidRPr="008A5DAE" w:rsidRDefault="004A0E72" w:rsidP="00D551A2">
            <w:pPr>
              <w:rPr>
                <w:rFonts w:asciiTheme="minorHAnsi" w:hAnsiTheme="minorHAnsi" w:cstheme="minorHAnsi"/>
              </w:rPr>
            </w:pPr>
          </w:p>
          <w:p w14:paraId="2FBF47E2" w14:textId="77777777" w:rsidR="004A0E72" w:rsidRPr="008A5DAE" w:rsidRDefault="004A0E72" w:rsidP="00D551A2">
            <w:pPr>
              <w:rPr>
                <w:rFonts w:asciiTheme="minorHAnsi" w:hAnsiTheme="minorHAnsi" w:cstheme="minorHAnsi"/>
              </w:rPr>
            </w:pPr>
          </w:p>
          <w:p w14:paraId="58357334" w14:textId="77777777" w:rsidR="004A0E72" w:rsidRPr="008A5DAE" w:rsidRDefault="004A0E72" w:rsidP="00D551A2">
            <w:pPr>
              <w:rPr>
                <w:rFonts w:asciiTheme="minorHAnsi" w:hAnsiTheme="minorHAnsi" w:cstheme="minorHAnsi"/>
                <w:b/>
              </w:rPr>
            </w:pPr>
            <w:r w:rsidRPr="008A5DAE">
              <w:rPr>
                <w:rFonts w:asciiTheme="minorHAnsi" w:hAnsiTheme="minorHAnsi" w:cstheme="minorHAnsi"/>
                <w:b/>
              </w:rPr>
              <w:t>Cookstove</w:t>
            </w:r>
          </w:p>
        </w:tc>
        <w:tc>
          <w:tcPr>
            <w:tcW w:w="603" w:type="dxa"/>
            <w:textDirection w:val="btLr"/>
          </w:tcPr>
          <w:p w14:paraId="15918462"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Wood</w:t>
            </w:r>
          </w:p>
        </w:tc>
        <w:tc>
          <w:tcPr>
            <w:tcW w:w="603" w:type="dxa"/>
            <w:textDirection w:val="btLr"/>
          </w:tcPr>
          <w:p w14:paraId="0A906C10"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Charcoal</w:t>
            </w:r>
          </w:p>
        </w:tc>
        <w:tc>
          <w:tcPr>
            <w:tcW w:w="603" w:type="dxa"/>
            <w:textDirection w:val="btLr"/>
          </w:tcPr>
          <w:p w14:paraId="618E47B9"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Pellets</w:t>
            </w:r>
          </w:p>
        </w:tc>
        <w:tc>
          <w:tcPr>
            <w:tcW w:w="562" w:type="dxa"/>
            <w:textDirection w:val="btLr"/>
          </w:tcPr>
          <w:p w14:paraId="2A6280F7"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Ethanol</w:t>
            </w:r>
          </w:p>
        </w:tc>
        <w:tc>
          <w:tcPr>
            <w:tcW w:w="562" w:type="dxa"/>
            <w:textDirection w:val="btLr"/>
          </w:tcPr>
          <w:p w14:paraId="1FFA47C5"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Kerosene</w:t>
            </w:r>
          </w:p>
        </w:tc>
        <w:tc>
          <w:tcPr>
            <w:tcW w:w="603" w:type="dxa"/>
            <w:textDirection w:val="btLr"/>
          </w:tcPr>
          <w:p w14:paraId="5FA00158"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 xml:space="preserve">LPG </w:t>
            </w:r>
          </w:p>
        </w:tc>
        <w:tc>
          <w:tcPr>
            <w:tcW w:w="603" w:type="dxa"/>
            <w:textDirection w:val="btLr"/>
          </w:tcPr>
          <w:p w14:paraId="18607054"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Biogas</w:t>
            </w:r>
          </w:p>
        </w:tc>
        <w:tc>
          <w:tcPr>
            <w:tcW w:w="603" w:type="dxa"/>
            <w:textDirection w:val="btLr"/>
          </w:tcPr>
          <w:p w14:paraId="46C1F472" w14:textId="77777777" w:rsidR="004A0E72" w:rsidRPr="008A5DAE" w:rsidRDefault="004A0E72" w:rsidP="00D551A2">
            <w:pPr>
              <w:ind w:left="113" w:right="113"/>
              <w:jc w:val="center"/>
              <w:rPr>
                <w:rFonts w:asciiTheme="minorHAnsi" w:hAnsiTheme="minorHAnsi" w:cstheme="minorHAnsi"/>
              </w:rPr>
            </w:pPr>
            <w:r w:rsidRPr="008A5DAE">
              <w:rPr>
                <w:rFonts w:asciiTheme="minorHAnsi" w:hAnsiTheme="minorHAnsi" w:cstheme="minorHAnsi"/>
              </w:rPr>
              <w:t>Electricity</w:t>
            </w:r>
          </w:p>
        </w:tc>
      </w:tr>
      <w:tr w:rsidR="004A0E72" w:rsidRPr="008A5DAE" w14:paraId="1C48577A" w14:textId="77777777" w:rsidTr="00D551A2">
        <w:trPr>
          <w:jc w:val="center"/>
        </w:trPr>
        <w:tc>
          <w:tcPr>
            <w:tcW w:w="3821" w:type="dxa"/>
          </w:tcPr>
          <w:p w14:paraId="33D9BF65"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Traditional three stone with pot stove</w:t>
            </w:r>
          </w:p>
        </w:tc>
        <w:tc>
          <w:tcPr>
            <w:tcW w:w="603" w:type="dxa"/>
            <w:vAlign w:val="center"/>
          </w:tcPr>
          <w:p w14:paraId="43905E8E"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0</w:t>
            </w:r>
          </w:p>
        </w:tc>
        <w:tc>
          <w:tcPr>
            <w:tcW w:w="603" w:type="dxa"/>
            <w:vAlign w:val="center"/>
          </w:tcPr>
          <w:p w14:paraId="148857C3"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0</w:t>
            </w:r>
          </w:p>
        </w:tc>
        <w:tc>
          <w:tcPr>
            <w:tcW w:w="603" w:type="dxa"/>
            <w:vAlign w:val="center"/>
          </w:tcPr>
          <w:p w14:paraId="4D9B9613"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64D9469E" w14:textId="77777777" w:rsidR="004A0E72" w:rsidRPr="008A5DAE" w:rsidRDefault="004A0E72" w:rsidP="00782E58">
            <w:pPr>
              <w:spacing w:after="0"/>
              <w:jc w:val="center"/>
              <w:rPr>
                <w:rFonts w:asciiTheme="minorHAnsi" w:hAnsiTheme="minorHAnsi" w:cstheme="minorHAnsi"/>
              </w:rPr>
            </w:pPr>
          </w:p>
        </w:tc>
        <w:tc>
          <w:tcPr>
            <w:tcW w:w="562" w:type="dxa"/>
          </w:tcPr>
          <w:p w14:paraId="7E7714EE"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396AE021" w14:textId="77777777" w:rsidR="004A0E72" w:rsidRPr="008A5DAE" w:rsidRDefault="004A0E72" w:rsidP="00782E58">
            <w:pPr>
              <w:spacing w:after="0"/>
              <w:jc w:val="center"/>
              <w:rPr>
                <w:rFonts w:asciiTheme="minorHAnsi" w:hAnsiTheme="minorHAnsi" w:cstheme="minorHAnsi"/>
              </w:rPr>
            </w:pPr>
          </w:p>
        </w:tc>
        <w:tc>
          <w:tcPr>
            <w:tcW w:w="603" w:type="dxa"/>
          </w:tcPr>
          <w:p w14:paraId="54251A98" w14:textId="77777777" w:rsidR="004A0E72" w:rsidRPr="008A5DAE" w:rsidRDefault="004A0E72" w:rsidP="00782E58">
            <w:pPr>
              <w:spacing w:after="0"/>
              <w:jc w:val="center"/>
              <w:rPr>
                <w:rFonts w:asciiTheme="minorHAnsi" w:hAnsiTheme="minorHAnsi" w:cstheme="minorHAnsi"/>
              </w:rPr>
            </w:pPr>
          </w:p>
        </w:tc>
        <w:tc>
          <w:tcPr>
            <w:tcW w:w="603" w:type="dxa"/>
          </w:tcPr>
          <w:p w14:paraId="2E7A136F" w14:textId="77777777" w:rsidR="004A0E72" w:rsidRPr="008A5DAE" w:rsidRDefault="004A0E72" w:rsidP="00782E58">
            <w:pPr>
              <w:spacing w:after="0"/>
              <w:jc w:val="center"/>
              <w:rPr>
                <w:rFonts w:asciiTheme="minorHAnsi" w:hAnsiTheme="minorHAnsi" w:cstheme="minorHAnsi"/>
              </w:rPr>
            </w:pPr>
          </w:p>
        </w:tc>
      </w:tr>
      <w:tr w:rsidR="004A0E72" w:rsidRPr="008A5DAE" w14:paraId="301A981C" w14:textId="77777777" w:rsidTr="00D551A2">
        <w:trPr>
          <w:jc w:val="center"/>
        </w:trPr>
        <w:tc>
          <w:tcPr>
            <w:tcW w:w="3821" w:type="dxa"/>
          </w:tcPr>
          <w:p w14:paraId="1E50A81B"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Unfired Clay Stove</w:t>
            </w:r>
          </w:p>
        </w:tc>
        <w:tc>
          <w:tcPr>
            <w:tcW w:w="603" w:type="dxa"/>
            <w:vAlign w:val="center"/>
          </w:tcPr>
          <w:p w14:paraId="174DE3E9"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0-1</w:t>
            </w:r>
          </w:p>
        </w:tc>
        <w:tc>
          <w:tcPr>
            <w:tcW w:w="603" w:type="dxa"/>
            <w:vAlign w:val="center"/>
          </w:tcPr>
          <w:p w14:paraId="222D1BCB"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0-1</w:t>
            </w:r>
          </w:p>
        </w:tc>
        <w:tc>
          <w:tcPr>
            <w:tcW w:w="603" w:type="dxa"/>
            <w:vAlign w:val="center"/>
          </w:tcPr>
          <w:p w14:paraId="378FEC6D"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276DD57C" w14:textId="77777777" w:rsidR="004A0E72" w:rsidRPr="008A5DAE" w:rsidRDefault="004A0E72" w:rsidP="00782E58">
            <w:pPr>
              <w:spacing w:after="0"/>
              <w:jc w:val="center"/>
              <w:rPr>
                <w:rFonts w:asciiTheme="minorHAnsi" w:hAnsiTheme="minorHAnsi" w:cstheme="minorHAnsi"/>
              </w:rPr>
            </w:pPr>
          </w:p>
        </w:tc>
        <w:tc>
          <w:tcPr>
            <w:tcW w:w="562" w:type="dxa"/>
          </w:tcPr>
          <w:p w14:paraId="3BA3BF41"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13ECE5DA" w14:textId="77777777" w:rsidR="004A0E72" w:rsidRPr="008A5DAE" w:rsidRDefault="004A0E72" w:rsidP="00782E58">
            <w:pPr>
              <w:spacing w:after="0"/>
              <w:jc w:val="center"/>
              <w:rPr>
                <w:rFonts w:asciiTheme="minorHAnsi" w:hAnsiTheme="minorHAnsi" w:cstheme="minorHAnsi"/>
              </w:rPr>
            </w:pPr>
          </w:p>
        </w:tc>
        <w:tc>
          <w:tcPr>
            <w:tcW w:w="603" w:type="dxa"/>
          </w:tcPr>
          <w:p w14:paraId="023A8962" w14:textId="77777777" w:rsidR="004A0E72" w:rsidRPr="008A5DAE" w:rsidRDefault="004A0E72" w:rsidP="00782E58">
            <w:pPr>
              <w:spacing w:after="0"/>
              <w:jc w:val="center"/>
              <w:rPr>
                <w:rFonts w:asciiTheme="minorHAnsi" w:hAnsiTheme="minorHAnsi" w:cstheme="minorHAnsi"/>
              </w:rPr>
            </w:pPr>
          </w:p>
        </w:tc>
        <w:tc>
          <w:tcPr>
            <w:tcW w:w="603" w:type="dxa"/>
          </w:tcPr>
          <w:p w14:paraId="1AB51606" w14:textId="77777777" w:rsidR="004A0E72" w:rsidRPr="008A5DAE" w:rsidRDefault="004A0E72" w:rsidP="00782E58">
            <w:pPr>
              <w:spacing w:after="0"/>
              <w:jc w:val="center"/>
              <w:rPr>
                <w:rFonts w:asciiTheme="minorHAnsi" w:hAnsiTheme="minorHAnsi" w:cstheme="minorHAnsi"/>
              </w:rPr>
            </w:pPr>
          </w:p>
        </w:tc>
      </w:tr>
      <w:tr w:rsidR="004A0E72" w:rsidRPr="008A5DAE" w14:paraId="650A42BB" w14:textId="77777777" w:rsidTr="00D551A2">
        <w:trPr>
          <w:jc w:val="center"/>
        </w:trPr>
        <w:tc>
          <w:tcPr>
            <w:tcW w:w="3821" w:type="dxa"/>
          </w:tcPr>
          <w:p w14:paraId="074A2FEF"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Ceramic Clay stove in metal housing</w:t>
            </w:r>
          </w:p>
        </w:tc>
        <w:tc>
          <w:tcPr>
            <w:tcW w:w="603" w:type="dxa"/>
            <w:vAlign w:val="center"/>
          </w:tcPr>
          <w:p w14:paraId="441D9B6C"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2</w:t>
            </w:r>
          </w:p>
        </w:tc>
        <w:tc>
          <w:tcPr>
            <w:tcW w:w="603" w:type="dxa"/>
            <w:vAlign w:val="center"/>
          </w:tcPr>
          <w:p w14:paraId="3EE04F88"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2</w:t>
            </w:r>
          </w:p>
        </w:tc>
        <w:tc>
          <w:tcPr>
            <w:tcW w:w="603" w:type="dxa"/>
            <w:vAlign w:val="center"/>
          </w:tcPr>
          <w:p w14:paraId="3E57F151"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4ED19341" w14:textId="77777777" w:rsidR="004A0E72" w:rsidRPr="008A5DAE" w:rsidRDefault="004A0E72" w:rsidP="00782E58">
            <w:pPr>
              <w:spacing w:after="0"/>
              <w:jc w:val="center"/>
              <w:rPr>
                <w:rFonts w:asciiTheme="minorHAnsi" w:hAnsiTheme="minorHAnsi" w:cstheme="minorHAnsi"/>
              </w:rPr>
            </w:pPr>
          </w:p>
        </w:tc>
        <w:tc>
          <w:tcPr>
            <w:tcW w:w="562" w:type="dxa"/>
          </w:tcPr>
          <w:p w14:paraId="590B14DB"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192BF326" w14:textId="77777777" w:rsidR="004A0E72" w:rsidRPr="008A5DAE" w:rsidRDefault="004A0E72" w:rsidP="00782E58">
            <w:pPr>
              <w:spacing w:after="0"/>
              <w:jc w:val="center"/>
              <w:rPr>
                <w:rFonts w:asciiTheme="minorHAnsi" w:hAnsiTheme="minorHAnsi" w:cstheme="minorHAnsi"/>
              </w:rPr>
            </w:pPr>
          </w:p>
        </w:tc>
        <w:tc>
          <w:tcPr>
            <w:tcW w:w="603" w:type="dxa"/>
          </w:tcPr>
          <w:p w14:paraId="461BA743" w14:textId="77777777" w:rsidR="004A0E72" w:rsidRPr="008A5DAE" w:rsidRDefault="004A0E72" w:rsidP="00782E58">
            <w:pPr>
              <w:spacing w:after="0"/>
              <w:jc w:val="center"/>
              <w:rPr>
                <w:rFonts w:asciiTheme="minorHAnsi" w:hAnsiTheme="minorHAnsi" w:cstheme="minorHAnsi"/>
              </w:rPr>
            </w:pPr>
          </w:p>
        </w:tc>
        <w:tc>
          <w:tcPr>
            <w:tcW w:w="603" w:type="dxa"/>
          </w:tcPr>
          <w:p w14:paraId="2DEC807F" w14:textId="77777777" w:rsidR="004A0E72" w:rsidRPr="008A5DAE" w:rsidRDefault="004A0E72" w:rsidP="00782E58">
            <w:pPr>
              <w:spacing w:after="0"/>
              <w:jc w:val="center"/>
              <w:rPr>
                <w:rFonts w:asciiTheme="minorHAnsi" w:hAnsiTheme="minorHAnsi" w:cstheme="minorHAnsi"/>
              </w:rPr>
            </w:pPr>
          </w:p>
        </w:tc>
      </w:tr>
      <w:tr w:rsidR="004A0E72" w:rsidRPr="008A5DAE" w14:paraId="30B1CCD1" w14:textId="77777777" w:rsidTr="00D551A2">
        <w:trPr>
          <w:jc w:val="center"/>
        </w:trPr>
        <w:tc>
          <w:tcPr>
            <w:tcW w:w="3821" w:type="dxa"/>
          </w:tcPr>
          <w:p w14:paraId="55AEDB6C"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Side-fed metal stove</w:t>
            </w:r>
          </w:p>
        </w:tc>
        <w:tc>
          <w:tcPr>
            <w:tcW w:w="603" w:type="dxa"/>
            <w:vAlign w:val="center"/>
          </w:tcPr>
          <w:p w14:paraId="30248FC2"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0-2</w:t>
            </w:r>
          </w:p>
        </w:tc>
        <w:tc>
          <w:tcPr>
            <w:tcW w:w="603" w:type="dxa"/>
            <w:vAlign w:val="center"/>
          </w:tcPr>
          <w:p w14:paraId="05ABD0EF"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0-2</w:t>
            </w:r>
          </w:p>
        </w:tc>
        <w:tc>
          <w:tcPr>
            <w:tcW w:w="603" w:type="dxa"/>
            <w:vAlign w:val="center"/>
          </w:tcPr>
          <w:p w14:paraId="2B7B10EE"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2B454577" w14:textId="77777777" w:rsidR="004A0E72" w:rsidRPr="008A5DAE" w:rsidRDefault="004A0E72" w:rsidP="00782E58">
            <w:pPr>
              <w:spacing w:after="0"/>
              <w:jc w:val="center"/>
              <w:rPr>
                <w:rFonts w:asciiTheme="minorHAnsi" w:hAnsiTheme="minorHAnsi" w:cstheme="minorHAnsi"/>
              </w:rPr>
            </w:pPr>
          </w:p>
        </w:tc>
        <w:tc>
          <w:tcPr>
            <w:tcW w:w="562" w:type="dxa"/>
          </w:tcPr>
          <w:p w14:paraId="1B86B941"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1A7DAFFB" w14:textId="77777777" w:rsidR="004A0E72" w:rsidRPr="008A5DAE" w:rsidRDefault="004A0E72" w:rsidP="00782E58">
            <w:pPr>
              <w:spacing w:after="0"/>
              <w:jc w:val="center"/>
              <w:rPr>
                <w:rFonts w:asciiTheme="minorHAnsi" w:hAnsiTheme="minorHAnsi" w:cstheme="minorHAnsi"/>
              </w:rPr>
            </w:pPr>
          </w:p>
        </w:tc>
        <w:tc>
          <w:tcPr>
            <w:tcW w:w="603" w:type="dxa"/>
          </w:tcPr>
          <w:p w14:paraId="62D500F4" w14:textId="77777777" w:rsidR="004A0E72" w:rsidRPr="008A5DAE" w:rsidRDefault="004A0E72" w:rsidP="00782E58">
            <w:pPr>
              <w:spacing w:after="0"/>
              <w:jc w:val="center"/>
              <w:rPr>
                <w:rFonts w:asciiTheme="minorHAnsi" w:hAnsiTheme="minorHAnsi" w:cstheme="minorHAnsi"/>
              </w:rPr>
            </w:pPr>
          </w:p>
        </w:tc>
        <w:tc>
          <w:tcPr>
            <w:tcW w:w="603" w:type="dxa"/>
          </w:tcPr>
          <w:p w14:paraId="20928981" w14:textId="77777777" w:rsidR="004A0E72" w:rsidRPr="008A5DAE" w:rsidRDefault="004A0E72" w:rsidP="00782E58">
            <w:pPr>
              <w:spacing w:after="0"/>
              <w:jc w:val="center"/>
              <w:rPr>
                <w:rFonts w:asciiTheme="minorHAnsi" w:hAnsiTheme="minorHAnsi" w:cstheme="minorHAnsi"/>
              </w:rPr>
            </w:pPr>
          </w:p>
        </w:tc>
      </w:tr>
      <w:tr w:rsidR="004A0E72" w:rsidRPr="008A5DAE" w14:paraId="25BAA97B" w14:textId="77777777" w:rsidTr="00D551A2">
        <w:trPr>
          <w:jc w:val="center"/>
        </w:trPr>
        <w:tc>
          <w:tcPr>
            <w:tcW w:w="3821" w:type="dxa"/>
          </w:tcPr>
          <w:p w14:paraId="300B352F"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Batch-loaded metal stove</w:t>
            </w:r>
          </w:p>
        </w:tc>
        <w:tc>
          <w:tcPr>
            <w:tcW w:w="603" w:type="dxa"/>
            <w:vAlign w:val="center"/>
          </w:tcPr>
          <w:p w14:paraId="39041BF3" w14:textId="0398FC8B" w:rsidR="004A0E72" w:rsidRPr="008A5DAE" w:rsidRDefault="007D6AD0" w:rsidP="00782E58">
            <w:pPr>
              <w:spacing w:after="0"/>
              <w:jc w:val="center"/>
              <w:rPr>
                <w:rFonts w:asciiTheme="minorHAnsi" w:hAnsiTheme="minorHAnsi" w:cstheme="minorHAnsi"/>
              </w:rPr>
            </w:pPr>
            <w:r w:rsidRPr="008A5DAE">
              <w:rPr>
                <w:rFonts w:asciiTheme="minorHAnsi" w:hAnsiTheme="minorHAnsi" w:cstheme="minorHAnsi"/>
              </w:rPr>
              <w:t>0-1</w:t>
            </w:r>
          </w:p>
        </w:tc>
        <w:tc>
          <w:tcPr>
            <w:tcW w:w="603" w:type="dxa"/>
            <w:vAlign w:val="center"/>
          </w:tcPr>
          <w:p w14:paraId="6DB104E1"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3-4</w:t>
            </w:r>
          </w:p>
        </w:tc>
        <w:tc>
          <w:tcPr>
            <w:tcW w:w="603" w:type="dxa"/>
            <w:vAlign w:val="center"/>
          </w:tcPr>
          <w:p w14:paraId="3B151025"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32191E34" w14:textId="77777777" w:rsidR="004A0E72" w:rsidRPr="008A5DAE" w:rsidRDefault="004A0E72" w:rsidP="00782E58">
            <w:pPr>
              <w:spacing w:after="0"/>
              <w:jc w:val="center"/>
              <w:rPr>
                <w:rFonts w:asciiTheme="minorHAnsi" w:hAnsiTheme="minorHAnsi" w:cstheme="minorHAnsi"/>
              </w:rPr>
            </w:pPr>
          </w:p>
        </w:tc>
        <w:tc>
          <w:tcPr>
            <w:tcW w:w="562" w:type="dxa"/>
          </w:tcPr>
          <w:p w14:paraId="08A884AA"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43F62415" w14:textId="77777777" w:rsidR="004A0E72" w:rsidRPr="008A5DAE" w:rsidRDefault="004A0E72" w:rsidP="00782E58">
            <w:pPr>
              <w:spacing w:after="0"/>
              <w:jc w:val="center"/>
              <w:rPr>
                <w:rFonts w:asciiTheme="minorHAnsi" w:hAnsiTheme="minorHAnsi" w:cstheme="minorHAnsi"/>
              </w:rPr>
            </w:pPr>
          </w:p>
        </w:tc>
        <w:tc>
          <w:tcPr>
            <w:tcW w:w="603" w:type="dxa"/>
          </w:tcPr>
          <w:p w14:paraId="54D3078E" w14:textId="77777777" w:rsidR="004A0E72" w:rsidRPr="008A5DAE" w:rsidRDefault="004A0E72" w:rsidP="00782E58">
            <w:pPr>
              <w:spacing w:after="0"/>
              <w:jc w:val="center"/>
              <w:rPr>
                <w:rFonts w:asciiTheme="minorHAnsi" w:hAnsiTheme="minorHAnsi" w:cstheme="minorHAnsi"/>
              </w:rPr>
            </w:pPr>
          </w:p>
        </w:tc>
        <w:tc>
          <w:tcPr>
            <w:tcW w:w="603" w:type="dxa"/>
          </w:tcPr>
          <w:p w14:paraId="3ED5A8D4" w14:textId="77777777" w:rsidR="004A0E72" w:rsidRPr="008A5DAE" w:rsidRDefault="004A0E72" w:rsidP="00782E58">
            <w:pPr>
              <w:spacing w:after="0"/>
              <w:jc w:val="center"/>
              <w:rPr>
                <w:rFonts w:asciiTheme="minorHAnsi" w:hAnsiTheme="minorHAnsi" w:cstheme="minorHAnsi"/>
              </w:rPr>
            </w:pPr>
          </w:p>
        </w:tc>
      </w:tr>
      <w:tr w:rsidR="004A0E72" w:rsidRPr="008A5DAE" w14:paraId="7DA0C6E0" w14:textId="77777777" w:rsidTr="00D551A2">
        <w:trPr>
          <w:jc w:val="center"/>
        </w:trPr>
        <w:tc>
          <w:tcPr>
            <w:tcW w:w="3821" w:type="dxa"/>
          </w:tcPr>
          <w:p w14:paraId="05048CB5"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Pellet gasifier stoves</w:t>
            </w:r>
          </w:p>
        </w:tc>
        <w:tc>
          <w:tcPr>
            <w:tcW w:w="603" w:type="dxa"/>
            <w:vAlign w:val="center"/>
          </w:tcPr>
          <w:p w14:paraId="1A96B800"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231D8CFA"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3FB61668"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3-4</w:t>
            </w:r>
          </w:p>
        </w:tc>
        <w:tc>
          <w:tcPr>
            <w:tcW w:w="562" w:type="dxa"/>
            <w:vAlign w:val="center"/>
          </w:tcPr>
          <w:p w14:paraId="4786677A" w14:textId="77777777" w:rsidR="004A0E72" w:rsidRPr="008A5DAE" w:rsidRDefault="004A0E72" w:rsidP="00782E58">
            <w:pPr>
              <w:spacing w:after="0"/>
              <w:jc w:val="center"/>
              <w:rPr>
                <w:rFonts w:asciiTheme="minorHAnsi" w:hAnsiTheme="minorHAnsi" w:cstheme="minorHAnsi"/>
              </w:rPr>
            </w:pPr>
          </w:p>
        </w:tc>
        <w:tc>
          <w:tcPr>
            <w:tcW w:w="562" w:type="dxa"/>
          </w:tcPr>
          <w:p w14:paraId="0A3C890B"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4F6216AE" w14:textId="77777777" w:rsidR="004A0E72" w:rsidRPr="008A5DAE" w:rsidRDefault="004A0E72" w:rsidP="00782E58">
            <w:pPr>
              <w:spacing w:after="0"/>
              <w:jc w:val="center"/>
              <w:rPr>
                <w:rFonts w:asciiTheme="minorHAnsi" w:hAnsiTheme="minorHAnsi" w:cstheme="minorHAnsi"/>
              </w:rPr>
            </w:pPr>
          </w:p>
        </w:tc>
        <w:tc>
          <w:tcPr>
            <w:tcW w:w="603" w:type="dxa"/>
          </w:tcPr>
          <w:p w14:paraId="010CE715" w14:textId="77777777" w:rsidR="004A0E72" w:rsidRPr="008A5DAE" w:rsidRDefault="004A0E72" w:rsidP="00782E58">
            <w:pPr>
              <w:spacing w:after="0"/>
              <w:jc w:val="center"/>
              <w:rPr>
                <w:rFonts w:asciiTheme="minorHAnsi" w:hAnsiTheme="minorHAnsi" w:cstheme="minorHAnsi"/>
              </w:rPr>
            </w:pPr>
          </w:p>
        </w:tc>
        <w:tc>
          <w:tcPr>
            <w:tcW w:w="603" w:type="dxa"/>
          </w:tcPr>
          <w:p w14:paraId="6709CA3F" w14:textId="77777777" w:rsidR="004A0E72" w:rsidRPr="008A5DAE" w:rsidRDefault="004A0E72" w:rsidP="00782E58">
            <w:pPr>
              <w:spacing w:after="0"/>
              <w:jc w:val="center"/>
              <w:rPr>
                <w:rFonts w:asciiTheme="minorHAnsi" w:hAnsiTheme="minorHAnsi" w:cstheme="minorHAnsi"/>
              </w:rPr>
            </w:pPr>
          </w:p>
        </w:tc>
      </w:tr>
      <w:tr w:rsidR="004A0E72" w:rsidRPr="008A5DAE" w14:paraId="44C20D85" w14:textId="77777777" w:rsidTr="00D551A2">
        <w:trPr>
          <w:jc w:val="center"/>
        </w:trPr>
        <w:tc>
          <w:tcPr>
            <w:tcW w:w="3821" w:type="dxa"/>
          </w:tcPr>
          <w:p w14:paraId="1BFA6B93"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LPG/Bio-gas stoves</w:t>
            </w:r>
          </w:p>
        </w:tc>
        <w:tc>
          <w:tcPr>
            <w:tcW w:w="603" w:type="dxa"/>
            <w:vAlign w:val="center"/>
          </w:tcPr>
          <w:p w14:paraId="70FDA4F7"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4DAE8B45"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3C21B381"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73F022BE" w14:textId="77777777" w:rsidR="004A0E72" w:rsidRPr="008A5DAE" w:rsidRDefault="004A0E72" w:rsidP="00782E58">
            <w:pPr>
              <w:spacing w:after="0"/>
              <w:jc w:val="center"/>
              <w:rPr>
                <w:rFonts w:asciiTheme="minorHAnsi" w:hAnsiTheme="minorHAnsi" w:cstheme="minorHAnsi"/>
              </w:rPr>
            </w:pPr>
          </w:p>
        </w:tc>
        <w:tc>
          <w:tcPr>
            <w:tcW w:w="562" w:type="dxa"/>
          </w:tcPr>
          <w:p w14:paraId="5E71CCC8"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4EC9F4F0"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3</w:t>
            </w:r>
          </w:p>
        </w:tc>
        <w:tc>
          <w:tcPr>
            <w:tcW w:w="603" w:type="dxa"/>
          </w:tcPr>
          <w:p w14:paraId="34C684B0"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3</w:t>
            </w:r>
          </w:p>
        </w:tc>
        <w:tc>
          <w:tcPr>
            <w:tcW w:w="603" w:type="dxa"/>
          </w:tcPr>
          <w:p w14:paraId="3EDD2430" w14:textId="77777777" w:rsidR="004A0E72" w:rsidRPr="008A5DAE" w:rsidRDefault="004A0E72" w:rsidP="00782E58">
            <w:pPr>
              <w:spacing w:after="0"/>
              <w:jc w:val="center"/>
              <w:rPr>
                <w:rFonts w:asciiTheme="minorHAnsi" w:hAnsiTheme="minorHAnsi" w:cstheme="minorHAnsi"/>
              </w:rPr>
            </w:pPr>
          </w:p>
        </w:tc>
      </w:tr>
      <w:tr w:rsidR="004A0E72" w:rsidRPr="008A5DAE" w14:paraId="6331F4DF" w14:textId="77777777" w:rsidTr="00D551A2">
        <w:trPr>
          <w:jc w:val="center"/>
        </w:trPr>
        <w:tc>
          <w:tcPr>
            <w:tcW w:w="3821" w:type="dxa"/>
          </w:tcPr>
          <w:p w14:paraId="638D771D"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Liquid Fuel stoves</w:t>
            </w:r>
          </w:p>
        </w:tc>
        <w:tc>
          <w:tcPr>
            <w:tcW w:w="603" w:type="dxa"/>
            <w:vAlign w:val="center"/>
          </w:tcPr>
          <w:p w14:paraId="451F7E88"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64460FEE"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6EDE0635"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56A11CE8"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4</w:t>
            </w:r>
          </w:p>
        </w:tc>
        <w:tc>
          <w:tcPr>
            <w:tcW w:w="562" w:type="dxa"/>
          </w:tcPr>
          <w:p w14:paraId="7DDEE1A5"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4</w:t>
            </w:r>
          </w:p>
        </w:tc>
        <w:tc>
          <w:tcPr>
            <w:tcW w:w="603" w:type="dxa"/>
            <w:vAlign w:val="center"/>
          </w:tcPr>
          <w:p w14:paraId="6A837053" w14:textId="77777777" w:rsidR="004A0E72" w:rsidRPr="008A5DAE" w:rsidRDefault="004A0E72" w:rsidP="00782E58">
            <w:pPr>
              <w:spacing w:after="0"/>
              <w:jc w:val="center"/>
              <w:rPr>
                <w:rFonts w:asciiTheme="minorHAnsi" w:hAnsiTheme="minorHAnsi" w:cstheme="minorHAnsi"/>
              </w:rPr>
            </w:pPr>
          </w:p>
        </w:tc>
        <w:tc>
          <w:tcPr>
            <w:tcW w:w="603" w:type="dxa"/>
          </w:tcPr>
          <w:p w14:paraId="4F7903E2" w14:textId="77777777" w:rsidR="004A0E72" w:rsidRPr="008A5DAE" w:rsidRDefault="004A0E72" w:rsidP="00782E58">
            <w:pPr>
              <w:spacing w:after="0"/>
              <w:jc w:val="center"/>
              <w:rPr>
                <w:rFonts w:asciiTheme="minorHAnsi" w:hAnsiTheme="minorHAnsi" w:cstheme="minorHAnsi"/>
              </w:rPr>
            </w:pPr>
          </w:p>
        </w:tc>
        <w:tc>
          <w:tcPr>
            <w:tcW w:w="603" w:type="dxa"/>
          </w:tcPr>
          <w:p w14:paraId="7096C5DF" w14:textId="77777777" w:rsidR="004A0E72" w:rsidRPr="008A5DAE" w:rsidRDefault="004A0E72" w:rsidP="00782E58">
            <w:pPr>
              <w:spacing w:after="0"/>
              <w:jc w:val="center"/>
              <w:rPr>
                <w:rFonts w:asciiTheme="minorHAnsi" w:hAnsiTheme="minorHAnsi" w:cstheme="minorHAnsi"/>
              </w:rPr>
            </w:pPr>
          </w:p>
        </w:tc>
      </w:tr>
      <w:tr w:rsidR="004A0E72" w:rsidRPr="008A5DAE" w14:paraId="2664BD1B" w14:textId="77777777" w:rsidTr="00D551A2">
        <w:trPr>
          <w:jc w:val="center"/>
        </w:trPr>
        <w:tc>
          <w:tcPr>
            <w:tcW w:w="3821" w:type="dxa"/>
          </w:tcPr>
          <w:p w14:paraId="0E8BE868" w14:textId="77777777" w:rsidR="004A0E72" w:rsidRPr="008A5DAE" w:rsidRDefault="004A0E72" w:rsidP="00782E58">
            <w:pPr>
              <w:spacing w:after="0"/>
              <w:rPr>
                <w:rFonts w:asciiTheme="minorHAnsi" w:hAnsiTheme="minorHAnsi" w:cstheme="minorHAnsi"/>
              </w:rPr>
            </w:pPr>
            <w:r w:rsidRPr="008A5DAE">
              <w:rPr>
                <w:rFonts w:asciiTheme="minorHAnsi" w:hAnsiTheme="minorHAnsi" w:cstheme="minorHAnsi"/>
              </w:rPr>
              <w:t>Electric cooking stoves</w:t>
            </w:r>
          </w:p>
        </w:tc>
        <w:tc>
          <w:tcPr>
            <w:tcW w:w="603" w:type="dxa"/>
            <w:vAlign w:val="center"/>
          </w:tcPr>
          <w:p w14:paraId="285F85A5"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7396D6B1"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7CB736A3" w14:textId="77777777" w:rsidR="004A0E72" w:rsidRPr="008A5DAE" w:rsidRDefault="004A0E72" w:rsidP="00782E58">
            <w:pPr>
              <w:spacing w:after="0"/>
              <w:jc w:val="center"/>
              <w:rPr>
                <w:rFonts w:asciiTheme="minorHAnsi" w:hAnsiTheme="minorHAnsi" w:cstheme="minorHAnsi"/>
              </w:rPr>
            </w:pPr>
          </w:p>
        </w:tc>
        <w:tc>
          <w:tcPr>
            <w:tcW w:w="562" w:type="dxa"/>
            <w:vAlign w:val="center"/>
          </w:tcPr>
          <w:p w14:paraId="1BB8129D" w14:textId="77777777" w:rsidR="004A0E72" w:rsidRPr="008A5DAE" w:rsidRDefault="004A0E72" w:rsidP="00782E58">
            <w:pPr>
              <w:spacing w:after="0"/>
              <w:jc w:val="center"/>
              <w:rPr>
                <w:rFonts w:asciiTheme="minorHAnsi" w:hAnsiTheme="minorHAnsi" w:cstheme="minorHAnsi"/>
              </w:rPr>
            </w:pPr>
          </w:p>
        </w:tc>
        <w:tc>
          <w:tcPr>
            <w:tcW w:w="562" w:type="dxa"/>
          </w:tcPr>
          <w:p w14:paraId="7FAECD33" w14:textId="77777777" w:rsidR="004A0E72" w:rsidRPr="008A5DAE" w:rsidRDefault="004A0E72" w:rsidP="00782E58">
            <w:pPr>
              <w:spacing w:after="0"/>
              <w:jc w:val="center"/>
              <w:rPr>
                <w:rFonts w:asciiTheme="minorHAnsi" w:hAnsiTheme="minorHAnsi" w:cstheme="minorHAnsi"/>
              </w:rPr>
            </w:pPr>
          </w:p>
        </w:tc>
        <w:tc>
          <w:tcPr>
            <w:tcW w:w="603" w:type="dxa"/>
            <w:vAlign w:val="center"/>
          </w:tcPr>
          <w:p w14:paraId="70031842" w14:textId="77777777" w:rsidR="004A0E72" w:rsidRPr="008A5DAE" w:rsidRDefault="004A0E72" w:rsidP="00782E58">
            <w:pPr>
              <w:spacing w:after="0"/>
              <w:jc w:val="center"/>
              <w:rPr>
                <w:rFonts w:asciiTheme="minorHAnsi" w:hAnsiTheme="minorHAnsi" w:cstheme="minorHAnsi"/>
              </w:rPr>
            </w:pPr>
          </w:p>
        </w:tc>
        <w:tc>
          <w:tcPr>
            <w:tcW w:w="603" w:type="dxa"/>
          </w:tcPr>
          <w:p w14:paraId="41C68A32" w14:textId="77777777" w:rsidR="004A0E72" w:rsidRPr="008A5DAE" w:rsidRDefault="004A0E72" w:rsidP="00782E58">
            <w:pPr>
              <w:spacing w:after="0"/>
              <w:jc w:val="center"/>
              <w:rPr>
                <w:rFonts w:asciiTheme="minorHAnsi" w:hAnsiTheme="minorHAnsi" w:cstheme="minorHAnsi"/>
              </w:rPr>
            </w:pPr>
          </w:p>
        </w:tc>
        <w:tc>
          <w:tcPr>
            <w:tcW w:w="603" w:type="dxa"/>
          </w:tcPr>
          <w:p w14:paraId="78B0817E" w14:textId="77777777" w:rsidR="004A0E72" w:rsidRPr="008A5DAE" w:rsidRDefault="004A0E72" w:rsidP="00782E58">
            <w:pPr>
              <w:spacing w:after="0"/>
              <w:jc w:val="center"/>
              <w:rPr>
                <w:rFonts w:asciiTheme="minorHAnsi" w:hAnsiTheme="minorHAnsi" w:cstheme="minorHAnsi"/>
              </w:rPr>
            </w:pPr>
            <w:r w:rsidRPr="008A5DAE">
              <w:rPr>
                <w:rFonts w:asciiTheme="minorHAnsi" w:hAnsiTheme="minorHAnsi" w:cstheme="minorHAnsi"/>
              </w:rPr>
              <w:t>4</w:t>
            </w:r>
          </w:p>
        </w:tc>
      </w:tr>
    </w:tbl>
    <w:p w14:paraId="70D84054" w14:textId="47A2F9F8" w:rsidR="008E3388" w:rsidRPr="008A5DAE" w:rsidRDefault="008E3388" w:rsidP="00FC4040">
      <w:pPr>
        <w:rPr>
          <w:rFonts w:asciiTheme="minorHAnsi" w:hAnsiTheme="minorHAnsi" w:cstheme="minorHAnsi"/>
        </w:rPr>
      </w:pPr>
    </w:p>
    <w:p w14:paraId="525C8200" w14:textId="77777777" w:rsidR="008E3388" w:rsidRPr="008A5DAE" w:rsidRDefault="008E3388">
      <w:pPr>
        <w:spacing w:after="160" w:line="259" w:lineRule="auto"/>
        <w:rPr>
          <w:rFonts w:asciiTheme="minorHAnsi" w:hAnsiTheme="minorHAnsi" w:cstheme="minorHAnsi"/>
        </w:rPr>
      </w:pPr>
      <w:r w:rsidRPr="008A5DAE">
        <w:rPr>
          <w:rFonts w:asciiTheme="minorHAnsi" w:hAnsiTheme="minorHAnsi" w:cstheme="minorHAnsi"/>
        </w:rPr>
        <w:br w:type="page"/>
      </w:r>
    </w:p>
    <w:p w14:paraId="025DE2D2" w14:textId="2714FCF3" w:rsidR="004E0F07" w:rsidRPr="008A5DAE" w:rsidRDefault="004E0F07" w:rsidP="004E0F07">
      <w:pPr>
        <w:shd w:val="clear" w:color="auto" w:fill="DEEAF6" w:themeFill="accent1" w:themeFillTint="33"/>
        <w:rPr>
          <w:rFonts w:asciiTheme="minorHAnsi" w:hAnsiTheme="minorHAnsi" w:cstheme="minorHAnsi"/>
          <w:b/>
        </w:rPr>
      </w:pPr>
      <w:r w:rsidRPr="008A5DAE">
        <w:rPr>
          <w:rFonts w:asciiTheme="minorHAnsi" w:hAnsiTheme="minorHAnsi" w:cstheme="minorHAnsi"/>
          <w:b/>
        </w:rPr>
        <w:lastRenderedPageBreak/>
        <w:t xml:space="preserve">Energy </w:t>
      </w:r>
      <w:r w:rsidR="001C6B92" w:rsidRPr="008A5DAE">
        <w:rPr>
          <w:rFonts w:asciiTheme="minorHAnsi" w:hAnsiTheme="minorHAnsi" w:cstheme="minorHAnsi"/>
          <w:b/>
        </w:rPr>
        <w:t>Use</w:t>
      </w:r>
      <w:r w:rsidRPr="008A5DAE">
        <w:rPr>
          <w:rFonts w:asciiTheme="minorHAnsi" w:hAnsiTheme="minorHAnsi" w:cstheme="minorHAnsi"/>
          <w:b/>
        </w:rPr>
        <w:t xml:space="preserve"> – </w:t>
      </w:r>
      <w:r w:rsidR="004D48B9" w:rsidRPr="008A5DAE">
        <w:rPr>
          <w:rFonts w:asciiTheme="minorHAnsi" w:hAnsiTheme="minorHAnsi" w:cstheme="minorHAnsi"/>
          <w:b/>
        </w:rPr>
        <w:t xml:space="preserve">Household </w:t>
      </w:r>
      <w:r w:rsidRPr="008A5DAE">
        <w:rPr>
          <w:rFonts w:asciiTheme="minorHAnsi" w:hAnsiTheme="minorHAnsi" w:cstheme="minorHAnsi"/>
          <w:b/>
        </w:rPr>
        <w:t>Lighting</w:t>
      </w:r>
    </w:p>
    <w:p w14:paraId="3BFE8FFA" w14:textId="66E65D59" w:rsidR="00106ADB" w:rsidRPr="008A5DAE" w:rsidRDefault="008C75DC" w:rsidP="001A1AD3">
      <w:pPr>
        <w:spacing w:after="120"/>
        <w:rPr>
          <w:rFonts w:asciiTheme="minorHAnsi" w:hAnsiTheme="minorHAnsi" w:cstheme="minorHAnsi"/>
        </w:rPr>
      </w:pPr>
      <w:r w:rsidRPr="008A5DAE">
        <w:rPr>
          <w:rFonts w:asciiTheme="minorHAnsi" w:hAnsiTheme="minorHAnsi" w:cstheme="minorHAnsi"/>
        </w:rPr>
        <w:t xml:space="preserve">Lighting energy needs are calculated </w:t>
      </w:r>
      <w:proofErr w:type="gramStart"/>
      <w:r w:rsidRPr="008A5DAE">
        <w:rPr>
          <w:rFonts w:asciiTheme="minorHAnsi" w:hAnsiTheme="minorHAnsi" w:cstheme="minorHAnsi"/>
        </w:rPr>
        <w:t>on the basis</w:t>
      </w:r>
      <w:r w:rsidR="007C334F" w:rsidRPr="008A5DAE">
        <w:rPr>
          <w:rFonts w:asciiTheme="minorHAnsi" w:hAnsiTheme="minorHAnsi" w:cstheme="minorHAnsi"/>
        </w:rPr>
        <w:t xml:space="preserve"> of</w:t>
      </w:r>
      <w:proofErr w:type="gramEnd"/>
      <w:r w:rsidR="007C334F" w:rsidRPr="008A5DAE">
        <w:rPr>
          <w:rFonts w:asciiTheme="minorHAnsi" w:hAnsiTheme="minorHAnsi" w:cstheme="minorHAnsi"/>
        </w:rPr>
        <w:t xml:space="preserve"> equation (1) </w:t>
      </w:r>
      <w:r w:rsidR="00DD57F0" w:rsidRPr="008A5DAE">
        <w:rPr>
          <w:rFonts w:asciiTheme="minorHAnsi" w:hAnsiTheme="minorHAnsi" w:cstheme="minorHAnsi"/>
        </w:rPr>
        <w:t xml:space="preserve">with </w:t>
      </w:r>
      <m:oMath>
        <m:r>
          <w:rPr>
            <w:rFonts w:ascii="Cambria Math" w:hAnsi="Cambria Math" w:cstheme="minorHAnsi"/>
            <w:sz w:val="24"/>
            <w:szCs w:val="24"/>
          </w:rPr>
          <m:t>i=l</m:t>
        </m:r>
      </m:oMath>
      <w:r w:rsidR="007C334F" w:rsidRPr="008A5DAE">
        <w:rPr>
          <w:rFonts w:asciiTheme="minorHAnsi" w:eastAsiaTheme="minorEastAsia" w:hAnsiTheme="minorHAnsi" w:cstheme="minorHAnsi"/>
          <w:sz w:val="24"/>
          <w:szCs w:val="24"/>
        </w:rPr>
        <w:t xml:space="preserve"> </w:t>
      </w:r>
      <w:r w:rsidR="007C334F" w:rsidRPr="008A5DAE">
        <w:rPr>
          <w:rFonts w:asciiTheme="minorHAnsi" w:hAnsiTheme="minorHAnsi" w:cstheme="minorHAnsi"/>
        </w:rPr>
        <w:t xml:space="preserve">with subtypes </w:t>
      </w:r>
      <m:oMath>
        <m:r>
          <w:rPr>
            <w:rFonts w:ascii="Cambria Math" w:hAnsi="Cambria Math" w:cstheme="minorHAnsi"/>
            <w:sz w:val="24"/>
            <w:szCs w:val="24"/>
          </w:rPr>
          <m:t>j</m:t>
        </m:r>
      </m:oMath>
      <w:r w:rsidR="007C334F" w:rsidRPr="008A5DAE">
        <w:rPr>
          <w:rFonts w:asciiTheme="minorHAnsi" w:hAnsiTheme="minorHAnsi" w:cstheme="minorHAnsi"/>
        </w:rPr>
        <w:t xml:space="preserve"> using energy carriers </w:t>
      </w:r>
      <m:oMath>
        <m:r>
          <w:rPr>
            <w:rFonts w:ascii="Cambria Math" w:hAnsi="Cambria Math" w:cstheme="minorHAnsi"/>
            <w:sz w:val="24"/>
            <w:szCs w:val="24"/>
          </w:rPr>
          <m:t>k</m:t>
        </m:r>
      </m:oMath>
      <w:r w:rsidR="007C334F" w:rsidRPr="008A5DAE">
        <w:rPr>
          <w:rFonts w:asciiTheme="minorHAnsi" w:eastAsiaTheme="minorEastAsia" w:hAnsiTheme="minorHAnsi" w:cstheme="minorHAnsi"/>
          <w:sz w:val="24"/>
          <w:szCs w:val="24"/>
        </w:rPr>
        <w:t xml:space="preserve">. </w:t>
      </w:r>
      <w:r w:rsidR="009C4808" w:rsidRPr="008A5DAE">
        <w:rPr>
          <w:rFonts w:asciiTheme="minorHAnsi" w:hAnsiTheme="minorHAnsi" w:cstheme="minorHAnsi"/>
        </w:rPr>
        <w:t>C</w:t>
      </w:r>
      <w:r w:rsidR="002D3D79" w:rsidRPr="008A5DAE">
        <w:rPr>
          <w:rFonts w:asciiTheme="minorHAnsi" w:hAnsiTheme="minorHAnsi" w:cstheme="minorHAnsi"/>
        </w:rPr>
        <w:t>apacity of a</w:t>
      </w:r>
      <w:r w:rsidR="009D08CB" w:rsidRPr="008A5DAE">
        <w:rPr>
          <w:rFonts w:asciiTheme="minorHAnsi" w:hAnsiTheme="minorHAnsi" w:cstheme="minorHAnsi"/>
        </w:rPr>
        <w:t xml:space="preserve"> </w:t>
      </w:r>
      <w:r w:rsidR="002D3D79" w:rsidRPr="008A5DAE">
        <w:rPr>
          <w:rFonts w:asciiTheme="minorHAnsi" w:hAnsiTheme="minorHAnsi" w:cstheme="minorHAnsi"/>
        </w:rPr>
        <w:t>light source</w:t>
      </w:r>
      <w:r w:rsidR="0052239D" w:rsidRPr="008A5DAE">
        <w:rPr>
          <w:rFonts w:asciiTheme="minorHAnsi" w:hAnsiTheme="minorHAnsi" w:cstheme="minorHAnsi"/>
        </w:rPr>
        <w:t xml:space="preserve"> for lighting</w:t>
      </w:r>
      <w:r w:rsidR="002D3D79" w:rsidRPr="008A5DAE">
        <w:rPr>
          <w:rFonts w:asciiTheme="minorHAnsi" w:hAnsiTheme="minorHAnsi" w:cstheme="minorHAnsi"/>
        </w:rPr>
        <w:t xml:space="preserve">  </w:t>
      </w:r>
      <m:oMath>
        <m:r>
          <w:rPr>
            <w:rFonts w:ascii="Cambria Math" w:hAnsi="Cambria Math" w:cstheme="minorHAnsi"/>
            <w:sz w:val="24"/>
            <w:szCs w:val="24"/>
          </w:rPr>
          <m:t>c</m:t>
        </m:r>
      </m:oMath>
      <w:r w:rsidR="002D3D79" w:rsidRPr="008A5DAE">
        <w:rPr>
          <w:rFonts w:asciiTheme="minorHAnsi" w:eastAsiaTheme="minorEastAsia" w:hAnsiTheme="minorHAnsi" w:cstheme="minorHAnsi"/>
          <w:sz w:val="24"/>
          <w:szCs w:val="24"/>
        </w:rPr>
        <w:t xml:space="preserve"> </w:t>
      </w:r>
      <w:r w:rsidR="00DD57F0" w:rsidRPr="008A5DAE">
        <w:rPr>
          <w:rFonts w:asciiTheme="minorHAnsi" w:hAnsiTheme="minorHAnsi" w:cstheme="minorHAnsi"/>
        </w:rPr>
        <w:t xml:space="preserve">is expressed in </w:t>
      </w:r>
      <w:proofErr w:type="spellStart"/>
      <w:r w:rsidR="002D3D79" w:rsidRPr="008A5DAE">
        <w:rPr>
          <w:rFonts w:asciiTheme="minorHAnsi" w:hAnsiTheme="minorHAnsi" w:cstheme="minorHAnsi"/>
        </w:rPr>
        <w:t>Wh</w:t>
      </w:r>
      <w:proofErr w:type="spellEnd"/>
      <w:r w:rsidR="00E658BB" w:rsidRPr="008A5DAE">
        <w:rPr>
          <w:rFonts w:asciiTheme="minorHAnsi" w:hAnsiTheme="minorHAnsi" w:cstheme="minorHAnsi"/>
        </w:rPr>
        <w:t>/hour</w:t>
      </w:r>
      <w:r w:rsidR="009D08CB" w:rsidRPr="008A5DAE">
        <w:rPr>
          <w:rFonts w:asciiTheme="minorHAnsi" w:hAnsiTheme="minorHAnsi" w:cstheme="minorHAnsi"/>
        </w:rPr>
        <w:t xml:space="preserve">, the </w:t>
      </w:r>
      <m:oMath>
        <m:r>
          <w:rPr>
            <w:rFonts w:ascii="Cambria Math" w:hAnsi="Cambria Math" w:cstheme="minorHAnsi"/>
            <w:sz w:val="24"/>
            <w:szCs w:val="24"/>
          </w:rPr>
          <m:t>ε</m:t>
        </m:r>
      </m:oMath>
      <w:r w:rsidR="009D08CB" w:rsidRPr="008A5DAE">
        <w:rPr>
          <w:rFonts w:asciiTheme="minorHAnsi" w:eastAsiaTheme="minorEastAsia" w:hAnsiTheme="minorHAnsi" w:cstheme="minorHAnsi"/>
          <w:sz w:val="24"/>
          <w:szCs w:val="24"/>
        </w:rPr>
        <w:t xml:space="preserve"> </w:t>
      </w:r>
      <w:r w:rsidR="009D08CB" w:rsidRPr="008A5DAE">
        <w:rPr>
          <w:rFonts w:asciiTheme="minorHAnsi" w:hAnsiTheme="minorHAnsi" w:cstheme="minorHAnsi"/>
        </w:rPr>
        <w:t>parameter is not utilised here and set to 1. Values for Average use per day in hours</w:t>
      </w:r>
      <m:oMath>
        <m:r>
          <w:rPr>
            <w:rFonts w:ascii="Cambria Math" w:hAnsi="Cambria Math" w:cstheme="minorHAnsi"/>
            <w:sz w:val="24"/>
            <w:szCs w:val="24"/>
          </w:rPr>
          <m:t xml:space="preserve"> A</m:t>
        </m:r>
      </m:oMath>
      <w:r w:rsidR="009D08CB" w:rsidRPr="008A5DAE">
        <w:rPr>
          <w:rFonts w:asciiTheme="minorHAnsi" w:eastAsiaTheme="minorEastAsia" w:hAnsiTheme="minorHAnsi" w:cstheme="minorHAnsi"/>
          <w:sz w:val="24"/>
          <w:szCs w:val="24"/>
        </w:rPr>
        <w:t xml:space="preserve"> </w:t>
      </w:r>
      <w:r w:rsidR="009D08CB" w:rsidRPr="008A5DAE">
        <w:rPr>
          <w:rFonts w:asciiTheme="minorHAnsi" w:hAnsiTheme="minorHAnsi" w:cstheme="minorHAnsi"/>
        </w:rPr>
        <w:t>can be entered by the user and are pre-loaded with literature values from surveys.</w:t>
      </w:r>
      <w:r w:rsidR="009D08CB" w:rsidRPr="008A5DAE">
        <w:rPr>
          <w:rFonts w:asciiTheme="minorHAnsi" w:hAnsiTheme="minorHAnsi" w:cstheme="minorHAnsi"/>
        </w:rPr>
        <w:fldChar w:fldCharType="begin" w:fldLock="1"/>
      </w:r>
      <w:r w:rsidR="00D72CAA" w:rsidRPr="008A5DAE">
        <w:rPr>
          <w:rFonts w:asciiTheme="minorHAnsi" w:hAnsiTheme="minorHAnsi" w:cstheme="minorHAnsi"/>
        </w:rPr>
        <w:instrText>ADDIN CSL_CITATION {"citationItems":[{"id":"ITEM-1","itemData":{"abstract":"Malawi has one of the lowest electricity access rates in the world, standing at only 9%; the problem is particularly acute in rural areas where only 1% of the rural population has electricity access. 2 Background","author":[{"dropping-particle":"","family":"Business Innovation Facility","given":"","non-dropping-particle":"","parse-names":false,"suffix":""}],"id":"ITEM-1","issue":"August","issued":{"date-parts":[["2016"]]},"title":"Off-grid lighting and phone charging study A snapshot of household technologies, habits and expenditure in Malawi","type":"report"},"uris":["http://www.mendeley.com/documents/?uuid=ae4ac2f1-39af-4da0-90ce-2896d64a08bc"]}],"mendeley":{"formattedCitation":"&lt;sup&gt;[&lt;sup&gt;10&lt;/sup&gt;]&lt;/sup&gt;","plainTextFormattedCitation":"[10]","previouslyFormattedCitation":"&lt;sup&gt;[&lt;sup&gt;10&lt;/sup&gt;]&lt;/sup&gt;"},"properties":{"noteIndex":0},"schema":"https://github.com/citation-style-language/schema/raw/master/csl-citation.json"}</w:instrText>
      </w:r>
      <w:r w:rsidR="009D08CB" w:rsidRPr="008A5DAE">
        <w:rPr>
          <w:rFonts w:asciiTheme="minorHAnsi" w:hAnsiTheme="minorHAnsi" w:cstheme="minorHAnsi"/>
        </w:rPr>
        <w:fldChar w:fldCharType="separate"/>
      </w:r>
      <w:r w:rsidR="00505A14" w:rsidRPr="008A5DAE">
        <w:rPr>
          <w:rFonts w:asciiTheme="minorHAnsi" w:hAnsiTheme="minorHAnsi" w:cstheme="minorHAnsi"/>
          <w:noProof/>
          <w:vertAlign w:val="superscript"/>
        </w:rPr>
        <w:t>[10]</w:t>
      </w:r>
      <w:r w:rsidR="009D08CB" w:rsidRPr="008A5DAE">
        <w:rPr>
          <w:rFonts w:asciiTheme="minorHAnsi" w:hAnsiTheme="minorHAnsi" w:cstheme="minorHAnsi"/>
        </w:rPr>
        <w:fldChar w:fldCharType="end"/>
      </w:r>
      <w:r w:rsidR="009D08CB" w:rsidRPr="008A5DAE">
        <w:rPr>
          <w:rFonts w:asciiTheme="minorHAnsi" w:hAnsiTheme="minorHAnsi" w:cstheme="minorHAnsi"/>
        </w:rPr>
        <w:t xml:space="preserve"> The utilisation rate </w:t>
      </w:r>
      <m:oMath>
        <m:r>
          <w:rPr>
            <w:rFonts w:ascii="Cambria Math" w:hAnsi="Cambria Math" w:cstheme="minorHAnsi"/>
          </w:rPr>
          <m:t>u</m:t>
        </m:r>
      </m:oMath>
      <w:r w:rsidR="009D08CB" w:rsidRPr="008A5DAE">
        <w:rPr>
          <w:rFonts w:asciiTheme="minorHAnsi" w:eastAsiaTheme="minorEastAsia" w:hAnsiTheme="minorHAnsi" w:cstheme="minorHAnsi"/>
        </w:rPr>
        <w:t xml:space="preserve"> </w:t>
      </w:r>
      <w:r w:rsidR="009D08CB" w:rsidRPr="008A5DAE">
        <w:rPr>
          <w:rFonts w:asciiTheme="minorHAnsi" w:hAnsiTheme="minorHAnsi" w:cstheme="minorHAnsi"/>
        </w:rPr>
        <w:t>is set to 0.9</w:t>
      </w:r>
      <w:r w:rsidR="00234B4E" w:rsidRPr="008A5DAE">
        <w:rPr>
          <w:rFonts w:asciiTheme="minorHAnsi" w:hAnsiTheme="minorHAnsi" w:cstheme="minorHAnsi"/>
        </w:rPr>
        <w:t>5</w:t>
      </w:r>
      <w:r w:rsidR="009D08CB" w:rsidRPr="008A5DAE">
        <w:rPr>
          <w:rFonts w:asciiTheme="minorHAnsi" w:hAnsiTheme="minorHAnsi" w:cstheme="minorHAnsi"/>
        </w:rPr>
        <w:t xml:space="preserve"> indicating the frequency of using the lighting source.</w:t>
      </w:r>
      <w:r w:rsidR="009D08CB" w:rsidRPr="008A5DAE">
        <w:rPr>
          <w:rFonts w:asciiTheme="minorHAnsi" w:hAnsiTheme="minorHAnsi" w:cstheme="minorHAnsi"/>
        </w:rPr>
        <w:fldChar w:fldCharType="begin" w:fldLock="1"/>
      </w:r>
      <w:r w:rsidR="00D72CAA" w:rsidRPr="008A5DAE">
        <w:rPr>
          <w:rFonts w:asciiTheme="minorHAnsi" w:hAnsiTheme="minorHAnsi" w:cstheme="minorHAnsi"/>
        </w:rPr>
        <w:instrText>ADDIN CSL_CITATION {"citationItems":[{"id":"ITEM-1","itemData":{"abstract":"Malawi has one of the lowest electricity access rates in the world, standing at only 9%; the problem is particularly acute in rural areas where only 1% of the rural population has electricity access. 2 Background","author":[{"dropping-particle":"","family":"Business Innovation Facility","given":"","non-dropping-particle":"","parse-names":false,"suffix":""}],"id":"ITEM-1","issue":"August","issued":{"date-parts":[["2016"]]},"title":"Off-grid lighting and phone charging study A snapshot of household technologies, habits and expenditure in Malawi","type":"report"},"uris":["http://www.mendeley.com/documents/?uuid=ae4ac2f1-39af-4da0-90ce-2896d64a08bc"]}],"mendeley":{"formattedCitation":"&lt;sup&gt;[&lt;sup&gt;10&lt;/sup&gt;]&lt;/sup&gt;","plainTextFormattedCitation":"[10]","previouslyFormattedCitation":"&lt;sup&gt;[&lt;sup&gt;10&lt;/sup&gt;]&lt;/sup&gt;"},"properties":{"noteIndex":0},"schema":"https://github.com/citation-style-language/schema/raw/master/csl-citation.json"}</w:instrText>
      </w:r>
      <w:r w:rsidR="009D08CB" w:rsidRPr="008A5DAE">
        <w:rPr>
          <w:rFonts w:asciiTheme="minorHAnsi" w:hAnsiTheme="minorHAnsi" w:cstheme="minorHAnsi"/>
        </w:rPr>
        <w:fldChar w:fldCharType="separate"/>
      </w:r>
      <w:r w:rsidR="00505A14" w:rsidRPr="008A5DAE">
        <w:rPr>
          <w:rFonts w:asciiTheme="minorHAnsi" w:hAnsiTheme="minorHAnsi" w:cstheme="minorHAnsi"/>
          <w:noProof/>
          <w:vertAlign w:val="superscript"/>
        </w:rPr>
        <w:t>[10]</w:t>
      </w:r>
      <w:r w:rsidR="009D08CB" w:rsidRPr="008A5DAE">
        <w:rPr>
          <w:rFonts w:asciiTheme="minorHAnsi" w:hAnsiTheme="minorHAnsi" w:cstheme="minorHAnsi"/>
        </w:rPr>
        <w:fldChar w:fldCharType="end"/>
      </w:r>
      <w:r w:rsidR="00106ADB" w:rsidRPr="008A5DAE">
        <w:rPr>
          <w:rFonts w:asciiTheme="minorHAnsi" w:hAnsiTheme="minorHAnsi" w:cstheme="minorHAnsi"/>
        </w:rPr>
        <w:t xml:space="preserve"> </w:t>
      </w:r>
      <w:r w:rsidR="00770BDC" w:rsidRPr="008A5DAE">
        <w:rPr>
          <w:rFonts w:asciiTheme="minorHAnsi" w:hAnsiTheme="minorHAnsi" w:cstheme="minorHAnsi"/>
        </w:rPr>
        <w:t>In case of kerosene lamps, fuel use can be</w:t>
      </w:r>
      <w:r w:rsidR="00F92F2B" w:rsidRPr="008A5DAE">
        <w:rPr>
          <w:rFonts w:asciiTheme="minorHAnsi" w:hAnsiTheme="minorHAnsi" w:cstheme="minorHAnsi"/>
        </w:rPr>
        <w:t xml:space="preserve"> calculated using equation 2 to obtain litres of Kerosene used per family per month.</w:t>
      </w:r>
      <w:r w:rsidR="007D4446" w:rsidRPr="008A5DAE">
        <w:rPr>
          <w:rFonts w:asciiTheme="minorHAnsi" w:hAnsiTheme="minorHAnsi" w:cstheme="minorHAnsi"/>
        </w:rPr>
        <w:t xml:space="preserve"> </w:t>
      </w:r>
    </w:p>
    <w:p w14:paraId="636C44AC" w14:textId="69D3042B" w:rsidR="002B3475" w:rsidRPr="008A5DAE" w:rsidRDefault="00106ADB" w:rsidP="001A1AD3">
      <w:pPr>
        <w:spacing w:after="120" w:line="276" w:lineRule="auto"/>
        <w:rPr>
          <w:rFonts w:asciiTheme="minorHAnsi" w:hAnsiTheme="minorHAnsi" w:cstheme="minorHAnsi"/>
        </w:rPr>
      </w:pPr>
      <w:r w:rsidRPr="008A5DAE">
        <w:rPr>
          <w:rFonts w:asciiTheme="minorHAnsi" w:hAnsiTheme="minorHAnsi" w:cstheme="minorHAnsi"/>
        </w:rPr>
        <w:t>Capacity values for solar lighting devices were obtained from specification sheets in the lighting global database (</w:t>
      </w:r>
      <w:hyperlink r:id="rId10" w:history="1">
        <w:r w:rsidRPr="008A5DAE">
          <w:rPr>
            <w:rStyle w:val="Hyperlink"/>
            <w:rFonts w:asciiTheme="minorHAnsi" w:hAnsiTheme="minorHAnsi" w:cstheme="minorHAnsi"/>
          </w:rPr>
          <w:t>http://www.lightingglobal.org/products/</w:t>
        </w:r>
      </w:hyperlink>
      <w:r w:rsidRPr="008A5DAE">
        <w:rPr>
          <w:rFonts w:asciiTheme="minorHAnsi" w:hAnsiTheme="minorHAnsi" w:cstheme="minorHAnsi"/>
        </w:rPr>
        <w:t xml:space="preserve">) which were averaged to obtain a representative value. </w:t>
      </w:r>
      <w:r w:rsidR="007557E4" w:rsidRPr="008A5DAE">
        <w:rPr>
          <w:rFonts w:asciiTheme="minorHAnsi" w:hAnsiTheme="minorHAnsi" w:cstheme="minorHAnsi"/>
        </w:rPr>
        <w:t>Flashlight</w:t>
      </w:r>
      <w:r w:rsidR="008B3AC2" w:rsidRPr="008A5DAE">
        <w:rPr>
          <w:rFonts w:asciiTheme="minorHAnsi" w:hAnsiTheme="minorHAnsi" w:cstheme="minorHAnsi"/>
        </w:rPr>
        <w:t xml:space="preserve"> data was taken from Evan’s et al. (2015)</w:t>
      </w:r>
      <w:r w:rsidR="008B3AC2" w:rsidRPr="008A5DAE">
        <w:rPr>
          <w:rFonts w:asciiTheme="minorHAnsi" w:hAnsiTheme="minorHAnsi" w:cstheme="minorHAnsi"/>
        </w:rPr>
        <w:fldChar w:fldCharType="begin" w:fldLock="1"/>
      </w:r>
      <w:r w:rsidR="00D72CAA" w:rsidRPr="008A5DAE">
        <w:rPr>
          <w:rFonts w:asciiTheme="minorHAnsi" w:hAnsiTheme="minorHAnsi" w:cstheme="minorHAnsi"/>
        </w:rPr>
        <w:instrText>ADDIN CSL_CITATION {"citationItems":[{"id":"ITEM-1","itemData":{"DOI":"10.1007/s12053-014-9294-2","ISBN":"1570646X","ISSN":"15706478","abstract":"Market spoiling stemming from information asymmetry has slowed the adoption grid-independent technologies that replace fuel-based lighting in the devel-oping world. End users typically first experience lighting technology innovations via flashlights. The rapid emer-gence of inexpensive LED flashlights is a potentially good advancement in this regard, as LED lighting can be longer-lived, have higher initial light output, and be more energy-efficient than incandescent. However, our laboratory tests and end user interviews indicate that these products often fall far short of advertised perfor-mance levels and typically fail after a few months of use. Our study of purchasing decisions by 23 Kenyan market traders given an opportunity to purchase warrantied LED lamps found that prior experience with inexpensive LED flashlights significantly reduced their probability of pur-chasing (p=0.0028). As additional evidence of consumer skepticism, in a large statistical survey, we also find that willingness to pay increases significantly once an LED lighting product is directly handled and tested by the end user. If LED lighting is to achieve its potential as a superior substitute for fuel-based lighting, effective poli-cy measures are needed to remove the information asym-metry between expected and actual performance. One such measure, independent testing and certification, has measurably increased the quality of products available in the off-grid lighting marketplace.","author":[{"dropping-particle":"","family":"Mills","given":"Evan","non-dropping-particle":"","parse-names":false,"suffix":""},{"dropping-particle":"","family":"Tracy","given":"Jennifer L.","non-dropping-particle":"","parse-names":false,"suffix":""},{"dropping-particle":"","family":"Alstone","given":"Peter","non-dropping-particle":"","parse-names":false,"suffix":""},{"dropping-particle":"","family":"Jacobson","given":"Arne","non-dropping-particle":"","parse-names":false,"suffix":""},{"dropping-particle":"","family":"Avato","given":"Patrick","non-dropping-particle":"","parse-names":false,"suffix":""}],"container-title":"Energy Efficiency","id":"ITEM-1","issue":"2","issued":{"date-parts":[["2015"]]},"page":"323-337","title":"Low-cost LED flashlights and market spoiling in Kenya’s off-grid lighting market","type":"article-journal","volume":"8"},"uris":["http://www.mendeley.com/documents/?uuid=6c808f5e-debd-45df-92ff-222854b3636c"]}],"mendeley":{"formattedCitation":"&lt;sup&gt;[&lt;sup&gt;11&lt;/sup&gt;]&lt;/sup&gt;","plainTextFormattedCitation":"[11]","previouslyFormattedCitation":"&lt;sup&gt;[&lt;sup&gt;11&lt;/sup&gt;]&lt;/sup&gt;"},"properties":{"noteIndex":0},"schema":"https://github.com/citation-style-language/schema/raw/master/csl-citation.json"}</w:instrText>
      </w:r>
      <w:r w:rsidR="008B3AC2" w:rsidRPr="008A5DAE">
        <w:rPr>
          <w:rFonts w:asciiTheme="minorHAnsi" w:hAnsiTheme="minorHAnsi" w:cstheme="minorHAnsi"/>
        </w:rPr>
        <w:fldChar w:fldCharType="separate"/>
      </w:r>
      <w:r w:rsidR="00505A14" w:rsidRPr="008A5DAE">
        <w:rPr>
          <w:rFonts w:asciiTheme="minorHAnsi" w:hAnsiTheme="minorHAnsi" w:cstheme="minorHAnsi"/>
          <w:noProof/>
          <w:vertAlign w:val="superscript"/>
        </w:rPr>
        <w:t>[11]</w:t>
      </w:r>
      <w:r w:rsidR="008B3AC2" w:rsidRPr="008A5DAE">
        <w:rPr>
          <w:rFonts w:asciiTheme="minorHAnsi" w:hAnsiTheme="minorHAnsi" w:cstheme="minorHAnsi"/>
        </w:rPr>
        <w:fldChar w:fldCharType="end"/>
      </w:r>
      <w:r w:rsidR="004D48B9" w:rsidRPr="008A5DAE">
        <w:rPr>
          <w:rFonts w:asciiTheme="minorHAnsi" w:hAnsiTheme="minorHAnsi" w:cstheme="minorHAnsi"/>
        </w:rPr>
        <w:t xml:space="preserve"> and Kerosene Lamp data from Mills et al. (2003).</w:t>
      </w:r>
      <w:r w:rsidR="004D48B9" w:rsidRPr="008A5DAE">
        <w:rPr>
          <w:rFonts w:asciiTheme="minorHAnsi" w:hAnsiTheme="minorHAnsi" w:cstheme="minorHAnsi"/>
        </w:rPr>
        <w:fldChar w:fldCharType="begin" w:fldLock="1"/>
      </w:r>
      <w:r w:rsidR="00D72CAA" w:rsidRPr="008A5DAE">
        <w:rPr>
          <w:rFonts w:asciiTheme="minorHAnsi" w:hAnsiTheme="minorHAnsi" w:cstheme="minorHAnsi"/>
        </w:rPr>
        <w:instrText>ADDIN CSL_CITATION {"citationItems":[{"id":"ITEM-1","itemData":{"abstract":"Fuel-based lighting (typically kerosene) represents $38 billion per year in fuel costs and 260 MT of carbon-dioxide emissions worldwide.2 Moreover, typical kerosene lamps deliver between 1 and 6 lumens per square meter (lux) of useful light, compared to typical western standards of 300 lux for tasks such as reading. Kerosene lamps also have undesirable effects on indoor air quality, safety, and rely on a fuel that with high price volatility and uncertain availability in many areas. We measured the energy use and light output of a variety of kerosene lanterns typical of those used in the developing world, and, in a “competitive analysis”, coupled the results with cost and performance data for a variety of battery- and grid-powered electric lighting alternatives.","author":[{"dropping-particle":"","family":"Mills","given":"Evan","non-dropping-particle":"","parse-names":false,"suffix":""}],"container-title":"Lawrence Berkeley National Laboratory","id":"ITEM-1","issued":{"date-parts":[["2003"]]},"page":"16","title":"Technical and economic performance analysis of kerosene lamps and alternative approaches to illumination in developing countries","type":"article-journal"},"uris":["http://www.mendeley.com/documents/?uuid=6f3b6d66-5f32-4663-871b-9ec9d0c41809"]}],"mendeley":{"formattedCitation":"&lt;sup&gt;[&lt;sup&gt;12&lt;/sup&gt;]&lt;/sup&gt;","plainTextFormattedCitation":"[12]","previouslyFormattedCitation":"&lt;sup&gt;[&lt;sup&gt;12&lt;/sup&gt;]&lt;/sup&gt;"},"properties":{"noteIndex":0},"schema":"https://github.com/citation-style-language/schema/raw/master/csl-citation.json"}</w:instrText>
      </w:r>
      <w:r w:rsidR="004D48B9" w:rsidRPr="008A5DAE">
        <w:rPr>
          <w:rFonts w:asciiTheme="minorHAnsi" w:hAnsiTheme="minorHAnsi" w:cstheme="minorHAnsi"/>
        </w:rPr>
        <w:fldChar w:fldCharType="separate"/>
      </w:r>
      <w:r w:rsidR="00505A14" w:rsidRPr="008A5DAE">
        <w:rPr>
          <w:rFonts w:asciiTheme="minorHAnsi" w:hAnsiTheme="minorHAnsi" w:cstheme="minorHAnsi"/>
          <w:noProof/>
          <w:vertAlign w:val="superscript"/>
        </w:rPr>
        <w:t>[12]</w:t>
      </w:r>
      <w:r w:rsidR="004D48B9" w:rsidRPr="008A5DAE">
        <w:rPr>
          <w:rFonts w:asciiTheme="minorHAnsi" w:hAnsiTheme="minorHAnsi" w:cstheme="minorHAnsi"/>
        </w:rPr>
        <w:fldChar w:fldCharType="end"/>
      </w:r>
      <w:r w:rsidR="002B3475" w:rsidRPr="008A5DAE">
        <w:rPr>
          <w:rFonts w:asciiTheme="minorHAnsi" w:hAnsiTheme="minorHAnsi" w:cstheme="minorHAnsi"/>
        </w:rPr>
        <w:t xml:space="preserve">  Values were also obtained for specific torches/</w:t>
      </w:r>
      <w:proofErr w:type="spellStart"/>
      <w:r w:rsidR="002B3475" w:rsidRPr="008A5DAE">
        <w:rPr>
          <w:rFonts w:asciiTheme="minorHAnsi" w:hAnsiTheme="minorHAnsi" w:cstheme="minorHAnsi"/>
        </w:rPr>
        <w:t>flaslights</w:t>
      </w:r>
      <w:proofErr w:type="spellEnd"/>
      <w:r w:rsidR="002B3475" w:rsidRPr="008A5DAE">
        <w:rPr>
          <w:rFonts w:asciiTheme="minorHAnsi" w:hAnsiTheme="minorHAnsi" w:cstheme="minorHAnsi"/>
        </w:rPr>
        <w:t xml:space="preserve"> from product data on the Kenyan electronic goods website </w:t>
      </w:r>
      <w:hyperlink r:id="rId11" w:history="1">
        <w:r w:rsidR="002B3475" w:rsidRPr="008A5DAE">
          <w:rPr>
            <w:rStyle w:val="Hyperlink"/>
            <w:rFonts w:asciiTheme="minorHAnsi" w:hAnsiTheme="minorHAnsi" w:cstheme="minorHAnsi"/>
          </w:rPr>
          <w:t>www.jumia.co.ke</w:t>
        </w:r>
      </w:hyperlink>
      <w:r w:rsidR="002B3475" w:rsidRPr="008A5DAE">
        <w:rPr>
          <w:rFonts w:asciiTheme="minorHAnsi" w:hAnsiTheme="minorHAnsi" w:cstheme="minorHAnsi"/>
        </w:rPr>
        <w:t xml:space="preserve">. </w:t>
      </w:r>
    </w:p>
    <w:p w14:paraId="59E28778" w14:textId="10C3AE0D" w:rsidR="007D4446" w:rsidRPr="008A5DAE" w:rsidRDefault="00D9257B" w:rsidP="00D9257B">
      <w:pPr>
        <w:pStyle w:val="Caption"/>
        <w:spacing w:after="0"/>
        <w:jc w:val="center"/>
        <w:rPr>
          <w:rFonts w:asciiTheme="minorHAnsi" w:hAnsiTheme="minorHAnsi" w:cstheme="minorHAnsi"/>
        </w:rPr>
      </w:pPr>
      <w:bookmarkStart w:id="11" w:name="_Toc20307559"/>
      <w:r w:rsidRPr="008A5DAE">
        <w:rPr>
          <w:rFonts w:asciiTheme="minorHAnsi" w:hAnsiTheme="minorHAnsi" w:cstheme="minorHAnsi"/>
          <w:b/>
          <w:bCs/>
        </w:rPr>
        <w:t xml:space="preserve">Table </w:t>
      </w:r>
      <w:r w:rsidRPr="008A5DAE">
        <w:rPr>
          <w:rFonts w:asciiTheme="minorHAnsi" w:hAnsiTheme="minorHAnsi" w:cstheme="minorHAnsi"/>
          <w:b/>
          <w:bCs/>
        </w:rPr>
        <w:fldChar w:fldCharType="begin"/>
      </w:r>
      <w:r w:rsidRPr="008A5DAE">
        <w:rPr>
          <w:rFonts w:asciiTheme="minorHAnsi" w:hAnsiTheme="minorHAnsi" w:cstheme="minorHAnsi"/>
          <w:b/>
          <w:bCs/>
        </w:rPr>
        <w:instrText xml:space="preserve"> SEQ Table \* ARABIC </w:instrText>
      </w:r>
      <w:r w:rsidRPr="008A5DAE">
        <w:rPr>
          <w:rFonts w:asciiTheme="minorHAnsi" w:hAnsiTheme="minorHAnsi" w:cstheme="minorHAnsi"/>
          <w:b/>
          <w:bCs/>
        </w:rPr>
        <w:fldChar w:fldCharType="separate"/>
      </w:r>
      <w:r w:rsidR="00EF729F" w:rsidRPr="008A5DAE">
        <w:rPr>
          <w:rFonts w:asciiTheme="minorHAnsi" w:hAnsiTheme="minorHAnsi" w:cstheme="minorHAnsi"/>
          <w:b/>
          <w:bCs/>
          <w:noProof/>
        </w:rPr>
        <w:t>4</w:t>
      </w:r>
      <w:r w:rsidRPr="008A5DAE">
        <w:rPr>
          <w:rFonts w:asciiTheme="minorHAnsi" w:hAnsiTheme="minorHAnsi" w:cstheme="minorHAnsi"/>
          <w:b/>
          <w:bCs/>
        </w:rPr>
        <w:fldChar w:fldCharType="end"/>
      </w:r>
      <w:r w:rsidRPr="008A5DAE">
        <w:rPr>
          <w:rFonts w:asciiTheme="minorHAnsi" w:hAnsiTheme="minorHAnsi" w:cstheme="minorHAnsi"/>
          <w:b/>
          <w:bCs/>
        </w:rPr>
        <w:t>.</w:t>
      </w:r>
      <w:r w:rsidRPr="008A5DAE">
        <w:rPr>
          <w:rFonts w:asciiTheme="minorHAnsi" w:hAnsiTheme="minorHAnsi" w:cstheme="minorHAnsi"/>
        </w:rPr>
        <w:t xml:space="preserve"> types of lighting devices and their parameters used</w:t>
      </w:r>
      <w:bookmarkEnd w:id="11"/>
    </w:p>
    <w:tbl>
      <w:tblPr>
        <w:tblStyle w:val="TableGrid"/>
        <w:tblW w:w="10485" w:type="dxa"/>
        <w:tblLayout w:type="fixed"/>
        <w:tblLook w:val="04A0" w:firstRow="1" w:lastRow="0" w:firstColumn="1" w:lastColumn="0" w:noHBand="0" w:noVBand="1"/>
      </w:tblPr>
      <w:tblGrid>
        <w:gridCol w:w="1413"/>
        <w:gridCol w:w="850"/>
        <w:gridCol w:w="709"/>
        <w:gridCol w:w="851"/>
        <w:gridCol w:w="850"/>
        <w:gridCol w:w="567"/>
        <w:gridCol w:w="709"/>
        <w:gridCol w:w="567"/>
        <w:gridCol w:w="3969"/>
      </w:tblGrid>
      <w:tr w:rsidR="007D3BEA" w:rsidRPr="008A5DAE" w14:paraId="142C6312" w14:textId="3244118E" w:rsidTr="00E23DD6">
        <w:tc>
          <w:tcPr>
            <w:tcW w:w="1413" w:type="dxa"/>
          </w:tcPr>
          <w:p w14:paraId="203FE835" w14:textId="77777777" w:rsidR="007D3BEA" w:rsidRPr="008A5DAE" w:rsidRDefault="007D3BEA" w:rsidP="002B3475">
            <w:pPr>
              <w:spacing w:after="0"/>
              <w:rPr>
                <w:rFonts w:asciiTheme="minorHAnsi" w:hAnsiTheme="minorHAnsi" w:cstheme="minorHAnsi"/>
              </w:rPr>
            </w:pPr>
          </w:p>
        </w:tc>
        <w:tc>
          <w:tcPr>
            <w:tcW w:w="850" w:type="dxa"/>
            <w:tcMar>
              <w:left w:w="28" w:type="dxa"/>
              <w:right w:w="28" w:type="dxa"/>
            </w:tcMar>
          </w:tcPr>
          <w:p w14:paraId="4EBBF293" w14:textId="336496D0"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 xml:space="preserve">Total Capacity </w:t>
            </w:r>
            <w:proofErr w:type="spellStart"/>
            <w:r w:rsidRPr="008A5DAE">
              <w:rPr>
                <w:rFonts w:asciiTheme="minorHAnsi" w:hAnsiTheme="minorHAnsi" w:cstheme="minorHAnsi"/>
                <w:b/>
                <w:bCs/>
                <w:sz w:val="16"/>
                <w:szCs w:val="16"/>
              </w:rPr>
              <w:t>Wh</w:t>
            </w:r>
            <w:proofErr w:type="spellEnd"/>
          </w:p>
        </w:tc>
        <w:tc>
          <w:tcPr>
            <w:tcW w:w="709" w:type="dxa"/>
            <w:tcMar>
              <w:left w:w="28" w:type="dxa"/>
              <w:right w:w="28" w:type="dxa"/>
            </w:tcMar>
          </w:tcPr>
          <w:p w14:paraId="083F873A" w14:textId="77777777"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 xml:space="preserve">Hourly cons. </w:t>
            </w:r>
          </w:p>
          <w:p w14:paraId="29A02C38" w14:textId="08335E8B"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w:t>
            </w:r>
            <w:proofErr w:type="spellStart"/>
            <w:r w:rsidRPr="008A5DAE">
              <w:rPr>
                <w:rFonts w:asciiTheme="minorHAnsi" w:hAnsiTheme="minorHAnsi" w:cstheme="minorHAnsi"/>
                <w:b/>
                <w:bCs/>
                <w:sz w:val="16"/>
                <w:szCs w:val="16"/>
              </w:rPr>
              <w:t>Wh</w:t>
            </w:r>
            <w:proofErr w:type="spellEnd"/>
            <w:r w:rsidRPr="008A5DAE">
              <w:rPr>
                <w:rFonts w:asciiTheme="minorHAnsi" w:hAnsiTheme="minorHAnsi" w:cstheme="minorHAnsi"/>
                <w:b/>
                <w:bCs/>
                <w:sz w:val="16"/>
                <w:szCs w:val="16"/>
              </w:rPr>
              <w:t>/h)</w:t>
            </w:r>
          </w:p>
        </w:tc>
        <w:tc>
          <w:tcPr>
            <w:tcW w:w="851" w:type="dxa"/>
            <w:tcMar>
              <w:left w:w="28" w:type="dxa"/>
              <w:right w:w="28" w:type="dxa"/>
            </w:tcMar>
          </w:tcPr>
          <w:p w14:paraId="1216B3C0" w14:textId="055C082A"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Total hours of usage</w:t>
            </w:r>
          </w:p>
        </w:tc>
        <w:tc>
          <w:tcPr>
            <w:tcW w:w="850" w:type="dxa"/>
            <w:tcMar>
              <w:left w:w="28" w:type="dxa"/>
              <w:right w:w="28" w:type="dxa"/>
            </w:tcMar>
          </w:tcPr>
          <w:p w14:paraId="0929BBDB" w14:textId="656295B8"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Max. Lumens*</w:t>
            </w:r>
          </w:p>
        </w:tc>
        <w:tc>
          <w:tcPr>
            <w:tcW w:w="567" w:type="dxa"/>
            <w:tcMar>
              <w:left w:w="28" w:type="dxa"/>
              <w:right w:w="28" w:type="dxa"/>
            </w:tcMar>
          </w:tcPr>
          <w:p w14:paraId="45DC8379" w14:textId="77777777"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 xml:space="preserve">Panel </w:t>
            </w:r>
          </w:p>
          <w:p w14:paraId="56FA5E56" w14:textId="5E3F94E0"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Watts</w:t>
            </w:r>
          </w:p>
        </w:tc>
        <w:tc>
          <w:tcPr>
            <w:tcW w:w="709" w:type="dxa"/>
            <w:tcMar>
              <w:left w:w="28" w:type="dxa"/>
              <w:right w:w="28" w:type="dxa"/>
            </w:tcMar>
          </w:tcPr>
          <w:p w14:paraId="1B55C985" w14:textId="2E578ABF" w:rsidR="007D3BEA" w:rsidRPr="008A5DAE" w:rsidRDefault="002120AB"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Fuel</w:t>
            </w:r>
            <w:r w:rsidR="007D3BEA" w:rsidRPr="008A5DAE">
              <w:rPr>
                <w:rFonts w:asciiTheme="minorHAnsi" w:hAnsiTheme="minorHAnsi" w:cstheme="minorHAnsi"/>
                <w:b/>
                <w:bCs/>
                <w:sz w:val="16"/>
                <w:szCs w:val="16"/>
              </w:rPr>
              <w:t xml:space="preserve"> fill (</w:t>
            </w:r>
            <w:proofErr w:type="spellStart"/>
            <w:r w:rsidR="007D3BEA" w:rsidRPr="008A5DAE">
              <w:rPr>
                <w:rFonts w:asciiTheme="minorHAnsi" w:hAnsiTheme="minorHAnsi" w:cstheme="minorHAnsi"/>
                <w:b/>
                <w:bCs/>
                <w:sz w:val="16"/>
                <w:szCs w:val="16"/>
              </w:rPr>
              <w:t>Wh</w:t>
            </w:r>
            <w:proofErr w:type="spellEnd"/>
            <w:r w:rsidR="007D3BEA" w:rsidRPr="008A5DAE">
              <w:rPr>
                <w:rFonts w:asciiTheme="minorHAnsi" w:hAnsiTheme="minorHAnsi" w:cstheme="minorHAnsi"/>
                <w:b/>
                <w:bCs/>
                <w:sz w:val="16"/>
                <w:szCs w:val="16"/>
              </w:rPr>
              <w:t>)</w:t>
            </w:r>
          </w:p>
        </w:tc>
        <w:tc>
          <w:tcPr>
            <w:tcW w:w="567" w:type="dxa"/>
            <w:tcMar>
              <w:left w:w="28" w:type="dxa"/>
              <w:right w:w="28" w:type="dxa"/>
            </w:tcMar>
          </w:tcPr>
          <w:p w14:paraId="7243CC89" w14:textId="275E603D" w:rsidR="007D3BEA" w:rsidRPr="008A5DAE" w:rsidRDefault="002120AB"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Fuel</w:t>
            </w:r>
          </w:p>
          <w:p w14:paraId="4520BE2B" w14:textId="6090DB35" w:rsidR="007D3BEA" w:rsidRPr="008A5DAE" w:rsidRDefault="007D3BEA"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Cons. (</w:t>
            </w:r>
            <w:proofErr w:type="spellStart"/>
            <w:r w:rsidRPr="008A5DAE">
              <w:rPr>
                <w:rFonts w:asciiTheme="minorHAnsi" w:hAnsiTheme="minorHAnsi" w:cstheme="minorHAnsi"/>
                <w:b/>
                <w:bCs/>
                <w:sz w:val="16"/>
                <w:szCs w:val="16"/>
              </w:rPr>
              <w:t>Wh</w:t>
            </w:r>
            <w:proofErr w:type="spellEnd"/>
            <w:r w:rsidRPr="008A5DAE">
              <w:rPr>
                <w:rFonts w:asciiTheme="minorHAnsi" w:hAnsiTheme="minorHAnsi" w:cstheme="minorHAnsi"/>
                <w:b/>
                <w:bCs/>
                <w:sz w:val="16"/>
                <w:szCs w:val="16"/>
              </w:rPr>
              <w:t>/h)</w:t>
            </w:r>
          </w:p>
        </w:tc>
        <w:tc>
          <w:tcPr>
            <w:tcW w:w="3969" w:type="dxa"/>
          </w:tcPr>
          <w:p w14:paraId="76DCF050" w14:textId="77777777" w:rsidR="007D3BEA" w:rsidRPr="008A5DAE" w:rsidRDefault="00C36038"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Source</w:t>
            </w:r>
          </w:p>
          <w:p w14:paraId="78623BFD" w14:textId="15691EDD" w:rsidR="00C36038" w:rsidRPr="008A5DAE" w:rsidRDefault="00C36038" w:rsidP="002B3475">
            <w:pPr>
              <w:spacing w:after="0"/>
              <w:rPr>
                <w:rFonts w:asciiTheme="minorHAnsi" w:hAnsiTheme="minorHAnsi" w:cstheme="minorHAnsi"/>
                <w:b/>
                <w:bCs/>
                <w:sz w:val="16"/>
                <w:szCs w:val="16"/>
              </w:rPr>
            </w:pPr>
            <w:r w:rsidRPr="008A5DAE">
              <w:rPr>
                <w:rFonts w:asciiTheme="minorHAnsi" w:hAnsiTheme="minorHAnsi" w:cstheme="minorHAnsi"/>
                <w:b/>
                <w:bCs/>
                <w:sz w:val="16"/>
                <w:szCs w:val="16"/>
              </w:rPr>
              <w:t>of data</w:t>
            </w:r>
          </w:p>
        </w:tc>
      </w:tr>
      <w:tr w:rsidR="007D3BEA" w:rsidRPr="008A5DAE" w14:paraId="60497242" w14:textId="11DFD9ED" w:rsidTr="00E23DD6">
        <w:tc>
          <w:tcPr>
            <w:tcW w:w="1413" w:type="dxa"/>
          </w:tcPr>
          <w:p w14:paraId="05E16F27" w14:textId="3907538E" w:rsidR="007D3BEA" w:rsidRPr="008A5DAE" w:rsidRDefault="007D3BEA" w:rsidP="002B3475">
            <w:pPr>
              <w:spacing w:after="0"/>
              <w:rPr>
                <w:rFonts w:asciiTheme="minorHAnsi" w:hAnsiTheme="minorHAnsi" w:cstheme="minorHAnsi"/>
                <w:sz w:val="16"/>
                <w:szCs w:val="16"/>
              </w:rPr>
            </w:pPr>
            <w:r w:rsidRPr="008A5DAE">
              <w:rPr>
                <w:rFonts w:asciiTheme="minorHAnsi" w:hAnsiTheme="minorHAnsi" w:cstheme="minorHAnsi"/>
                <w:sz w:val="16"/>
                <w:szCs w:val="16"/>
              </w:rPr>
              <w:t>Battery torch/flashlight</w:t>
            </w:r>
          </w:p>
        </w:tc>
        <w:tc>
          <w:tcPr>
            <w:tcW w:w="850" w:type="dxa"/>
            <w:tcMar>
              <w:left w:w="28" w:type="dxa"/>
              <w:right w:w="28" w:type="dxa"/>
            </w:tcMar>
          </w:tcPr>
          <w:p w14:paraId="3471D4D4" w14:textId="5CA6937F"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3.20</w:t>
            </w:r>
          </w:p>
        </w:tc>
        <w:tc>
          <w:tcPr>
            <w:tcW w:w="709" w:type="dxa"/>
            <w:tcMar>
              <w:left w:w="28" w:type="dxa"/>
              <w:right w:w="28" w:type="dxa"/>
            </w:tcMar>
          </w:tcPr>
          <w:p w14:paraId="51538255" w14:textId="12D47E55"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0.03</w:t>
            </w:r>
          </w:p>
        </w:tc>
        <w:tc>
          <w:tcPr>
            <w:tcW w:w="851" w:type="dxa"/>
            <w:tcMar>
              <w:left w:w="28" w:type="dxa"/>
              <w:right w:w="28" w:type="dxa"/>
            </w:tcMar>
          </w:tcPr>
          <w:p w14:paraId="144AC306" w14:textId="5107475B"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120</w:t>
            </w:r>
          </w:p>
        </w:tc>
        <w:tc>
          <w:tcPr>
            <w:tcW w:w="850" w:type="dxa"/>
            <w:tcMar>
              <w:left w:w="28" w:type="dxa"/>
              <w:right w:w="28" w:type="dxa"/>
            </w:tcMar>
          </w:tcPr>
          <w:p w14:paraId="422E0EAF" w14:textId="55FADF06"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120</w:t>
            </w:r>
          </w:p>
        </w:tc>
        <w:tc>
          <w:tcPr>
            <w:tcW w:w="567" w:type="dxa"/>
            <w:tcMar>
              <w:left w:w="28" w:type="dxa"/>
              <w:right w:w="28" w:type="dxa"/>
            </w:tcMar>
          </w:tcPr>
          <w:p w14:paraId="094EEFDB" w14:textId="1F672710"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0DFEA28F" w14:textId="355BA1A1"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7CAEFDBF" w14:textId="64C2DAF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363D30DE" w14:textId="1A656F7A" w:rsidR="007D3BEA" w:rsidRPr="008A5DAE" w:rsidRDefault="006031FB" w:rsidP="002B3475">
            <w:pPr>
              <w:spacing w:after="0"/>
              <w:rPr>
                <w:rFonts w:asciiTheme="minorHAnsi" w:hAnsiTheme="minorHAnsi" w:cstheme="minorHAnsi"/>
                <w:sz w:val="16"/>
                <w:szCs w:val="16"/>
              </w:rPr>
            </w:pPr>
            <w:hyperlink r:id="rId12" w:history="1">
              <w:r w:rsidR="002B3475" w:rsidRPr="008A5DAE">
                <w:rPr>
                  <w:rStyle w:val="Hyperlink"/>
                  <w:rFonts w:asciiTheme="minorHAnsi" w:hAnsiTheme="minorHAnsi" w:cstheme="minorHAnsi"/>
                  <w:sz w:val="16"/>
                  <w:szCs w:val="16"/>
                </w:rPr>
                <w:t>www.jumia.co.ke</w:t>
              </w:r>
            </w:hyperlink>
            <w:r w:rsidR="002B3475" w:rsidRPr="008A5DAE">
              <w:rPr>
                <w:rFonts w:asciiTheme="minorHAnsi" w:hAnsiTheme="minorHAnsi" w:cstheme="minorHAnsi"/>
                <w:sz w:val="16"/>
                <w:szCs w:val="16"/>
              </w:rPr>
              <w:t xml:space="preserve"> </w:t>
            </w:r>
          </w:p>
          <w:p w14:paraId="366E79C8" w14:textId="73A18374" w:rsidR="0038732A" w:rsidRPr="008A5DAE" w:rsidRDefault="0038732A" w:rsidP="002B3475">
            <w:pPr>
              <w:spacing w:after="0"/>
              <w:rPr>
                <w:rFonts w:asciiTheme="minorHAnsi" w:hAnsiTheme="minorHAnsi" w:cstheme="minorHAnsi"/>
                <w:sz w:val="16"/>
                <w:szCs w:val="16"/>
              </w:rPr>
            </w:pPr>
            <w:r w:rsidRPr="008A5DAE">
              <w:rPr>
                <w:rFonts w:asciiTheme="minorHAnsi" w:hAnsiTheme="minorHAnsi" w:cstheme="minorHAnsi"/>
                <w:sz w:val="16"/>
                <w:szCs w:val="16"/>
              </w:rPr>
              <w:t>- SK</w:t>
            </w:r>
            <w:proofErr w:type="gramStart"/>
            <w:r w:rsidRPr="008A5DAE">
              <w:rPr>
                <w:rFonts w:asciiTheme="minorHAnsi" w:hAnsiTheme="minorHAnsi" w:cstheme="minorHAnsi"/>
                <w:sz w:val="16"/>
                <w:szCs w:val="16"/>
              </w:rPr>
              <w:t>68  LED</w:t>
            </w:r>
            <w:proofErr w:type="gramEnd"/>
            <w:r w:rsidRPr="008A5DAE">
              <w:rPr>
                <w:rFonts w:asciiTheme="minorHAnsi" w:hAnsiTheme="minorHAnsi" w:cstheme="minorHAnsi"/>
                <w:sz w:val="16"/>
                <w:szCs w:val="16"/>
              </w:rPr>
              <w:t xml:space="preserve"> Torch Cree</w:t>
            </w:r>
          </w:p>
          <w:p w14:paraId="31FDD75E" w14:textId="77777777" w:rsidR="0038732A" w:rsidRPr="008A5DAE" w:rsidRDefault="0038732A" w:rsidP="002B3475">
            <w:pPr>
              <w:spacing w:after="0"/>
              <w:rPr>
                <w:rFonts w:asciiTheme="minorHAnsi" w:hAnsiTheme="minorHAnsi" w:cstheme="minorHAnsi"/>
                <w:sz w:val="16"/>
                <w:szCs w:val="16"/>
              </w:rPr>
            </w:pPr>
            <w:r w:rsidRPr="008A5DAE">
              <w:rPr>
                <w:rFonts w:asciiTheme="minorHAnsi" w:hAnsiTheme="minorHAnsi" w:cstheme="minorHAnsi"/>
                <w:sz w:val="16"/>
                <w:szCs w:val="16"/>
              </w:rPr>
              <w:t>- CREE XPE Mini LED Flashlight</w:t>
            </w:r>
          </w:p>
          <w:p w14:paraId="53B81BC8" w14:textId="398D3571" w:rsidR="0038732A" w:rsidRPr="008A5DAE" w:rsidRDefault="0038732A" w:rsidP="002B3475">
            <w:pPr>
              <w:spacing w:after="0"/>
              <w:rPr>
                <w:rFonts w:asciiTheme="minorHAnsi" w:hAnsiTheme="minorHAnsi" w:cstheme="minorHAnsi"/>
                <w:sz w:val="16"/>
                <w:szCs w:val="16"/>
              </w:rPr>
            </w:pPr>
            <w:r w:rsidRPr="008A5DAE">
              <w:rPr>
                <w:rFonts w:asciiTheme="minorHAnsi" w:hAnsiTheme="minorHAnsi" w:cstheme="minorHAnsi"/>
                <w:sz w:val="16"/>
                <w:szCs w:val="16"/>
              </w:rPr>
              <w:t xml:space="preserve">- LED </w:t>
            </w:r>
            <w:proofErr w:type="spellStart"/>
            <w:r w:rsidRPr="008A5DAE">
              <w:rPr>
                <w:rFonts w:asciiTheme="minorHAnsi" w:hAnsiTheme="minorHAnsi" w:cstheme="minorHAnsi"/>
                <w:sz w:val="16"/>
                <w:szCs w:val="16"/>
              </w:rPr>
              <w:t>Flaslight</w:t>
            </w:r>
            <w:proofErr w:type="spellEnd"/>
          </w:p>
        </w:tc>
      </w:tr>
      <w:tr w:rsidR="007D3BEA" w:rsidRPr="008A5DAE" w14:paraId="2EBE0FBE" w14:textId="590EBAD2" w:rsidTr="00E23DD6">
        <w:tc>
          <w:tcPr>
            <w:tcW w:w="1413" w:type="dxa"/>
          </w:tcPr>
          <w:p w14:paraId="0D283FB5" w14:textId="7F1F7BA2" w:rsidR="007D3BEA" w:rsidRPr="008A5DAE" w:rsidRDefault="007D3BEA" w:rsidP="002B3475">
            <w:pPr>
              <w:spacing w:after="0"/>
              <w:rPr>
                <w:rFonts w:asciiTheme="minorHAnsi" w:hAnsiTheme="minorHAnsi" w:cstheme="minorHAnsi"/>
                <w:sz w:val="16"/>
                <w:szCs w:val="16"/>
              </w:rPr>
            </w:pPr>
            <w:r w:rsidRPr="008A5DAE">
              <w:rPr>
                <w:rFonts w:asciiTheme="minorHAnsi" w:hAnsiTheme="minorHAnsi" w:cstheme="minorHAnsi"/>
                <w:sz w:val="16"/>
                <w:szCs w:val="16"/>
              </w:rPr>
              <w:t>Mobile phone torch/flashlight</w:t>
            </w:r>
          </w:p>
        </w:tc>
        <w:tc>
          <w:tcPr>
            <w:tcW w:w="850" w:type="dxa"/>
            <w:tcMar>
              <w:left w:w="28" w:type="dxa"/>
              <w:right w:w="28" w:type="dxa"/>
            </w:tcMar>
          </w:tcPr>
          <w:p w14:paraId="5C20C477" w14:textId="1EA004E2"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30.40</w:t>
            </w:r>
          </w:p>
        </w:tc>
        <w:tc>
          <w:tcPr>
            <w:tcW w:w="709" w:type="dxa"/>
            <w:tcMar>
              <w:left w:w="28" w:type="dxa"/>
              <w:right w:w="28" w:type="dxa"/>
            </w:tcMar>
          </w:tcPr>
          <w:p w14:paraId="3F3D34C6" w14:textId="7CFF470F"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0.15</w:t>
            </w:r>
          </w:p>
        </w:tc>
        <w:tc>
          <w:tcPr>
            <w:tcW w:w="851" w:type="dxa"/>
            <w:tcMar>
              <w:left w:w="28" w:type="dxa"/>
              <w:right w:w="28" w:type="dxa"/>
            </w:tcMar>
          </w:tcPr>
          <w:p w14:paraId="103D5CCE" w14:textId="1F493D7C"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200</w:t>
            </w:r>
          </w:p>
        </w:tc>
        <w:tc>
          <w:tcPr>
            <w:tcW w:w="850" w:type="dxa"/>
            <w:tcMar>
              <w:left w:w="28" w:type="dxa"/>
              <w:right w:w="28" w:type="dxa"/>
            </w:tcMar>
          </w:tcPr>
          <w:p w14:paraId="701DEE88" w14:textId="1328687E"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100</w:t>
            </w:r>
          </w:p>
        </w:tc>
        <w:tc>
          <w:tcPr>
            <w:tcW w:w="567" w:type="dxa"/>
            <w:tcMar>
              <w:left w:w="28" w:type="dxa"/>
              <w:right w:w="28" w:type="dxa"/>
            </w:tcMar>
          </w:tcPr>
          <w:p w14:paraId="4754C76D" w14:textId="535255D2"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1A73695B" w14:textId="17546DBD"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589D89D8" w14:textId="5C16763D"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1BFAECD9" w14:textId="5F53C501" w:rsidR="007D3BEA" w:rsidRPr="008A5DAE" w:rsidRDefault="006031FB" w:rsidP="002B3475">
            <w:pPr>
              <w:spacing w:after="0"/>
              <w:rPr>
                <w:rFonts w:asciiTheme="minorHAnsi" w:hAnsiTheme="minorHAnsi" w:cstheme="minorHAnsi"/>
                <w:sz w:val="16"/>
                <w:szCs w:val="16"/>
              </w:rPr>
            </w:pPr>
            <w:hyperlink r:id="rId13" w:history="1">
              <w:r w:rsidR="0038732A" w:rsidRPr="008A5DAE">
                <w:rPr>
                  <w:rStyle w:val="Hyperlink"/>
                  <w:rFonts w:asciiTheme="minorHAnsi" w:hAnsiTheme="minorHAnsi" w:cstheme="minorHAnsi"/>
                  <w:sz w:val="16"/>
                  <w:szCs w:val="16"/>
                </w:rPr>
                <w:t>www.x-tigi.com</w:t>
              </w:r>
            </w:hyperlink>
          </w:p>
          <w:p w14:paraId="2521EB19" w14:textId="5E8358D2" w:rsidR="0038732A" w:rsidRPr="008A5DAE" w:rsidRDefault="002B3475" w:rsidP="002B3475">
            <w:pPr>
              <w:pStyle w:val="ListParagraph"/>
              <w:numPr>
                <w:ilvl w:val="0"/>
                <w:numId w:val="15"/>
              </w:numPr>
              <w:spacing w:after="0"/>
              <w:rPr>
                <w:rFonts w:cstheme="minorHAnsi"/>
                <w:sz w:val="16"/>
                <w:szCs w:val="16"/>
              </w:rPr>
            </w:pPr>
            <w:r w:rsidRPr="008A5DAE">
              <w:rPr>
                <w:rFonts w:cstheme="minorHAnsi"/>
                <w:sz w:val="16"/>
                <w:szCs w:val="16"/>
              </w:rPr>
              <w:t xml:space="preserve">Universal </w:t>
            </w:r>
            <w:proofErr w:type="spellStart"/>
            <w:r w:rsidRPr="008A5DAE">
              <w:rPr>
                <w:rFonts w:cstheme="minorHAnsi"/>
                <w:sz w:val="16"/>
                <w:szCs w:val="16"/>
              </w:rPr>
              <w:t>Powerbank</w:t>
            </w:r>
            <w:proofErr w:type="spellEnd"/>
            <w:r w:rsidRPr="008A5DAE">
              <w:rPr>
                <w:rFonts w:cstheme="minorHAnsi"/>
                <w:sz w:val="16"/>
                <w:szCs w:val="16"/>
              </w:rPr>
              <w:t xml:space="preserve"> phone S23</w:t>
            </w:r>
          </w:p>
        </w:tc>
      </w:tr>
      <w:tr w:rsidR="007D3BEA" w:rsidRPr="008A5DAE" w14:paraId="6EF7420B" w14:textId="2144EBA3" w:rsidTr="00E23DD6">
        <w:tc>
          <w:tcPr>
            <w:tcW w:w="1413" w:type="dxa"/>
          </w:tcPr>
          <w:p w14:paraId="7CB14123" w14:textId="61643558" w:rsidR="007D3BEA" w:rsidRPr="008A5DAE" w:rsidRDefault="007D3BEA" w:rsidP="002B3475">
            <w:pPr>
              <w:spacing w:after="0"/>
              <w:rPr>
                <w:rFonts w:asciiTheme="minorHAnsi" w:hAnsiTheme="minorHAnsi" w:cstheme="minorHAnsi"/>
                <w:sz w:val="16"/>
                <w:szCs w:val="16"/>
              </w:rPr>
            </w:pPr>
            <w:r w:rsidRPr="008A5DAE">
              <w:rPr>
                <w:rFonts w:asciiTheme="minorHAnsi" w:hAnsiTheme="minorHAnsi" w:cstheme="minorHAnsi"/>
                <w:sz w:val="16"/>
                <w:szCs w:val="16"/>
              </w:rPr>
              <w:t>Rechargeable battery torch/flashlight (sealed battery)</w:t>
            </w:r>
          </w:p>
        </w:tc>
        <w:tc>
          <w:tcPr>
            <w:tcW w:w="850" w:type="dxa"/>
            <w:tcMar>
              <w:left w:w="28" w:type="dxa"/>
              <w:right w:w="28" w:type="dxa"/>
            </w:tcMar>
          </w:tcPr>
          <w:p w14:paraId="371CE2E3" w14:textId="13C73C95"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1.90</w:t>
            </w:r>
          </w:p>
        </w:tc>
        <w:tc>
          <w:tcPr>
            <w:tcW w:w="709" w:type="dxa"/>
            <w:tcMar>
              <w:left w:w="28" w:type="dxa"/>
              <w:right w:w="28" w:type="dxa"/>
            </w:tcMar>
          </w:tcPr>
          <w:p w14:paraId="6CF76EC9" w14:textId="685615E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0.38</w:t>
            </w:r>
          </w:p>
        </w:tc>
        <w:tc>
          <w:tcPr>
            <w:tcW w:w="851" w:type="dxa"/>
            <w:tcMar>
              <w:left w:w="28" w:type="dxa"/>
              <w:right w:w="28" w:type="dxa"/>
            </w:tcMar>
          </w:tcPr>
          <w:p w14:paraId="20F488C8" w14:textId="57C88634"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5</w:t>
            </w:r>
          </w:p>
        </w:tc>
        <w:tc>
          <w:tcPr>
            <w:tcW w:w="850" w:type="dxa"/>
            <w:tcMar>
              <w:left w:w="28" w:type="dxa"/>
              <w:right w:w="28" w:type="dxa"/>
            </w:tcMar>
          </w:tcPr>
          <w:p w14:paraId="2C52282F" w14:textId="1D1DF2B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300</w:t>
            </w:r>
          </w:p>
        </w:tc>
        <w:tc>
          <w:tcPr>
            <w:tcW w:w="567" w:type="dxa"/>
            <w:tcMar>
              <w:left w:w="28" w:type="dxa"/>
              <w:right w:w="28" w:type="dxa"/>
            </w:tcMar>
          </w:tcPr>
          <w:p w14:paraId="245A5094" w14:textId="18B33E4C"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6A38EC03" w14:textId="1D02B3BE"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24C32F38" w14:textId="1E6D244E"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33D0800C" w14:textId="4B80DBE7" w:rsidR="007D3BEA" w:rsidRPr="008A5DAE" w:rsidRDefault="006031FB" w:rsidP="002B3475">
            <w:pPr>
              <w:spacing w:after="0"/>
              <w:rPr>
                <w:rFonts w:asciiTheme="minorHAnsi" w:hAnsiTheme="minorHAnsi" w:cstheme="minorHAnsi"/>
                <w:sz w:val="16"/>
                <w:szCs w:val="16"/>
              </w:rPr>
            </w:pPr>
            <w:hyperlink r:id="rId14" w:history="1">
              <w:r w:rsidR="0038732A" w:rsidRPr="008A5DAE">
                <w:rPr>
                  <w:rStyle w:val="Hyperlink"/>
                  <w:rFonts w:asciiTheme="minorHAnsi" w:hAnsiTheme="minorHAnsi" w:cstheme="minorHAnsi"/>
                  <w:sz w:val="16"/>
                  <w:szCs w:val="16"/>
                </w:rPr>
                <w:t>www.jumia.co.uk</w:t>
              </w:r>
            </w:hyperlink>
          </w:p>
          <w:p w14:paraId="74B96411" w14:textId="3A806CB0" w:rsidR="0038732A" w:rsidRPr="008A5DAE" w:rsidRDefault="002B3475" w:rsidP="002B3475">
            <w:pPr>
              <w:pStyle w:val="ListParagraph"/>
              <w:numPr>
                <w:ilvl w:val="0"/>
                <w:numId w:val="14"/>
              </w:numPr>
              <w:spacing w:after="0"/>
              <w:ind w:left="316" w:hanging="676"/>
              <w:rPr>
                <w:rFonts w:cstheme="minorHAnsi"/>
                <w:sz w:val="16"/>
                <w:szCs w:val="16"/>
              </w:rPr>
            </w:pPr>
            <w:r w:rsidRPr="008A5DAE">
              <w:rPr>
                <w:rFonts w:cstheme="minorHAnsi"/>
                <w:sz w:val="16"/>
                <w:szCs w:val="16"/>
              </w:rPr>
              <w:t xml:space="preserve">-          </w:t>
            </w:r>
            <w:proofErr w:type="spellStart"/>
            <w:r w:rsidR="0038732A" w:rsidRPr="008A5DAE">
              <w:rPr>
                <w:rFonts w:cstheme="minorHAnsi"/>
                <w:sz w:val="16"/>
                <w:szCs w:val="16"/>
              </w:rPr>
              <w:t>Ultabright</w:t>
            </w:r>
            <w:proofErr w:type="spellEnd"/>
            <w:r w:rsidR="0038732A" w:rsidRPr="008A5DAE">
              <w:rPr>
                <w:rFonts w:cstheme="minorHAnsi"/>
                <w:sz w:val="16"/>
                <w:szCs w:val="16"/>
              </w:rPr>
              <w:t xml:space="preserve"> USB-rechargeable LED Torch</w:t>
            </w:r>
          </w:p>
          <w:p w14:paraId="6C107F9D" w14:textId="4BC59249" w:rsidR="0038732A" w:rsidRPr="008A5DAE" w:rsidRDefault="0038732A" w:rsidP="002B3475">
            <w:pPr>
              <w:spacing w:after="0"/>
              <w:rPr>
                <w:rFonts w:asciiTheme="minorHAnsi" w:hAnsiTheme="minorHAnsi" w:cstheme="minorHAnsi"/>
                <w:sz w:val="16"/>
                <w:szCs w:val="16"/>
              </w:rPr>
            </w:pPr>
            <w:r w:rsidRPr="008A5DAE">
              <w:rPr>
                <w:rFonts w:asciiTheme="minorHAnsi" w:hAnsiTheme="minorHAnsi" w:cstheme="minorHAnsi"/>
                <w:sz w:val="16"/>
                <w:szCs w:val="16"/>
              </w:rPr>
              <w:t>Mills et al. (2015)</w:t>
            </w:r>
            <w:r w:rsidRPr="008A5DAE">
              <w:rPr>
                <w:rFonts w:asciiTheme="minorHAnsi" w:hAnsiTheme="minorHAnsi" w:cstheme="minorHAnsi"/>
                <w:sz w:val="16"/>
                <w:szCs w:val="16"/>
              </w:rPr>
              <w:fldChar w:fldCharType="begin" w:fldLock="1"/>
            </w:r>
            <w:r w:rsidRPr="008A5DAE">
              <w:rPr>
                <w:rFonts w:asciiTheme="minorHAnsi" w:hAnsiTheme="minorHAnsi" w:cstheme="minorHAnsi"/>
                <w:sz w:val="16"/>
                <w:szCs w:val="16"/>
              </w:rPr>
              <w:instrText>ADDIN CSL_CITATION {"citationItems":[{"id":"ITEM-1","itemData":{"DOI":"10.1007/s12053-014-9294-2","ISBN":"1570646X","ISSN":"15706478","abstract":"Market spoiling stemming from information asymmetry has slowed the adoption grid-independent technologies that replace fuel-based lighting in the devel-oping world. End users typically first experience lighting technology innovations via flashlights. The rapid emer-gence of inexpensive LED flashlights is a potentially good advancement in this regard, as LED lighting can be longer-lived, have higher initial light output, and be more energy-efficient than incandescent. However, our laboratory tests and end user interviews indicate that these products often fall far short of advertised perfor-mance levels and typically fail after a few months of use. Our study of purchasing decisions by 23 Kenyan market traders given an opportunity to purchase warrantied LED lamps found that prior experience with inexpensive LED flashlights significantly reduced their probability of pur-chasing (p=0.0028). As additional evidence of consumer skepticism, in a large statistical survey, we also find that willingness to pay increases significantly once an LED lighting product is directly handled and tested by the end user. If LED lighting is to achieve its potential as a superior substitute for fuel-based lighting, effective poli-cy measures are needed to remove the information asym-metry between expected and actual performance. One such measure, independent testing and certification, has measurably increased the quality of products available in the off-grid lighting marketplace.","author":[{"dropping-particle":"","family":"Mills","given":"Evan","non-dropping-particle":"","parse-names":false,"suffix":""},{"dropping-particle":"","family":"Tracy","given":"Jennifer L.","non-dropping-particle":"","parse-names":false,"suffix":""},{"dropping-particle":"","family":"Alstone","given":"Peter","non-dropping-particle":"","parse-names":false,"suffix":""},{"dropping-particle":"","family":"Jacobson","given":"Arne","non-dropping-particle":"","parse-names":false,"suffix":""},{"dropping-particle":"","family":"Avato","given":"Patrick","non-dropping-particle":"","parse-names":false,"suffix":""}],"container-title":"Energy Efficiency","id":"ITEM-1","issue":"2","issued":{"date-parts":[["2015"]]},"page":"323-337","title":"Low-cost LED flashlights and market spoiling in Kenya’s off-grid lighting market","type":"article-journal","volume":"8"},"uris":["http://www.mendeley.com/documents/?uuid=83ebc55b-f0a3-4907-a4d2-bfd68bac56e0"]}],"mendeley":{"formattedCitation":"&lt;sup&gt;[&lt;sup&gt;11&lt;/sup&gt;]&lt;/sup&gt;","plainTextFormattedCitation":"[11]","previouslyFormattedCitation":"&lt;sup&gt;[&lt;sup&gt;11&lt;/sup&gt;]&lt;/sup&gt;"},"properties":{"noteIndex":0},"schema":"https://github.com/citation-style-language/schema/raw/master/csl-citation.json"}</w:instrText>
            </w:r>
            <w:r w:rsidRPr="008A5DAE">
              <w:rPr>
                <w:rFonts w:asciiTheme="minorHAnsi" w:hAnsiTheme="minorHAnsi" w:cstheme="minorHAnsi"/>
                <w:sz w:val="16"/>
                <w:szCs w:val="16"/>
              </w:rPr>
              <w:fldChar w:fldCharType="separate"/>
            </w:r>
            <w:r w:rsidRPr="008A5DAE">
              <w:rPr>
                <w:rFonts w:asciiTheme="minorHAnsi" w:hAnsiTheme="minorHAnsi" w:cstheme="minorHAnsi"/>
                <w:noProof/>
                <w:sz w:val="16"/>
                <w:szCs w:val="16"/>
                <w:vertAlign w:val="superscript"/>
              </w:rPr>
              <w:t>[11]</w:t>
            </w:r>
            <w:r w:rsidRPr="008A5DAE">
              <w:rPr>
                <w:rFonts w:asciiTheme="minorHAnsi" w:hAnsiTheme="minorHAnsi" w:cstheme="minorHAnsi"/>
                <w:sz w:val="16"/>
                <w:szCs w:val="16"/>
              </w:rPr>
              <w:fldChar w:fldCharType="end"/>
            </w:r>
          </w:p>
        </w:tc>
      </w:tr>
      <w:tr w:rsidR="007D3BEA" w:rsidRPr="008A5DAE" w14:paraId="3431D66B" w14:textId="7C9C3529" w:rsidTr="00E23DD6">
        <w:tc>
          <w:tcPr>
            <w:tcW w:w="1413" w:type="dxa"/>
          </w:tcPr>
          <w:p w14:paraId="1EADA3DF" w14:textId="3BC2B981" w:rsidR="007D3BEA" w:rsidRPr="008A5DAE" w:rsidRDefault="007D3BEA" w:rsidP="002B3475">
            <w:pPr>
              <w:spacing w:after="0"/>
              <w:rPr>
                <w:rFonts w:asciiTheme="minorHAnsi" w:hAnsiTheme="minorHAnsi" w:cstheme="minorHAnsi"/>
                <w:sz w:val="16"/>
                <w:szCs w:val="16"/>
              </w:rPr>
            </w:pPr>
            <w:r w:rsidRPr="008A5DAE">
              <w:rPr>
                <w:rFonts w:asciiTheme="minorHAnsi" w:hAnsiTheme="minorHAnsi" w:cstheme="minorHAnsi"/>
                <w:sz w:val="16"/>
                <w:szCs w:val="16"/>
              </w:rPr>
              <w:t>Solar lantern (mobile) with integrated solar panel</w:t>
            </w:r>
          </w:p>
        </w:tc>
        <w:tc>
          <w:tcPr>
            <w:tcW w:w="850" w:type="dxa"/>
            <w:tcMar>
              <w:left w:w="28" w:type="dxa"/>
              <w:right w:w="28" w:type="dxa"/>
            </w:tcMar>
          </w:tcPr>
          <w:p w14:paraId="06746FDE" w14:textId="6DBB3337"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1.70</w:t>
            </w:r>
          </w:p>
        </w:tc>
        <w:tc>
          <w:tcPr>
            <w:tcW w:w="709" w:type="dxa"/>
            <w:tcMar>
              <w:left w:w="28" w:type="dxa"/>
              <w:right w:w="28" w:type="dxa"/>
            </w:tcMar>
          </w:tcPr>
          <w:p w14:paraId="28DE0D38" w14:textId="1317A579"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0.31</w:t>
            </w:r>
          </w:p>
        </w:tc>
        <w:tc>
          <w:tcPr>
            <w:tcW w:w="851" w:type="dxa"/>
            <w:tcMar>
              <w:left w:w="28" w:type="dxa"/>
              <w:right w:w="28" w:type="dxa"/>
            </w:tcMar>
          </w:tcPr>
          <w:p w14:paraId="046306E4" w14:textId="4D345107" w:rsidR="007D3BEA" w:rsidRPr="008A5DAE" w:rsidRDefault="0028498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5.5</w:t>
            </w:r>
          </w:p>
        </w:tc>
        <w:tc>
          <w:tcPr>
            <w:tcW w:w="850" w:type="dxa"/>
            <w:tcMar>
              <w:left w:w="28" w:type="dxa"/>
              <w:right w:w="28" w:type="dxa"/>
            </w:tcMar>
          </w:tcPr>
          <w:p w14:paraId="2E2642E4" w14:textId="3C61861E"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35</w:t>
            </w:r>
          </w:p>
        </w:tc>
        <w:tc>
          <w:tcPr>
            <w:tcW w:w="567" w:type="dxa"/>
            <w:tcMar>
              <w:left w:w="28" w:type="dxa"/>
              <w:right w:w="28" w:type="dxa"/>
            </w:tcMar>
          </w:tcPr>
          <w:p w14:paraId="10597892" w14:textId="30EBE086"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0.45</w:t>
            </w:r>
          </w:p>
        </w:tc>
        <w:tc>
          <w:tcPr>
            <w:tcW w:w="709" w:type="dxa"/>
            <w:tcMar>
              <w:left w:w="28" w:type="dxa"/>
              <w:right w:w="28" w:type="dxa"/>
            </w:tcMar>
          </w:tcPr>
          <w:p w14:paraId="3BF4408F" w14:textId="0BB64FD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245D8E89" w14:textId="258FF315"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7E466764" w14:textId="16DF135F" w:rsidR="007D3BEA" w:rsidRPr="008A5DAE" w:rsidRDefault="006031FB" w:rsidP="002B3475">
            <w:pPr>
              <w:spacing w:after="0"/>
              <w:rPr>
                <w:rFonts w:asciiTheme="minorHAnsi" w:hAnsiTheme="minorHAnsi" w:cstheme="minorHAnsi"/>
                <w:sz w:val="16"/>
                <w:szCs w:val="16"/>
              </w:rPr>
            </w:pPr>
            <w:hyperlink r:id="rId15" w:history="1">
              <w:r w:rsidR="0038732A" w:rsidRPr="008A5DAE">
                <w:rPr>
                  <w:rStyle w:val="Hyperlink"/>
                  <w:rFonts w:asciiTheme="minorHAnsi" w:hAnsiTheme="minorHAnsi" w:cstheme="minorHAnsi"/>
                  <w:sz w:val="16"/>
                  <w:szCs w:val="16"/>
                </w:rPr>
                <w:t>www.lightingglobal.org</w:t>
              </w:r>
            </w:hyperlink>
          </w:p>
          <w:p w14:paraId="42B9E5C2" w14:textId="77777777" w:rsidR="0038732A" w:rsidRPr="008A5DAE" w:rsidRDefault="0038732A" w:rsidP="002B3475">
            <w:pPr>
              <w:pStyle w:val="ListParagraph"/>
              <w:numPr>
                <w:ilvl w:val="0"/>
                <w:numId w:val="14"/>
              </w:numPr>
              <w:spacing w:after="0"/>
              <w:rPr>
                <w:rFonts w:cstheme="minorHAnsi"/>
                <w:sz w:val="16"/>
                <w:szCs w:val="16"/>
              </w:rPr>
            </w:pPr>
            <w:r w:rsidRPr="008A5DAE">
              <w:rPr>
                <w:rFonts w:cstheme="minorHAnsi"/>
                <w:sz w:val="16"/>
                <w:szCs w:val="16"/>
              </w:rPr>
              <w:t xml:space="preserve">Waka </w:t>
            </w:r>
            <w:proofErr w:type="spellStart"/>
            <w:r w:rsidRPr="008A5DAE">
              <w:rPr>
                <w:rFonts w:cstheme="minorHAnsi"/>
                <w:sz w:val="16"/>
                <w:szCs w:val="16"/>
              </w:rPr>
              <w:t>Waka</w:t>
            </w:r>
            <w:proofErr w:type="spellEnd"/>
          </w:p>
          <w:p w14:paraId="6BC57B64" w14:textId="77777777" w:rsidR="0038732A" w:rsidRPr="008A5DAE" w:rsidRDefault="0038732A" w:rsidP="002B3475">
            <w:pPr>
              <w:pStyle w:val="ListParagraph"/>
              <w:numPr>
                <w:ilvl w:val="0"/>
                <w:numId w:val="14"/>
              </w:numPr>
              <w:spacing w:after="0"/>
              <w:rPr>
                <w:rFonts w:cstheme="minorHAnsi"/>
                <w:sz w:val="16"/>
                <w:szCs w:val="16"/>
              </w:rPr>
            </w:pPr>
            <w:proofErr w:type="spellStart"/>
            <w:r w:rsidRPr="008A5DAE">
              <w:rPr>
                <w:rFonts w:cstheme="minorHAnsi"/>
                <w:sz w:val="16"/>
                <w:szCs w:val="16"/>
              </w:rPr>
              <w:t>D.light</w:t>
            </w:r>
            <w:proofErr w:type="spellEnd"/>
            <w:r w:rsidRPr="008A5DAE">
              <w:rPr>
                <w:rFonts w:cstheme="minorHAnsi"/>
                <w:sz w:val="16"/>
                <w:szCs w:val="16"/>
              </w:rPr>
              <w:t xml:space="preserve"> S3</w:t>
            </w:r>
          </w:p>
          <w:p w14:paraId="13A8C4EA" w14:textId="77777777" w:rsidR="0038732A" w:rsidRPr="008A5DAE" w:rsidRDefault="0038732A" w:rsidP="002B3475">
            <w:pPr>
              <w:pStyle w:val="ListParagraph"/>
              <w:numPr>
                <w:ilvl w:val="0"/>
                <w:numId w:val="14"/>
              </w:numPr>
              <w:spacing w:after="0"/>
              <w:rPr>
                <w:rFonts w:cstheme="minorHAnsi"/>
                <w:sz w:val="16"/>
                <w:szCs w:val="16"/>
              </w:rPr>
            </w:pPr>
            <w:r w:rsidRPr="008A5DAE">
              <w:rPr>
                <w:rFonts w:cstheme="minorHAnsi"/>
                <w:sz w:val="16"/>
                <w:szCs w:val="16"/>
              </w:rPr>
              <w:t>Enviro SL36</w:t>
            </w:r>
          </w:p>
          <w:p w14:paraId="0FB067C0" w14:textId="674A8F10" w:rsidR="0038732A" w:rsidRPr="008A5DAE" w:rsidRDefault="0038732A" w:rsidP="002B3475">
            <w:pPr>
              <w:pStyle w:val="ListParagraph"/>
              <w:numPr>
                <w:ilvl w:val="0"/>
                <w:numId w:val="14"/>
              </w:numPr>
              <w:spacing w:after="0"/>
              <w:rPr>
                <w:rFonts w:cstheme="minorHAnsi"/>
                <w:sz w:val="16"/>
                <w:szCs w:val="16"/>
              </w:rPr>
            </w:pPr>
            <w:r w:rsidRPr="008A5DAE">
              <w:rPr>
                <w:rFonts w:cstheme="minorHAnsi"/>
                <w:sz w:val="16"/>
                <w:szCs w:val="16"/>
              </w:rPr>
              <w:t>Sun King Pico Plus</w:t>
            </w:r>
          </w:p>
        </w:tc>
      </w:tr>
      <w:tr w:rsidR="007D3BEA" w:rsidRPr="008A5DAE" w14:paraId="5D13CCA7" w14:textId="7D88DBFB" w:rsidTr="00E23DD6">
        <w:tc>
          <w:tcPr>
            <w:tcW w:w="1413" w:type="dxa"/>
          </w:tcPr>
          <w:p w14:paraId="76FB86A2" w14:textId="6CC760A7" w:rsidR="007D3BEA" w:rsidRPr="008A5DAE" w:rsidRDefault="007D3BEA" w:rsidP="002B3475">
            <w:pPr>
              <w:spacing w:after="0"/>
              <w:rPr>
                <w:rFonts w:asciiTheme="minorHAnsi" w:hAnsiTheme="minorHAnsi" w:cstheme="minorHAnsi"/>
                <w:sz w:val="16"/>
                <w:szCs w:val="16"/>
              </w:rPr>
            </w:pPr>
            <w:r w:rsidRPr="008A5DAE">
              <w:rPr>
                <w:rFonts w:asciiTheme="minorHAnsi" w:hAnsiTheme="minorHAnsi" w:cstheme="minorHAnsi"/>
                <w:sz w:val="16"/>
                <w:szCs w:val="16"/>
              </w:rPr>
              <w:t xml:space="preserve">Solar lantern (mobile) with </w:t>
            </w:r>
            <w:proofErr w:type="spellStart"/>
            <w:r w:rsidRPr="008A5DAE">
              <w:rPr>
                <w:rFonts w:asciiTheme="minorHAnsi" w:hAnsiTheme="minorHAnsi" w:cstheme="minorHAnsi"/>
                <w:sz w:val="16"/>
                <w:szCs w:val="16"/>
              </w:rPr>
              <w:t>pico</w:t>
            </w:r>
            <w:proofErr w:type="spellEnd"/>
            <w:r w:rsidRPr="008A5DAE">
              <w:rPr>
                <w:rFonts w:asciiTheme="minorHAnsi" w:hAnsiTheme="minorHAnsi" w:cstheme="minorHAnsi"/>
                <w:sz w:val="16"/>
                <w:szCs w:val="16"/>
              </w:rPr>
              <w:t xml:space="preserve"> solar panel (&lt;10 W)</w:t>
            </w:r>
          </w:p>
        </w:tc>
        <w:tc>
          <w:tcPr>
            <w:tcW w:w="850" w:type="dxa"/>
            <w:tcMar>
              <w:left w:w="28" w:type="dxa"/>
              <w:right w:w="28" w:type="dxa"/>
            </w:tcMar>
          </w:tcPr>
          <w:p w14:paraId="2A68E4CC" w14:textId="1E08C57C"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10.50</w:t>
            </w:r>
          </w:p>
        </w:tc>
        <w:tc>
          <w:tcPr>
            <w:tcW w:w="709" w:type="dxa"/>
            <w:tcMar>
              <w:left w:w="28" w:type="dxa"/>
              <w:right w:w="28" w:type="dxa"/>
            </w:tcMar>
          </w:tcPr>
          <w:p w14:paraId="4D087043" w14:textId="0D33DB31"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1.55</w:t>
            </w:r>
          </w:p>
        </w:tc>
        <w:tc>
          <w:tcPr>
            <w:tcW w:w="851" w:type="dxa"/>
            <w:tcMar>
              <w:left w:w="28" w:type="dxa"/>
              <w:right w:w="28" w:type="dxa"/>
            </w:tcMar>
          </w:tcPr>
          <w:p w14:paraId="781E340C" w14:textId="6B15612B" w:rsidR="007D3BEA" w:rsidRPr="008A5DAE" w:rsidRDefault="0028498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6.8</w:t>
            </w:r>
          </w:p>
        </w:tc>
        <w:tc>
          <w:tcPr>
            <w:tcW w:w="850" w:type="dxa"/>
            <w:tcMar>
              <w:left w:w="28" w:type="dxa"/>
              <w:right w:w="28" w:type="dxa"/>
            </w:tcMar>
          </w:tcPr>
          <w:p w14:paraId="2EF87366" w14:textId="660C1212"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142</w:t>
            </w:r>
          </w:p>
        </w:tc>
        <w:tc>
          <w:tcPr>
            <w:tcW w:w="567" w:type="dxa"/>
            <w:tcMar>
              <w:left w:w="28" w:type="dxa"/>
              <w:right w:w="28" w:type="dxa"/>
            </w:tcMar>
          </w:tcPr>
          <w:p w14:paraId="07EF2E0E" w14:textId="4F0FEDA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4.00</w:t>
            </w:r>
          </w:p>
        </w:tc>
        <w:tc>
          <w:tcPr>
            <w:tcW w:w="709" w:type="dxa"/>
            <w:tcMar>
              <w:left w:w="28" w:type="dxa"/>
              <w:right w:w="28" w:type="dxa"/>
            </w:tcMar>
          </w:tcPr>
          <w:p w14:paraId="151E27F9" w14:textId="6C211649"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40F04855" w14:textId="5BE61A68"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17B485EF" w14:textId="77777777" w:rsidR="0038732A" w:rsidRPr="008A5DAE" w:rsidRDefault="006031FB" w:rsidP="002B3475">
            <w:pPr>
              <w:spacing w:after="0"/>
              <w:rPr>
                <w:rFonts w:asciiTheme="minorHAnsi" w:hAnsiTheme="minorHAnsi" w:cstheme="minorHAnsi"/>
                <w:sz w:val="16"/>
                <w:szCs w:val="16"/>
              </w:rPr>
            </w:pPr>
            <w:hyperlink r:id="rId16" w:history="1">
              <w:r w:rsidR="0038732A" w:rsidRPr="008A5DAE">
                <w:rPr>
                  <w:rStyle w:val="Hyperlink"/>
                  <w:rFonts w:asciiTheme="minorHAnsi" w:hAnsiTheme="minorHAnsi" w:cstheme="minorHAnsi"/>
                  <w:sz w:val="16"/>
                  <w:szCs w:val="16"/>
                </w:rPr>
                <w:t>www.lightingglobal.org</w:t>
              </w:r>
            </w:hyperlink>
          </w:p>
          <w:p w14:paraId="0B3D3BB8" w14:textId="77777777" w:rsidR="0038732A"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PSHS 3000</w:t>
            </w:r>
          </w:p>
          <w:p w14:paraId="00C6271F" w14:textId="77777777" w:rsidR="002B3475"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Sun King Boom</w:t>
            </w:r>
          </w:p>
          <w:p w14:paraId="6AEDB0AF" w14:textId="77777777" w:rsidR="002B3475"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CAA Solar Lantern</w:t>
            </w:r>
          </w:p>
          <w:p w14:paraId="3C43DBE3" w14:textId="77777777" w:rsidR="002B3475" w:rsidRPr="008A5DAE" w:rsidRDefault="002B3475" w:rsidP="002B3475">
            <w:pPr>
              <w:pStyle w:val="ListParagraph"/>
              <w:numPr>
                <w:ilvl w:val="0"/>
                <w:numId w:val="14"/>
              </w:numPr>
              <w:spacing w:after="0"/>
              <w:rPr>
                <w:rFonts w:cstheme="minorHAnsi"/>
                <w:sz w:val="16"/>
                <w:szCs w:val="16"/>
              </w:rPr>
            </w:pPr>
            <w:proofErr w:type="spellStart"/>
            <w:r w:rsidRPr="008A5DAE">
              <w:rPr>
                <w:rFonts w:cstheme="minorHAnsi"/>
                <w:sz w:val="16"/>
                <w:szCs w:val="16"/>
              </w:rPr>
              <w:t>Lagazel</w:t>
            </w:r>
            <w:proofErr w:type="spellEnd"/>
            <w:r w:rsidRPr="008A5DAE">
              <w:rPr>
                <w:rFonts w:cstheme="minorHAnsi"/>
                <w:sz w:val="16"/>
                <w:szCs w:val="16"/>
              </w:rPr>
              <w:t xml:space="preserve"> </w:t>
            </w:r>
            <w:proofErr w:type="spellStart"/>
            <w:r w:rsidRPr="008A5DAE">
              <w:rPr>
                <w:rFonts w:cstheme="minorHAnsi"/>
                <w:sz w:val="16"/>
                <w:szCs w:val="16"/>
              </w:rPr>
              <w:t>Kalo</w:t>
            </w:r>
            <w:proofErr w:type="spellEnd"/>
            <w:r w:rsidRPr="008A5DAE">
              <w:rPr>
                <w:rFonts w:cstheme="minorHAnsi"/>
                <w:sz w:val="16"/>
                <w:szCs w:val="16"/>
              </w:rPr>
              <w:t xml:space="preserve"> 3000</w:t>
            </w:r>
          </w:p>
          <w:p w14:paraId="066C24F9" w14:textId="345CF154" w:rsidR="002B3475"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 xml:space="preserve">Sun King Pro </w:t>
            </w:r>
            <w:proofErr w:type="spellStart"/>
            <w:r w:rsidRPr="008A5DAE">
              <w:rPr>
                <w:rFonts w:cstheme="minorHAnsi"/>
                <w:sz w:val="16"/>
                <w:szCs w:val="16"/>
              </w:rPr>
              <w:t>easybuy</w:t>
            </w:r>
            <w:proofErr w:type="spellEnd"/>
            <w:r w:rsidRPr="008A5DAE">
              <w:rPr>
                <w:rFonts w:cstheme="minorHAnsi"/>
                <w:sz w:val="16"/>
                <w:szCs w:val="16"/>
              </w:rPr>
              <w:t>/Pro X</w:t>
            </w:r>
          </w:p>
        </w:tc>
      </w:tr>
      <w:tr w:rsidR="007D3BEA" w:rsidRPr="008A5DAE" w14:paraId="7C0F4D68" w14:textId="7DD31070" w:rsidTr="00E23DD6">
        <w:tc>
          <w:tcPr>
            <w:tcW w:w="1413" w:type="dxa"/>
          </w:tcPr>
          <w:p w14:paraId="5B9F1276" w14:textId="222B5D51" w:rsidR="007D3BEA" w:rsidRPr="008A5DAE" w:rsidRDefault="007D3BEA" w:rsidP="002B3475">
            <w:pPr>
              <w:spacing w:after="0"/>
              <w:rPr>
                <w:rFonts w:asciiTheme="minorHAnsi" w:hAnsiTheme="minorHAnsi" w:cstheme="minorHAnsi"/>
                <w:sz w:val="16"/>
                <w:szCs w:val="16"/>
              </w:rPr>
            </w:pPr>
            <w:r w:rsidRPr="008A5DAE">
              <w:rPr>
                <w:rFonts w:asciiTheme="minorHAnsi" w:hAnsiTheme="minorHAnsi" w:cstheme="minorHAnsi"/>
                <w:sz w:val="16"/>
                <w:szCs w:val="16"/>
              </w:rPr>
              <w:t xml:space="preserve">Solar lamp(s) (stationary) with </w:t>
            </w:r>
            <w:proofErr w:type="spellStart"/>
            <w:r w:rsidRPr="008A5DAE">
              <w:rPr>
                <w:rFonts w:asciiTheme="minorHAnsi" w:hAnsiTheme="minorHAnsi" w:cstheme="minorHAnsi"/>
                <w:sz w:val="16"/>
                <w:szCs w:val="16"/>
              </w:rPr>
              <w:t>pico</w:t>
            </w:r>
            <w:proofErr w:type="spellEnd"/>
            <w:r w:rsidRPr="008A5DAE">
              <w:rPr>
                <w:rFonts w:asciiTheme="minorHAnsi" w:hAnsiTheme="minorHAnsi" w:cstheme="minorHAnsi"/>
                <w:sz w:val="16"/>
                <w:szCs w:val="16"/>
              </w:rPr>
              <w:t xml:space="preserve"> solar panel (&lt;10 W)</w:t>
            </w:r>
          </w:p>
        </w:tc>
        <w:tc>
          <w:tcPr>
            <w:tcW w:w="850" w:type="dxa"/>
            <w:tcMar>
              <w:left w:w="28" w:type="dxa"/>
              <w:right w:w="28" w:type="dxa"/>
            </w:tcMar>
          </w:tcPr>
          <w:p w14:paraId="00941303" w14:textId="627AF2D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14.40</w:t>
            </w:r>
          </w:p>
        </w:tc>
        <w:tc>
          <w:tcPr>
            <w:tcW w:w="709" w:type="dxa"/>
            <w:tcMar>
              <w:left w:w="28" w:type="dxa"/>
              <w:right w:w="28" w:type="dxa"/>
            </w:tcMar>
          </w:tcPr>
          <w:p w14:paraId="1E27DEE9" w14:textId="196C9E2D"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3.07</w:t>
            </w:r>
          </w:p>
        </w:tc>
        <w:tc>
          <w:tcPr>
            <w:tcW w:w="851" w:type="dxa"/>
            <w:tcMar>
              <w:left w:w="28" w:type="dxa"/>
              <w:right w:w="28" w:type="dxa"/>
            </w:tcMar>
          </w:tcPr>
          <w:p w14:paraId="084488E4" w14:textId="2E3D907B" w:rsidR="007D3BEA" w:rsidRPr="008A5DAE" w:rsidRDefault="0028498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4.7</w:t>
            </w:r>
          </w:p>
        </w:tc>
        <w:tc>
          <w:tcPr>
            <w:tcW w:w="850" w:type="dxa"/>
            <w:tcMar>
              <w:left w:w="28" w:type="dxa"/>
              <w:right w:w="28" w:type="dxa"/>
            </w:tcMar>
          </w:tcPr>
          <w:p w14:paraId="389B73D6" w14:textId="39BFA5B3"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500</w:t>
            </w:r>
          </w:p>
        </w:tc>
        <w:tc>
          <w:tcPr>
            <w:tcW w:w="567" w:type="dxa"/>
            <w:tcMar>
              <w:left w:w="28" w:type="dxa"/>
              <w:right w:w="28" w:type="dxa"/>
            </w:tcMar>
          </w:tcPr>
          <w:p w14:paraId="4438183A" w14:textId="59B56F8C"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5.60</w:t>
            </w:r>
          </w:p>
        </w:tc>
        <w:tc>
          <w:tcPr>
            <w:tcW w:w="709" w:type="dxa"/>
            <w:tcMar>
              <w:left w:w="28" w:type="dxa"/>
              <w:right w:w="28" w:type="dxa"/>
            </w:tcMar>
          </w:tcPr>
          <w:p w14:paraId="4BA9FAE8" w14:textId="4C60D70B"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530B858D" w14:textId="5920D707" w:rsidR="007D3BEA" w:rsidRPr="008A5DAE" w:rsidRDefault="007D3BEA" w:rsidP="002B3475">
            <w:pPr>
              <w:spacing w:after="0"/>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422AE153" w14:textId="77777777" w:rsidR="002B3475" w:rsidRPr="008A5DAE" w:rsidRDefault="006031FB" w:rsidP="002B3475">
            <w:pPr>
              <w:spacing w:after="0"/>
              <w:rPr>
                <w:rFonts w:asciiTheme="minorHAnsi" w:hAnsiTheme="minorHAnsi" w:cstheme="minorHAnsi"/>
                <w:sz w:val="16"/>
                <w:szCs w:val="16"/>
              </w:rPr>
            </w:pPr>
            <w:hyperlink r:id="rId17" w:history="1">
              <w:r w:rsidR="002B3475" w:rsidRPr="008A5DAE">
                <w:rPr>
                  <w:rStyle w:val="Hyperlink"/>
                  <w:rFonts w:asciiTheme="minorHAnsi" w:hAnsiTheme="minorHAnsi" w:cstheme="minorHAnsi"/>
                  <w:sz w:val="16"/>
                  <w:szCs w:val="16"/>
                </w:rPr>
                <w:t>www.lightingglobal.org</w:t>
              </w:r>
            </w:hyperlink>
          </w:p>
          <w:p w14:paraId="53FF0AFA" w14:textId="77777777" w:rsidR="002B3475"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Shanghai Easy Solar Home Light Kit (2 lamps)</w:t>
            </w:r>
          </w:p>
          <w:p w14:paraId="4B87723C" w14:textId="77777777" w:rsidR="002B3475"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 xml:space="preserve">Poly </w:t>
            </w:r>
            <w:proofErr w:type="spellStart"/>
            <w:r w:rsidRPr="008A5DAE">
              <w:rPr>
                <w:rFonts w:cstheme="minorHAnsi"/>
                <w:sz w:val="16"/>
                <w:szCs w:val="16"/>
              </w:rPr>
              <w:t>oslar</w:t>
            </w:r>
            <w:proofErr w:type="spellEnd"/>
            <w:r w:rsidRPr="008A5DAE">
              <w:rPr>
                <w:rFonts w:cstheme="minorHAnsi"/>
                <w:sz w:val="16"/>
                <w:szCs w:val="16"/>
              </w:rPr>
              <w:t xml:space="preserve"> 10W Solar Home Lighting System</w:t>
            </w:r>
          </w:p>
          <w:p w14:paraId="5F5E1912" w14:textId="77777777" w:rsidR="002B3475" w:rsidRPr="008A5DAE" w:rsidRDefault="002B3475" w:rsidP="002B3475">
            <w:pPr>
              <w:pStyle w:val="ListParagraph"/>
              <w:numPr>
                <w:ilvl w:val="0"/>
                <w:numId w:val="14"/>
              </w:numPr>
              <w:spacing w:after="0"/>
              <w:rPr>
                <w:rFonts w:cstheme="minorHAnsi"/>
                <w:sz w:val="16"/>
                <w:szCs w:val="16"/>
              </w:rPr>
            </w:pPr>
            <w:r w:rsidRPr="008A5DAE">
              <w:rPr>
                <w:rFonts w:cstheme="minorHAnsi"/>
                <w:sz w:val="16"/>
                <w:szCs w:val="16"/>
              </w:rPr>
              <w:t>Sun King Home 40Z</w:t>
            </w:r>
          </w:p>
          <w:p w14:paraId="351D5C8E" w14:textId="77777777" w:rsidR="002B3475" w:rsidRPr="008A5DAE" w:rsidRDefault="002B3475" w:rsidP="002B3475">
            <w:pPr>
              <w:pStyle w:val="ListParagraph"/>
              <w:numPr>
                <w:ilvl w:val="0"/>
                <w:numId w:val="14"/>
              </w:numPr>
              <w:spacing w:after="0"/>
              <w:rPr>
                <w:rFonts w:cstheme="minorHAnsi"/>
                <w:sz w:val="16"/>
                <w:szCs w:val="16"/>
              </w:rPr>
            </w:pPr>
            <w:proofErr w:type="spellStart"/>
            <w:r w:rsidRPr="008A5DAE">
              <w:rPr>
                <w:rFonts w:cstheme="minorHAnsi"/>
                <w:sz w:val="16"/>
                <w:szCs w:val="16"/>
              </w:rPr>
              <w:t>Solarway</w:t>
            </w:r>
            <w:proofErr w:type="spellEnd"/>
            <w:r w:rsidRPr="008A5DAE">
              <w:rPr>
                <w:rFonts w:cstheme="minorHAnsi"/>
                <w:sz w:val="16"/>
                <w:szCs w:val="16"/>
              </w:rPr>
              <w:t xml:space="preserve"> Solar Home Power System</w:t>
            </w:r>
          </w:p>
          <w:p w14:paraId="252A8A6E" w14:textId="0AD2E3E5" w:rsidR="002B3475" w:rsidRPr="008A5DAE" w:rsidRDefault="002B3475" w:rsidP="002B3475">
            <w:pPr>
              <w:pStyle w:val="ListParagraph"/>
              <w:numPr>
                <w:ilvl w:val="0"/>
                <w:numId w:val="14"/>
              </w:numPr>
              <w:spacing w:after="0"/>
              <w:rPr>
                <w:rFonts w:cstheme="minorHAnsi"/>
                <w:sz w:val="16"/>
                <w:szCs w:val="16"/>
              </w:rPr>
            </w:pPr>
            <w:proofErr w:type="spellStart"/>
            <w:r w:rsidRPr="008A5DAE">
              <w:rPr>
                <w:rFonts w:cstheme="minorHAnsi"/>
                <w:sz w:val="16"/>
                <w:szCs w:val="16"/>
              </w:rPr>
              <w:t>WOWSolar</w:t>
            </w:r>
            <w:proofErr w:type="spellEnd"/>
            <w:r w:rsidRPr="008A5DAE">
              <w:rPr>
                <w:rFonts w:cstheme="minorHAnsi"/>
                <w:sz w:val="16"/>
                <w:szCs w:val="16"/>
              </w:rPr>
              <w:t xml:space="preserve"> 60</w:t>
            </w:r>
          </w:p>
        </w:tc>
      </w:tr>
      <w:tr w:rsidR="0038732A" w:rsidRPr="008A5DAE" w14:paraId="5659A484" w14:textId="77777777" w:rsidTr="00E23DD6">
        <w:tc>
          <w:tcPr>
            <w:tcW w:w="1413" w:type="dxa"/>
          </w:tcPr>
          <w:p w14:paraId="31DC1FD8" w14:textId="77777777" w:rsidR="0038732A" w:rsidRPr="008A5DAE" w:rsidRDefault="0038732A" w:rsidP="0052779E">
            <w:pPr>
              <w:rPr>
                <w:rFonts w:asciiTheme="minorHAnsi" w:hAnsiTheme="minorHAnsi" w:cstheme="minorHAnsi"/>
                <w:sz w:val="16"/>
                <w:szCs w:val="16"/>
              </w:rPr>
            </w:pPr>
            <w:r w:rsidRPr="008A5DAE">
              <w:rPr>
                <w:rFonts w:asciiTheme="minorHAnsi" w:hAnsiTheme="minorHAnsi" w:cstheme="minorHAnsi"/>
                <w:sz w:val="16"/>
                <w:szCs w:val="16"/>
              </w:rPr>
              <w:t>Kerosene wick lamp</w:t>
            </w:r>
          </w:p>
        </w:tc>
        <w:tc>
          <w:tcPr>
            <w:tcW w:w="850" w:type="dxa"/>
            <w:tcMar>
              <w:left w:w="28" w:type="dxa"/>
              <w:right w:w="28" w:type="dxa"/>
            </w:tcMar>
          </w:tcPr>
          <w:p w14:paraId="64BE66B3" w14:textId="77777777"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7776DAEF" w14:textId="77777777" w:rsidR="0038732A" w:rsidRPr="008A5DAE" w:rsidRDefault="0038732A" w:rsidP="0052779E">
            <w:pPr>
              <w:jc w:val="center"/>
              <w:rPr>
                <w:rFonts w:asciiTheme="minorHAnsi" w:hAnsiTheme="minorHAnsi" w:cstheme="minorHAnsi"/>
                <w:sz w:val="16"/>
                <w:szCs w:val="16"/>
              </w:rPr>
            </w:pPr>
          </w:p>
        </w:tc>
        <w:tc>
          <w:tcPr>
            <w:tcW w:w="851" w:type="dxa"/>
            <w:tcMar>
              <w:left w:w="28" w:type="dxa"/>
              <w:right w:w="28" w:type="dxa"/>
            </w:tcMar>
          </w:tcPr>
          <w:p w14:paraId="25B9F0F9" w14:textId="32E39425"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12.6</w:t>
            </w:r>
          </w:p>
        </w:tc>
        <w:tc>
          <w:tcPr>
            <w:tcW w:w="850" w:type="dxa"/>
            <w:tcMar>
              <w:left w:w="28" w:type="dxa"/>
              <w:right w:w="28" w:type="dxa"/>
            </w:tcMar>
          </w:tcPr>
          <w:p w14:paraId="695E3488" w14:textId="4F41ABB6"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8</w:t>
            </w:r>
          </w:p>
        </w:tc>
        <w:tc>
          <w:tcPr>
            <w:tcW w:w="567" w:type="dxa"/>
            <w:tcMar>
              <w:left w:w="28" w:type="dxa"/>
              <w:right w:w="28" w:type="dxa"/>
            </w:tcMar>
          </w:tcPr>
          <w:p w14:paraId="5E122876" w14:textId="77777777"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79A715A6" w14:textId="0EB16F63"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1042</w:t>
            </w:r>
          </w:p>
        </w:tc>
        <w:tc>
          <w:tcPr>
            <w:tcW w:w="567" w:type="dxa"/>
            <w:tcMar>
              <w:left w:w="28" w:type="dxa"/>
              <w:right w:w="28" w:type="dxa"/>
            </w:tcMar>
          </w:tcPr>
          <w:p w14:paraId="19F678E5" w14:textId="745A48C1"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83</w:t>
            </w:r>
          </w:p>
        </w:tc>
        <w:tc>
          <w:tcPr>
            <w:tcW w:w="3969" w:type="dxa"/>
            <w:vMerge w:val="restart"/>
          </w:tcPr>
          <w:p w14:paraId="1F8898C6" w14:textId="21D67E21" w:rsidR="0038732A" w:rsidRPr="008A5DAE" w:rsidRDefault="0038732A" w:rsidP="0038732A">
            <w:pPr>
              <w:rPr>
                <w:rFonts w:asciiTheme="minorHAnsi" w:hAnsiTheme="minorHAnsi" w:cstheme="minorHAnsi"/>
                <w:sz w:val="16"/>
                <w:szCs w:val="16"/>
              </w:rPr>
            </w:pPr>
            <w:r w:rsidRPr="008A5DAE">
              <w:rPr>
                <w:rFonts w:asciiTheme="minorHAnsi" w:hAnsiTheme="minorHAnsi" w:cstheme="minorHAnsi"/>
                <w:sz w:val="16"/>
                <w:szCs w:val="16"/>
              </w:rPr>
              <w:t>Mills (2003)</w:t>
            </w:r>
            <w:r w:rsidRPr="008A5DAE">
              <w:rPr>
                <w:rFonts w:asciiTheme="minorHAnsi" w:hAnsiTheme="minorHAnsi" w:cstheme="minorHAnsi"/>
                <w:sz w:val="16"/>
                <w:szCs w:val="16"/>
              </w:rPr>
              <w:fldChar w:fldCharType="begin" w:fldLock="1"/>
            </w:r>
            <w:r w:rsidRPr="008A5DAE">
              <w:rPr>
                <w:rFonts w:asciiTheme="minorHAnsi" w:hAnsiTheme="minorHAnsi" w:cstheme="minorHAnsi"/>
                <w:sz w:val="16"/>
                <w:szCs w:val="16"/>
              </w:rPr>
              <w:instrText>ADDIN CSL_CITATION {"citationItems":[{"id":"ITEM-1","itemData":{"abstract":"Fuel-based lighting (typically kerosene) represents $38 billion per year in fuel costs and 260 MT of carbon-dioxide emissions worldwide.2 Moreover, typical kerosene lamps deliver between 1 and 6 lumens per square meter (lux) of useful light, compared to typical western standards of 300 lux for tasks such as reading. Kerosene lamps also have undesirable effects on indoor air quality, safety, and rely on a fuel that with high price volatility and uncertain availability in many areas. We measured the energy use and light output of a variety of kerosene lanterns typical of those used in the developing world, and, in a “competitive analysis”, coupled the results with cost and performance data for a variety of battery- and grid-powered electric lighting alternatives.","author":[{"dropping-particle":"","family":"Mills","given":"Evan","non-dropping-particle":"","parse-names":false,"suffix":""}],"container-title":"Lawrence Berkeley National Laboratory","id":"ITEM-1","issued":{"date-parts":[["2003"]]},"page":"16","title":"Technical and economic performance analysis of kerosene lamps and alternative approaches to illumination in developing countries","type":"article-journal"},"uris":["http://www.mendeley.com/documents/?uuid=d21b5488-cbec-4b2b-b371-f43c7f53c82a"]}],"mendeley":{"formattedCitation":"&lt;sup&gt;[&lt;sup&gt;12&lt;/sup&gt;]&lt;/sup&gt;","plainTextFormattedCitation":"[12]","previouslyFormattedCitation":"&lt;sup&gt;[&lt;sup&gt;12&lt;/sup&gt;]&lt;/sup&gt;"},"properties":{"noteIndex":0},"schema":"https://github.com/citation-style-language/schema/raw/master/csl-citation.json"}</w:instrText>
            </w:r>
            <w:r w:rsidRPr="008A5DAE">
              <w:rPr>
                <w:rFonts w:asciiTheme="minorHAnsi" w:hAnsiTheme="minorHAnsi" w:cstheme="minorHAnsi"/>
                <w:sz w:val="16"/>
                <w:szCs w:val="16"/>
              </w:rPr>
              <w:fldChar w:fldCharType="separate"/>
            </w:r>
            <w:r w:rsidRPr="008A5DAE">
              <w:rPr>
                <w:rFonts w:asciiTheme="minorHAnsi" w:hAnsiTheme="minorHAnsi" w:cstheme="minorHAnsi"/>
                <w:noProof/>
                <w:sz w:val="16"/>
                <w:szCs w:val="16"/>
                <w:vertAlign w:val="superscript"/>
              </w:rPr>
              <w:t>[12]</w:t>
            </w:r>
            <w:r w:rsidRPr="008A5DAE">
              <w:rPr>
                <w:rFonts w:asciiTheme="minorHAnsi" w:hAnsiTheme="minorHAnsi" w:cstheme="minorHAnsi"/>
                <w:sz w:val="16"/>
                <w:szCs w:val="16"/>
              </w:rPr>
              <w:fldChar w:fldCharType="end"/>
            </w:r>
          </w:p>
        </w:tc>
      </w:tr>
      <w:tr w:rsidR="0038732A" w:rsidRPr="008A5DAE" w14:paraId="6CC07A61" w14:textId="77777777" w:rsidTr="00E23DD6">
        <w:tc>
          <w:tcPr>
            <w:tcW w:w="1413" w:type="dxa"/>
          </w:tcPr>
          <w:p w14:paraId="48094BD2" w14:textId="77777777" w:rsidR="0038732A" w:rsidRPr="008A5DAE" w:rsidRDefault="0038732A" w:rsidP="0052779E">
            <w:pPr>
              <w:rPr>
                <w:rFonts w:asciiTheme="minorHAnsi" w:hAnsiTheme="minorHAnsi" w:cstheme="minorHAnsi"/>
                <w:sz w:val="16"/>
                <w:szCs w:val="16"/>
              </w:rPr>
            </w:pPr>
            <w:r w:rsidRPr="008A5DAE">
              <w:rPr>
                <w:rFonts w:asciiTheme="minorHAnsi" w:hAnsiTheme="minorHAnsi" w:cstheme="minorHAnsi"/>
                <w:sz w:val="16"/>
                <w:szCs w:val="16"/>
              </w:rPr>
              <w:t>Kerosene Hurricane Style Lamp</w:t>
            </w:r>
          </w:p>
        </w:tc>
        <w:tc>
          <w:tcPr>
            <w:tcW w:w="850" w:type="dxa"/>
            <w:tcMar>
              <w:left w:w="28" w:type="dxa"/>
              <w:right w:w="28" w:type="dxa"/>
            </w:tcMar>
          </w:tcPr>
          <w:p w14:paraId="27AE9866" w14:textId="77777777"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7019441D" w14:textId="77777777" w:rsidR="0038732A" w:rsidRPr="008A5DAE" w:rsidRDefault="0038732A" w:rsidP="0052779E">
            <w:pPr>
              <w:jc w:val="center"/>
              <w:rPr>
                <w:rFonts w:asciiTheme="minorHAnsi" w:hAnsiTheme="minorHAnsi" w:cstheme="minorHAnsi"/>
                <w:sz w:val="16"/>
                <w:szCs w:val="16"/>
              </w:rPr>
            </w:pPr>
          </w:p>
        </w:tc>
        <w:tc>
          <w:tcPr>
            <w:tcW w:w="851" w:type="dxa"/>
            <w:tcMar>
              <w:left w:w="28" w:type="dxa"/>
              <w:right w:w="28" w:type="dxa"/>
            </w:tcMar>
          </w:tcPr>
          <w:p w14:paraId="1456FC2E" w14:textId="5FB711E7"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7.9</w:t>
            </w:r>
          </w:p>
        </w:tc>
        <w:tc>
          <w:tcPr>
            <w:tcW w:w="850" w:type="dxa"/>
            <w:tcMar>
              <w:left w:w="28" w:type="dxa"/>
              <w:right w:w="28" w:type="dxa"/>
            </w:tcMar>
          </w:tcPr>
          <w:p w14:paraId="68153D10" w14:textId="25653C8F"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36</w:t>
            </w:r>
          </w:p>
        </w:tc>
        <w:tc>
          <w:tcPr>
            <w:tcW w:w="567" w:type="dxa"/>
            <w:tcMar>
              <w:left w:w="28" w:type="dxa"/>
              <w:right w:w="28" w:type="dxa"/>
            </w:tcMar>
          </w:tcPr>
          <w:p w14:paraId="11D46C2D" w14:textId="77777777"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1D46BA44" w14:textId="1E7C121C" w:rsidR="0038732A" w:rsidRPr="008A5DAE" w:rsidRDefault="0038732A" w:rsidP="0028498A">
            <w:pPr>
              <w:jc w:val="center"/>
              <w:rPr>
                <w:rFonts w:asciiTheme="minorHAnsi" w:hAnsiTheme="minorHAnsi" w:cstheme="minorHAnsi"/>
                <w:sz w:val="16"/>
                <w:szCs w:val="16"/>
              </w:rPr>
            </w:pPr>
            <w:r w:rsidRPr="008A5DAE">
              <w:rPr>
                <w:rFonts w:asciiTheme="minorHAnsi" w:hAnsiTheme="minorHAnsi" w:cstheme="minorHAnsi"/>
                <w:sz w:val="16"/>
                <w:szCs w:val="16"/>
              </w:rPr>
              <w:t>2257</w:t>
            </w:r>
          </w:p>
        </w:tc>
        <w:tc>
          <w:tcPr>
            <w:tcW w:w="567" w:type="dxa"/>
            <w:tcMar>
              <w:left w:w="28" w:type="dxa"/>
              <w:right w:w="28" w:type="dxa"/>
            </w:tcMar>
          </w:tcPr>
          <w:p w14:paraId="3D6473DB" w14:textId="5FDEF0D7" w:rsidR="0038732A" w:rsidRPr="008A5DAE" w:rsidRDefault="0038732A" w:rsidP="0052779E">
            <w:pPr>
              <w:jc w:val="center"/>
              <w:rPr>
                <w:rFonts w:asciiTheme="minorHAnsi" w:hAnsiTheme="minorHAnsi" w:cstheme="minorHAnsi"/>
                <w:sz w:val="16"/>
                <w:szCs w:val="16"/>
              </w:rPr>
            </w:pPr>
            <w:r w:rsidRPr="008A5DAE">
              <w:rPr>
                <w:rFonts w:asciiTheme="minorHAnsi" w:hAnsiTheme="minorHAnsi" w:cstheme="minorHAnsi"/>
                <w:sz w:val="16"/>
                <w:szCs w:val="16"/>
              </w:rPr>
              <w:t>285</w:t>
            </w:r>
          </w:p>
        </w:tc>
        <w:tc>
          <w:tcPr>
            <w:tcW w:w="3969" w:type="dxa"/>
            <w:vMerge/>
          </w:tcPr>
          <w:p w14:paraId="51BD7864" w14:textId="77777777" w:rsidR="0038732A" w:rsidRPr="008A5DAE" w:rsidRDefault="0038732A" w:rsidP="0038732A">
            <w:pPr>
              <w:rPr>
                <w:rFonts w:asciiTheme="minorHAnsi" w:hAnsiTheme="minorHAnsi" w:cstheme="minorHAnsi"/>
                <w:sz w:val="16"/>
                <w:szCs w:val="16"/>
              </w:rPr>
            </w:pPr>
          </w:p>
        </w:tc>
      </w:tr>
      <w:tr w:rsidR="0052779E" w:rsidRPr="008A5DAE" w14:paraId="2998F7B8" w14:textId="77777777" w:rsidTr="00E23DD6">
        <w:tc>
          <w:tcPr>
            <w:tcW w:w="1413" w:type="dxa"/>
          </w:tcPr>
          <w:p w14:paraId="1F79BB34" w14:textId="77777777" w:rsidR="0052779E" w:rsidRPr="008A5DAE" w:rsidRDefault="0052779E" w:rsidP="0052779E">
            <w:pPr>
              <w:rPr>
                <w:rFonts w:asciiTheme="minorHAnsi" w:hAnsiTheme="minorHAnsi" w:cstheme="minorHAnsi"/>
                <w:sz w:val="16"/>
                <w:szCs w:val="16"/>
              </w:rPr>
            </w:pPr>
            <w:r w:rsidRPr="008A5DAE">
              <w:rPr>
                <w:rFonts w:asciiTheme="minorHAnsi" w:hAnsiTheme="minorHAnsi" w:cstheme="minorHAnsi"/>
                <w:sz w:val="16"/>
                <w:szCs w:val="16"/>
              </w:rPr>
              <w:t>Candles</w:t>
            </w:r>
          </w:p>
        </w:tc>
        <w:tc>
          <w:tcPr>
            <w:tcW w:w="850" w:type="dxa"/>
            <w:tcMar>
              <w:left w:w="28" w:type="dxa"/>
              <w:right w:w="28" w:type="dxa"/>
            </w:tcMar>
          </w:tcPr>
          <w:p w14:paraId="1C0F89D7" w14:textId="49C265A5" w:rsidR="0052779E" w:rsidRPr="008A5DAE" w:rsidRDefault="0052779E" w:rsidP="002120AB">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1B27CFAE" w14:textId="77777777" w:rsidR="0052779E" w:rsidRPr="008A5DAE" w:rsidRDefault="0052779E" w:rsidP="0052779E">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851" w:type="dxa"/>
            <w:tcMar>
              <w:left w:w="28" w:type="dxa"/>
              <w:right w:w="28" w:type="dxa"/>
            </w:tcMar>
          </w:tcPr>
          <w:p w14:paraId="61570021" w14:textId="368978F0" w:rsidR="0052779E" w:rsidRPr="008A5DAE" w:rsidRDefault="002120AB" w:rsidP="0052779E">
            <w:pPr>
              <w:jc w:val="center"/>
              <w:rPr>
                <w:rFonts w:asciiTheme="minorHAnsi" w:hAnsiTheme="minorHAnsi" w:cstheme="minorHAnsi"/>
                <w:sz w:val="16"/>
                <w:szCs w:val="16"/>
              </w:rPr>
            </w:pPr>
            <w:r w:rsidRPr="008A5DAE">
              <w:rPr>
                <w:rFonts w:asciiTheme="minorHAnsi" w:hAnsiTheme="minorHAnsi" w:cstheme="minorHAnsi"/>
                <w:sz w:val="16"/>
                <w:szCs w:val="16"/>
              </w:rPr>
              <w:t>7.5</w:t>
            </w:r>
          </w:p>
        </w:tc>
        <w:tc>
          <w:tcPr>
            <w:tcW w:w="850" w:type="dxa"/>
            <w:tcMar>
              <w:left w:w="28" w:type="dxa"/>
              <w:right w:w="28" w:type="dxa"/>
            </w:tcMar>
          </w:tcPr>
          <w:p w14:paraId="61ACDB7C" w14:textId="6556D54C" w:rsidR="0052779E" w:rsidRPr="008A5DAE" w:rsidRDefault="006908B3" w:rsidP="0052779E">
            <w:pPr>
              <w:jc w:val="center"/>
              <w:rPr>
                <w:rFonts w:asciiTheme="minorHAnsi" w:hAnsiTheme="minorHAnsi" w:cstheme="minorHAnsi"/>
                <w:sz w:val="16"/>
                <w:szCs w:val="16"/>
              </w:rPr>
            </w:pPr>
            <w:r w:rsidRPr="008A5DAE">
              <w:rPr>
                <w:rFonts w:asciiTheme="minorHAnsi" w:hAnsiTheme="minorHAnsi" w:cstheme="minorHAnsi"/>
                <w:sz w:val="16"/>
                <w:szCs w:val="16"/>
              </w:rPr>
              <w:t>12</w:t>
            </w:r>
          </w:p>
        </w:tc>
        <w:tc>
          <w:tcPr>
            <w:tcW w:w="567" w:type="dxa"/>
            <w:tcMar>
              <w:left w:w="28" w:type="dxa"/>
              <w:right w:w="28" w:type="dxa"/>
            </w:tcMar>
          </w:tcPr>
          <w:p w14:paraId="3F6D1AA9" w14:textId="77777777" w:rsidR="0052779E" w:rsidRPr="008A5DAE" w:rsidRDefault="0052779E" w:rsidP="0052779E">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57A48D79" w14:textId="41DFA8E9" w:rsidR="0052779E" w:rsidRPr="008A5DAE" w:rsidRDefault="002120AB" w:rsidP="0052779E">
            <w:pPr>
              <w:jc w:val="center"/>
              <w:rPr>
                <w:rFonts w:asciiTheme="minorHAnsi" w:hAnsiTheme="minorHAnsi" w:cstheme="minorHAnsi"/>
                <w:sz w:val="16"/>
                <w:szCs w:val="16"/>
              </w:rPr>
            </w:pPr>
            <w:r w:rsidRPr="008A5DAE">
              <w:rPr>
                <w:rFonts w:asciiTheme="minorHAnsi" w:hAnsiTheme="minorHAnsi" w:cstheme="minorHAnsi"/>
                <w:sz w:val="16"/>
                <w:szCs w:val="16"/>
              </w:rPr>
              <w:t>1476</w:t>
            </w:r>
          </w:p>
        </w:tc>
        <w:tc>
          <w:tcPr>
            <w:tcW w:w="567" w:type="dxa"/>
            <w:tcMar>
              <w:left w:w="28" w:type="dxa"/>
              <w:right w:w="28" w:type="dxa"/>
            </w:tcMar>
          </w:tcPr>
          <w:p w14:paraId="5ED4511E" w14:textId="446CE76B" w:rsidR="0052779E" w:rsidRPr="008A5DAE" w:rsidRDefault="002120AB" w:rsidP="0052779E">
            <w:pPr>
              <w:jc w:val="center"/>
              <w:rPr>
                <w:rFonts w:asciiTheme="minorHAnsi" w:hAnsiTheme="minorHAnsi" w:cstheme="minorHAnsi"/>
                <w:sz w:val="16"/>
                <w:szCs w:val="16"/>
              </w:rPr>
            </w:pPr>
            <w:r w:rsidRPr="008A5DAE">
              <w:rPr>
                <w:rFonts w:asciiTheme="minorHAnsi" w:hAnsiTheme="minorHAnsi" w:cstheme="minorHAnsi"/>
                <w:sz w:val="16"/>
                <w:szCs w:val="16"/>
              </w:rPr>
              <w:t>197</w:t>
            </w:r>
          </w:p>
        </w:tc>
        <w:tc>
          <w:tcPr>
            <w:tcW w:w="3969" w:type="dxa"/>
          </w:tcPr>
          <w:p w14:paraId="1238D6E6" w14:textId="1991D00E" w:rsidR="0052779E" w:rsidRPr="008A5DAE" w:rsidRDefault="0038732A" w:rsidP="0038732A">
            <w:pPr>
              <w:rPr>
                <w:rFonts w:asciiTheme="minorHAnsi" w:hAnsiTheme="minorHAnsi" w:cstheme="minorHAnsi"/>
                <w:sz w:val="16"/>
                <w:szCs w:val="16"/>
              </w:rPr>
            </w:pPr>
            <w:r w:rsidRPr="008A5DAE">
              <w:rPr>
                <w:rFonts w:asciiTheme="minorHAnsi" w:hAnsiTheme="minorHAnsi" w:cstheme="minorHAnsi"/>
                <w:sz w:val="16"/>
                <w:szCs w:val="16"/>
              </w:rPr>
              <w:t>Grimm et al. (2005)</w:t>
            </w:r>
            <w:r w:rsidRPr="008A5DAE">
              <w:rPr>
                <w:rFonts w:asciiTheme="minorHAnsi" w:hAnsiTheme="minorHAnsi" w:cstheme="minorHAnsi"/>
                <w:sz w:val="16"/>
                <w:szCs w:val="16"/>
              </w:rPr>
              <w:fldChar w:fldCharType="begin" w:fldLock="1"/>
            </w:r>
            <w:r w:rsidR="009A5BEE" w:rsidRPr="008A5DAE">
              <w:rPr>
                <w:rFonts w:asciiTheme="minorHAnsi" w:hAnsiTheme="minorHAnsi" w:cstheme="minorHAnsi"/>
                <w:sz w:val="16"/>
                <w:szCs w:val="16"/>
              </w:rPr>
              <w:instrText>ADDIN CSL_CITATION {"citationItems":[{"id":"ITEM-1","itemData":{"author":[{"dropping-particle":"","family":"Grimm","given":"Michael","non-dropping-particle":"","parse-names":false,"suffix":""},{"dropping-particle":"","family":"Anicet","given":"Munyehirwe","non-dropping-particle":"","parse-names":false,"suffix":""},{"dropping-particle":"","family":"Jorg","given":"Peters","non-dropping-particle":"","parse-names":false,"suffix":""},{"dropping-particle":"","family":"Maximiliane","given":"Sievert","non-dropping-particle":"","parse-names":false,"suffix":""}],"collection-title":"IZA Discussion Papers","id":"ITEM-1","issued":{"date-parts":[["2014"]]},"number":"8594","title":"A First Step up the Energy Ladder? Low Cost Solar Kits and Household's Welfare in Rural Rwanda","type":"report"},"uris":["http://www.mendeley.com/documents/?uuid=a90a2ebf-4899-4b0d-96bb-511cd5133273"]}],"mendeley":{"formattedCitation":"&lt;sup&gt;[&lt;sup&gt;13&lt;/sup&gt;]&lt;/sup&gt;","plainTextFormattedCitation":"[13]","previouslyFormattedCitation":"&lt;sup&gt;[&lt;sup&gt;13&lt;/sup&gt;]&lt;/sup&gt;"},"properties":{"noteIndex":0},"schema":"https://github.com/citation-style-language/schema/raw/master/csl-citation.json"}</w:instrText>
            </w:r>
            <w:r w:rsidRPr="008A5DAE">
              <w:rPr>
                <w:rFonts w:asciiTheme="minorHAnsi" w:hAnsiTheme="minorHAnsi" w:cstheme="minorHAnsi"/>
                <w:sz w:val="16"/>
                <w:szCs w:val="16"/>
              </w:rPr>
              <w:fldChar w:fldCharType="separate"/>
            </w:r>
            <w:r w:rsidRPr="008A5DAE">
              <w:rPr>
                <w:rFonts w:asciiTheme="minorHAnsi" w:hAnsiTheme="minorHAnsi" w:cstheme="minorHAnsi"/>
                <w:noProof/>
                <w:sz w:val="16"/>
                <w:szCs w:val="16"/>
                <w:vertAlign w:val="superscript"/>
              </w:rPr>
              <w:t>[13]</w:t>
            </w:r>
            <w:r w:rsidRPr="008A5DAE">
              <w:rPr>
                <w:rFonts w:asciiTheme="minorHAnsi" w:hAnsiTheme="minorHAnsi" w:cstheme="minorHAnsi"/>
                <w:sz w:val="16"/>
                <w:szCs w:val="16"/>
              </w:rPr>
              <w:fldChar w:fldCharType="end"/>
            </w:r>
          </w:p>
        </w:tc>
      </w:tr>
      <w:tr w:rsidR="007D3BEA" w:rsidRPr="008A5DAE" w14:paraId="5A26E690" w14:textId="6C0D6D9B" w:rsidTr="00E23DD6">
        <w:tc>
          <w:tcPr>
            <w:tcW w:w="1413" w:type="dxa"/>
          </w:tcPr>
          <w:p w14:paraId="36E95C7F" w14:textId="61565BE8" w:rsidR="007D3BEA" w:rsidRPr="008A5DAE" w:rsidRDefault="007D3BEA" w:rsidP="006908B3">
            <w:pPr>
              <w:rPr>
                <w:rFonts w:asciiTheme="minorHAnsi" w:hAnsiTheme="minorHAnsi" w:cstheme="minorHAnsi"/>
                <w:sz w:val="16"/>
                <w:szCs w:val="16"/>
              </w:rPr>
            </w:pPr>
            <w:r w:rsidRPr="008A5DAE">
              <w:rPr>
                <w:rFonts w:asciiTheme="minorHAnsi" w:hAnsiTheme="minorHAnsi" w:cstheme="minorHAnsi"/>
                <w:sz w:val="16"/>
                <w:szCs w:val="16"/>
              </w:rPr>
              <w:t>Grid con</w:t>
            </w:r>
            <w:r w:rsidR="006908B3" w:rsidRPr="008A5DAE">
              <w:rPr>
                <w:rFonts w:asciiTheme="minorHAnsi" w:hAnsiTheme="minorHAnsi" w:cstheme="minorHAnsi"/>
                <w:sz w:val="16"/>
                <w:szCs w:val="16"/>
              </w:rPr>
              <w:t>nected stationary LED lighting</w:t>
            </w:r>
          </w:p>
        </w:tc>
        <w:tc>
          <w:tcPr>
            <w:tcW w:w="850" w:type="dxa"/>
            <w:tcMar>
              <w:left w:w="28" w:type="dxa"/>
              <w:right w:w="28" w:type="dxa"/>
            </w:tcMar>
          </w:tcPr>
          <w:p w14:paraId="318E4523" w14:textId="41C24A1A" w:rsidR="007D3BEA" w:rsidRPr="008A5DAE" w:rsidRDefault="002120AB" w:rsidP="00A07729">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709" w:type="dxa"/>
            <w:tcMar>
              <w:left w:w="28" w:type="dxa"/>
              <w:right w:w="28" w:type="dxa"/>
            </w:tcMar>
          </w:tcPr>
          <w:p w14:paraId="7ED05D25" w14:textId="50FB0A2E" w:rsidR="007D3BEA" w:rsidRPr="008A5DAE" w:rsidRDefault="002120AB" w:rsidP="00A07729">
            <w:pPr>
              <w:jc w:val="center"/>
              <w:rPr>
                <w:rFonts w:asciiTheme="minorHAnsi" w:hAnsiTheme="minorHAnsi" w:cstheme="minorHAnsi"/>
                <w:sz w:val="16"/>
                <w:szCs w:val="16"/>
              </w:rPr>
            </w:pPr>
            <w:r w:rsidRPr="008A5DAE">
              <w:rPr>
                <w:rFonts w:asciiTheme="minorHAnsi" w:hAnsiTheme="minorHAnsi" w:cstheme="minorHAnsi"/>
                <w:sz w:val="16"/>
                <w:szCs w:val="16"/>
              </w:rPr>
              <w:t>2.50</w:t>
            </w:r>
          </w:p>
          <w:p w14:paraId="4F521967" w14:textId="77777777" w:rsidR="002120AB" w:rsidRPr="008A5DAE" w:rsidRDefault="002120AB" w:rsidP="00A07729">
            <w:pPr>
              <w:jc w:val="center"/>
              <w:rPr>
                <w:rFonts w:asciiTheme="minorHAnsi" w:hAnsiTheme="minorHAnsi" w:cstheme="minorHAnsi"/>
                <w:sz w:val="16"/>
                <w:szCs w:val="16"/>
              </w:rPr>
            </w:pPr>
          </w:p>
        </w:tc>
        <w:tc>
          <w:tcPr>
            <w:tcW w:w="851" w:type="dxa"/>
            <w:tcMar>
              <w:left w:w="28" w:type="dxa"/>
              <w:right w:w="28" w:type="dxa"/>
            </w:tcMar>
          </w:tcPr>
          <w:p w14:paraId="7DDF94CA" w14:textId="55A19525" w:rsidR="007D3BEA" w:rsidRPr="008A5DAE" w:rsidRDefault="002120AB" w:rsidP="00A07729">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850" w:type="dxa"/>
            <w:tcMar>
              <w:left w:w="28" w:type="dxa"/>
              <w:right w:w="28" w:type="dxa"/>
            </w:tcMar>
          </w:tcPr>
          <w:p w14:paraId="39FF10C1" w14:textId="37D112D1" w:rsidR="007D3BEA" w:rsidRPr="008A5DAE" w:rsidRDefault="006908B3" w:rsidP="00A07729">
            <w:pPr>
              <w:jc w:val="center"/>
              <w:rPr>
                <w:rFonts w:asciiTheme="minorHAnsi" w:hAnsiTheme="minorHAnsi" w:cstheme="minorHAnsi"/>
                <w:sz w:val="16"/>
                <w:szCs w:val="16"/>
              </w:rPr>
            </w:pPr>
            <w:r w:rsidRPr="008A5DAE">
              <w:rPr>
                <w:rFonts w:asciiTheme="minorHAnsi" w:hAnsiTheme="minorHAnsi" w:cstheme="minorHAnsi"/>
                <w:sz w:val="16"/>
                <w:szCs w:val="16"/>
              </w:rPr>
              <w:t>350</w:t>
            </w:r>
          </w:p>
        </w:tc>
        <w:tc>
          <w:tcPr>
            <w:tcW w:w="567" w:type="dxa"/>
            <w:tcMar>
              <w:left w:w="28" w:type="dxa"/>
              <w:right w:w="28" w:type="dxa"/>
            </w:tcMar>
          </w:tcPr>
          <w:p w14:paraId="09328911" w14:textId="77777777" w:rsidR="007D3BEA" w:rsidRPr="008A5DAE" w:rsidRDefault="007D3BEA" w:rsidP="00A07729">
            <w:pPr>
              <w:jc w:val="center"/>
              <w:rPr>
                <w:rFonts w:asciiTheme="minorHAnsi" w:hAnsiTheme="minorHAnsi" w:cstheme="minorHAnsi"/>
                <w:sz w:val="16"/>
                <w:szCs w:val="16"/>
              </w:rPr>
            </w:pPr>
          </w:p>
        </w:tc>
        <w:tc>
          <w:tcPr>
            <w:tcW w:w="709" w:type="dxa"/>
            <w:tcMar>
              <w:left w:w="28" w:type="dxa"/>
              <w:right w:w="28" w:type="dxa"/>
            </w:tcMar>
          </w:tcPr>
          <w:p w14:paraId="72C1198E" w14:textId="3A26A9D2" w:rsidR="007D3BEA" w:rsidRPr="008A5DAE" w:rsidRDefault="007D3BEA" w:rsidP="00A07729">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567" w:type="dxa"/>
            <w:tcMar>
              <w:left w:w="28" w:type="dxa"/>
              <w:right w:w="28" w:type="dxa"/>
            </w:tcMar>
          </w:tcPr>
          <w:p w14:paraId="74FE4841" w14:textId="784DBB8C" w:rsidR="007D3BEA" w:rsidRPr="008A5DAE" w:rsidRDefault="007D3BEA" w:rsidP="00A07729">
            <w:pPr>
              <w:jc w:val="center"/>
              <w:rPr>
                <w:rFonts w:asciiTheme="minorHAnsi" w:hAnsiTheme="minorHAnsi" w:cstheme="minorHAnsi"/>
                <w:sz w:val="16"/>
                <w:szCs w:val="16"/>
              </w:rPr>
            </w:pPr>
            <w:r w:rsidRPr="008A5DAE">
              <w:rPr>
                <w:rFonts w:asciiTheme="minorHAnsi" w:hAnsiTheme="minorHAnsi" w:cstheme="minorHAnsi"/>
                <w:sz w:val="16"/>
                <w:szCs w:val="16"/>
              </w:rPr>
              <w:t>-</w:t>
            </w:r>
          </w:p>
        </w:tc>
        <w:tc>
          <w:tcPr>
            <w:tcW w:w="3969" w:type="dxa"/>
          </w:tcPr>
          <w:p w14:paraId="5A32D6BB" w14:textId="100D0EB4" w:rsidR="007D3BEA" w:rsidRPr="008A5DAE" w:rsidRDefault="002B3475" w:rsidP="0038732A">
            <w:pPr>
              <w:rPr>
                <w:rFonts w:asciiTheme="minorHAnsi" w:hAnsiTheme="minorHAnsi" w:cstheme="minorHAnsi"/>
                <w:sz w:val="16"/>
                <w:szCs w:val="16"/>
              </w:rPr>
            </w:pPr>
            <w:r w:rsidRPr="008A5DAE">
              <w:rPr>
                <w:rFonts w:asciiTheme="minorHAnsi" w:hAnsiTheme="minorHAnsi" w:cstheme="minorHAnsi"/>
                <w:sz w:val="16"/>
                <w:szCs w:val="16"/>
              </w:rPr>
              <w:t>Mills et al. (2015)</w:t>
            </w:r>
            <w:r w:rsidRPr="008A5DAE">
              <w:rPr>
                <w:rFonts w:asciiTheme="minorHAnsi" w:hAnsiTheme="minorHAnsi" w:cstheme="minorHAnsi"/>
                <w:sz w:val="16"/>
                <w:szCs w:val="16"/>
              </w:rPr>
              <w:fldChar w:fldCharType="begin" w:fldLock="1"/>
            </w:r>
            <w:r w:rsidRPr="008A5DAE">
              <w:rPr>
                <w:rFonts w:asciiTheme="minorHAnsi" w:hAnsiTheme="minorHAnsi" w:cstheme="minorHAnsi"/>
                <w:sz w:val="16"/>
                <w:szCs w:val="16"/>
              </w:rPr>
              <w:instrText>ADDIN CSL_CITATION {"citationItems":[{"id":"ITEM-1","itemData":{"DOI":"10.1007/s12053-014-9294-2","ISBN":"1570646X","ISSN":"15706478","abstract":"Market spoiling stemming from information asymmetry has slowed the adoption grid-independent technologies that replace fuel-based lighting in the devel-oping world. End users typically first experience lighting technology innovations via flashlights. The rapid emer-gence of inexpensive LED flashlights is a potentially good advancement in this regard, as LED lighting can be longer-lived, have higher initial light output, and be more energy-efficient than incandescent. However, our laboratory tests and end user interviews indicate that these products often fall far short of advertised perfor-mance levels and typically fail after a few months of use. Our study of purchasing decisions by 23 Kenyan market traders given an opportunity to purchase warrantied LED lamps found that prior experience with inexpensive LED flashlights significantly reduced their probability of pur-chasing (p=0.0028). As additional evidence of consumer skepticism, in a large statistical survey, we also find that willingness to pay increases significantly once an LED lighting product is directly handled and tested by the end user. If LED lighting is to achieve its potential as a superior substitute for fuel-based lighting, effective poli-cy measures are needed to remove the information asym-metry between expected and actual performance. One such measure, independent testing and certification, has measurably increased the quality of products available in the off-grid lighting marketplace.","author":[{"dropping-particle":"","family":"Mills","given":"Evan","non-dropping-particle":"","parse-names":false,"suffix":""},{"dropping-particle":"","family":"Tracy","given":"Jennifer L.","non-dropping-particle":"","parse-names":false,"suffix":""},{"dropping-particle":"","family":"Alstone","given":"Peter","non-dropping-particle":"","parse-names":false,"suffix":""},{"dropping-particle":"","family":"Jacobson","given":"Arne","non-dropping-particle":"","parse-names":false,"suffix":""},{"dropping-particle":"","family":"Avato","given":"Patrick","non-dropping-particle":"","parse-names":false,"suffix":""}],"container-title":"Energy Efficiency","id":"ITEM-1","issue":"2","issued":{"date-parts":[["2015"]]},"page":"323-337","title":"Low-cost LED flashlights and market spoiling in Kenya’s off-grid lighting market","type":"article-journal","volume":"8"},"uris":["http://www.mendeley.com/documents/?uuid=83ebc55b-f0a3-4907-a4d2-bfd68bac56e0"]}],"mendeley":{"formattedCitation":"&lt;sup&gt;[&lt;sup&gt;11&lt;/sup&gt;]&lt;/sup&gt;","plainTextFormattedCitation":"[11]","previouslyFormattedCitation":"&lt;sup&gt;[&lt;sup&gt;11&lt;/sup&gt;]&lt;/sup&gt;"},"properties":{"noteIndex":0},"schema":"https://github.com/citation-style-language/schema/raw/master/csl-citation.json"}</w:instrText>
            </w:r>
            <w:r w:rsidRPr="008A5DAE">
              <w:rPr>
                <w:rFonts w:asciiTheme="minorHAnsi" w:hAnsiTheme="minorHAnsi" w:cstheme="minorHAnsi"/>
                <w:sz w:val="16"/>
                <w:szCs w:val="16"/>
              </w:rPr>
              <w:fldChar w:fldCharType="separate"/>
            </w:r>
            <w:r w:rsidRPr="008A5DAE">
              <w:rPr>
                <w:rFonts w:asciiTheme="minorHAnsi" w:hAnsiTheme="minorHAnsi" w:cstheme="minorHAnsi"/>
                <w:noProof/>
                <w:sz w:val="16"/>
                <w:szCs w:val="16"/>
                <w:vertAlign w:val="superscript"/>
              </w:rPr>
              <w:t>[11]</w:t>
            </w:r>
            <w:r w:rsidRPr="008A5DAE">
              <w:rPr>
                <w:rFonts w:asciiTheme="minorHAnsi" w:hAnsiTheme="minorHAnsi" w:cstheme="minorHAnsi"/>
                <w:sz w:val="16"/>
                <w:szCs w:val="16"/>
              </w:rPr>
              <w:fldChar w:fldCharType="end"/>
            </w:r>
          </w:p>
        </w:tc>
      </w:tr>
    </w:tbl>
    <w:p w14:paraId="788C78A8" w14:textId="1A9240F1" w:rsidR="00A07729" w:rsidRPr="008A5DAE" w:rsidRDefault="00C61B65" w:rsidP="008C75DC">
      <w:pPr>
        <w:rPr>
          <w:rFonts w:asciiTheme="minorHAnsi" w:hAnsiTheme="minorHAnsi" w:cstheme="minorHAnsi"/>
        </w:rPr>
      </w:pPr>
      <w:r w:rsidRPr="008A5DAE">
        <w:rPr>
          <w:rFonts w:asciiTheme="minorHAnsi" w:hAnsiTheme="minorHAnsi" w:cstheme="minorHAnsi"/>
        </w:rPr>
        <w:t xml:space="preserve">*Total value across multiple lamps </w:t>
      </w:r>
      <w:r w:rsidR="00E60C6D" w:rsidRPr="008A5DAE">
        <w:rPr>
          <w:rFonts w:asciiTheme="minorHAnsi" w:hAnsiTheme="minorHAnsi" w:cstheme="minorHAnsi"/>
        </w:rPr>
        <w:t>if systems have multiple lamps.</w:t>
      </w:r>
    </w:p>
    <w:p w14:paraId="2F673458" w14:textId="6C98E645" w:rsidR="00E23DD6" w:rsidRPr="008A5DAE" w:rsidRDefault="00E23DD6">
      <w:pPr>
        <w:spacing w:after="160" w:line="259" w:lineRule="auto"/>
        <w:rPr>
          <w:rFonts w:asciiTheme="minorHAnsi" w:hAnsiTheme="minorHAnsi" w:cstheme="minorHAnsi"/>
        </w:rPr>
      </w:pPr>
      <w:r w:rsidRPr="008A5DAE">
        <w:rPr>
          <w:rFonts w:asciiTheme="minorHAnsi" w:hAnsiTheme="minorHAnsi" w:cstheme="minorHAnsi"/>
        </w:rPr>
        <w:br w:type="page"/>
      </w:r>
    </w:p>
    <w:p w14:paraId="533F1555" w14:textId="4089A392" w:rsidR="004E0F07" w:rsidRPr="008A5DAE" w:rsidRDefault="004E0F07" w:rsidP="004E0F07">
      <w:pPr>
        <w:shd w:val="clear" w:color="auto" w:fill="DEEAF6" w:themeFill="accent1" w:themeFillTint="33"/>
        <w:rPr>
          <w:rFonts w:asciiTheme="minorHAnsi" w:hAnsiTheme="minorHAnsi" w:cstheme="minorHAnsi"/>
          <w:b/>
        </w:rPr>
      </w:pPr>
      <w:r w:rsidRPr="008A5DAE">
        <w:rPr>
          <w:rFonts w:asciiTheme="minorHAnsi" w:hAnsiTheme="minorHAnsi" w:cstheme="minorHAnsi"/>
          <w:b/>
        </w:rPr>
        <w:lastRenderedPageBreak/>
        <w:t xml:space="preserve">Energy </w:t>
      </w:r>
      <w:r w:rsidR="00C068A0" w:rsidRPr="008A5DAE">
        <w:rPr>
          <w:rFonts w:asciiTheme="minorHAnsi" w:hAnsiTheme="minorHAnsi" w:cstheme="minorHAnsi"/>
          <w:b/>
        </w:rPr>
        <w:t>Use – Mobile Phones</w:t>
      </w:r>
    </w:p>
    <w:p w14:paraId="316C6257" w14:textId="6938D569" w:rsidR="00565D03" w:rsidRPr="008A5DAE" w:rsidRDefault="00565D03" w:rsidP="00FC4040">
      <w:pPr>
        <w:rPr>
          <w:rFonts w:asciiTheme="minorHAnsi" w:hAnsiTheme="minorHAnsi" w:cstheme="minorHAnsi"/>
        </w:rPr>
      </w:pPr>
      <w:r w:rsidRPr="008A5DAE">
        <w:rPr>
          <w:rFonts w:asciiTheme="minorHAnsi" w:hAnsiTheme="minorHAnsi" w:cstheme="minorHAnsi"/>
        </w:rPr>
        <w:t>The electricity use</w:t>
      </w:r>
      <w:r w:rsidR="00C334DF" w:rsidRPr="008A5DAE">
        <w:rPr>
          <w:rFonts w:asciiTheme="minorHAnsi" w:hAnsiTheme="minorHAnsi" w:cstheme="minorHAnsi"/>
        </w:rPr>
        <w:t xml:space="preserve"> </w:t>
      </w:r>
      <w:r w:rsidRPr="008A5DAE">
        <w:rPr>
          <w:rFonts w:asciiTheme="minorHAnsi" w:hAnsiTheme="minorHAnsi" w:cstheme="minorHAnsi"/>
        </w:rPr>
        <w:t>for mobile phones</w:t>
      </w:r>
      <w:r w:rsidR="001F34E7" w:rsidRPr="008A5DAE">
        <w:rPr>
          <w:rFonts w:asciiTheme="minorHAnsi" w:hAnsiTheme="minorHAnsi" w:cstheme="minorHAnsi"/>
        </w:rPr>
        <w:t xml:space="preserve"> </w:t>
      </w:r>
      <m:oMath>
        <m:r>
          <w:rPr>
            <w:rFonts w:ascii="Cambria Math" w:hAnsi="Cambria Math" w:cstheme="minorHAnsi"/>
            <w:sz w:val="24"/>
            <w:szCs w:val="24"/>
          </w:rPr>
          <m:t>i=m</m:t>
        </m:r>
      </m:oMath>
      <w:r w:rsidR="007F1ADF" w:rsidRPr="008A5DAE">
        <w:rPr>
          <w:rFonts w:asciiTheme="minorHAnsi" w:hAnsiTheme="minorHAnsi" w:cstheme="minorHAnsi"/>
        </w:rPr>
        <w:t xml:space="preserve"> </w:t>
      </w:r>
      <w:r w:rsidR="001F34E7" w:rsidRPr="008A5DAE">
        <w:rPr>
          <w:rFonts w:asciiTheme="minorHAnsi" w:hAnsiTheme="minorHAnsi" w:cstheme="minorHAnsi"/>
        </w:rPr>
        <w:t>per month</w:t>
      </w:r>
      <w:r w:rsidRPr="008A5DAE">
        <w:rPr>
          <w:rFonts w:asciiTheme="minorHAnsi" w:hAnsiTheme="minorHAnsi" w:cstheme="minorHAnsi"/>
        </w:rPr>
        <w:t xml:space="preserve"> </w:t>
      </w:r>
      <w:r w:rsidR="005E49B2" w:rsidRPr="008A5DAE">
        <w:rPr>
          <w:rFonts w:asciiTheme="minorHAnsi" w:hAnsiTheme="minorHAnsi" w:cstheme="minorHAnsi"/>
        </w:rPr>
        <w:t xml:space="preserve">in kWh </w:t>
      </w:r>
      <w:r w:rsidRPr="008A5DAE">
        <w:rPr>
          <w:rFonts w:asciiTheme="minorHAnsi" w:hAnsiTheme="minorHAnsi" w:cstheme="minorHAnsi"/>
        </w:rPr>
        <w:t xml:space="preserve">is estimated on the basis of </w:t>
      </w:r>
      <w:r w:rsidR="001F34E7" w:rsidRPr="008A5DAE">
        <w:rPr>
          <w:rFonts w:asciiTheme="minorHAnsi" w:hAnsiTheme="minorHAnsi" w:cstheme="minorHAnsi"/>
        </w:rPr>
        <w:t xml:space="preserve">the </w:t>
      </w:r>
      <w:r w:rsidR="00924EF3" w:rsidRPr="008A5DAE">
        <w:rPr>
          <w:rFonts w:asciiTheme="minorHAnsi" w:hAnsiTheme="minorHAnsi" w:cstheme="minorHAnsi"/>
        </w:rPr>
        <w:t xml:space="preserve">number of times the phone is charged per day, </w:t>
      </w: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j</m:t>
            </m:r>
          </m:sub>
        </m:sSub>
      </m:oMath>
      <w:r w:rsidR="001F34E7" w:rsidRPr="008A5DAE">
        <w:rPr>
          <w:rFonts w:asciiTheme="minorHAnsi" w:hAnsiTheme="minorHAnsi" w:cstheme="minorHAnsi"/>
        </w:rPr>
        <w:t xml:space="preserve"> </w:t>
      </w:r>
      <w:r w:rsidR="00924EF3" w:rsidRPr="008A5DAE">
        <w:rPr>
          <w:rFonts w:asciiTheme="minorHAnsi" w:hAnsiTheme="minorHAnsi" w:cstheme="minorHAnsi"/>
        </w:rPr>
        <w:t>,</w:t>
      </w:r>
      <w:r w:rsidR="001F34E7" w:rsidRPr="008A5DAE">
        <w:rPr>
          <w:rFonts w:asciiTheme="minorHAnsi" w:hAnsiTheme="minorHAnsi" w:cstheme="minorHAnsi"/>
        </w:rPr>
        <w:t xml:space="preserve">multiplied by the time-period </w:t>
      </w:r>
      <w:r w:rsidR="00C334DF" w:rsidRPr="008A5DAE">
        <w:rPr>
          <w:rFonts w:asciiTheme="minorHAnsi" w:hAnsiTheme="minorHAnsi" w:cstheme="minorHAnsi"/>
        </w:rPr>
        <w:t xml:space="preserve">of use, </w:t>
      </w:r>
      <m:oMath>
        <m:r>
          <w:rPr>
            <w:rFonts w:ascii="Cambria Math" w:hAnsi="Cambria Math" w:cstheme="minorHAnsi"/>
            <w:sz w:val="24"/>
            <w:szCs w:val="24"/>
          </w:rPr>
          <m:t>t</m:t>
        </m:r>
      </m:oMath>
      <w:r w:rsidR="00C334DF" w:rsidRPr="008A5DAE">
        <w:rPr>
          <w:rFonts w:asciiTheme="minorHAnsi" w:eastAsiaTheme="minorEastAsia" w:hAnsiTheme="minorHAnsi" w:cstheme="minorHAnsi"/>
          <w:sz w:val="24"/>
          <w:szCs w:val="24"/>
        </w:rPr>
        <w:t xml:space="preserve">, </w:t>
      </w:r>
      <w:r w:rsidR="001F34E7" w:rsidRPr="008A5DAE">
        <w:rPr>
          <w:rFonts w:asciiTheme="minorHAnsi" w:hAnsiTheme="minorHAnsi" w:cstheme="minorHAnsi"/>
        </w:rPr>
        <w:t>the electricity</w:t>
      </w:r>
      <w:r w:rsidR="003B45D0" w:rsidRPr="008A5DAE">
        <w:rPr>
          <w:rFonts w:asciiTheme="minorHAnsi" w:hAnsiTheme="minorHAnsi" w:cstheme="minorHAnsi"/>
        </w:rPr>
        <w:t xml:space="preserve"> </w:t>
      </w:r>
      <w:r w:rsidR="001F34E7" w:rsidRPr="008A5DAE">
        <w:rPr>
          <w:rFonts w:asciiTheme="minorHAnsi" w:hAnsiTheme="minorHAnsi" w:cstheme="minorHAnsi"/>
        </w:rPr>
        <w:t>required for a full charge</w:t>
      </w:r>
      <w:r w:rsidR="003E0DF2" w:rsidRPr="008A5DAE">
        <w:rPr>
          <w:rFonts w:asciiTheme="minorHAnsi" w:hAnsiTheme="minorHAnsi" w:cstheme="minorHAnsi"/>
        </w:rPr>
        <w:t xml:space="preserve"> as battery capacity</w:t>
      </w:r>
      <w:r w:rsidR="003B45D0" w:rsidRPr="008A5DAE">
        <w:rPr>
          <w:rFonts w:asciiTheme="minorHAnsi" w:hAnsiTheme="minorHAnsi" w:cstheme="minorHAnsi"/>
        </w:rPr>
        <w:t xml:space="preserve">, </w:t>
      </w:r>
      <m:oMath>
        <m:r>
          <w:rPr>
            <w:rFonts w:ascii="Cambria Math" w:hAnsi="Cambria Math" w:cstheme="minorHAnsi"/>
          </w:rPr>
          <m:t>θ</m:t>
        </m:r>
      </m:oMath>
      <w:r w:rsidR="003B45D0" w:rsidRPr="008A5DAE">
        <w:rPr>
          <w:rFonts w:asciiTheme="minorHAnsi" w:hAnsiTheme="minorHAnsi" w:cstheme="minorHAnsi"/>
        </w:rPr>
        <w:t xml:space="preserve">,  and the average depth of charging from a discharged to charged state, </w:t>
      </w:r>
      <m:oMath>
        <m:r>
          <w:rPr>
            <w:rFonts w:ascii="Cambria Math" w:hAnsi="Cambria Math" w:cstheme="minorHAnsi"/>
          </w:rPr>
          <m:t>d</m:t>
        </m:r>
      </m:oMath>
      <w:r w:rsidR="003B45D0" w:rsidRPr="008A5DAE">
        <w:rPr>
          <w:rFonts w:asciiTheme="minorHAnsi" w:hAnsiTheme="minorHAnsi" w:cstheme="minorHAnsi"/>
        </w:rPr>
        <w:t xml:space="preserve"> ,</w:t>
      </w:r>
      <w:r w:rsidR="001F34E7" w:rsidRPr="008A5DAE">
        <w:rPr>
          <w:rFonts w:asciiTheme="minorHAnsi" w:hAnsiTheme="minorHAnsi" w:cstheme="minorHAnsi"/>
        </w:rPr>
        <w:t xml:space="preserve"> as:</w:t>
      </w:r>
    </w:p>
    <w:p w14:paraId="798EEA0B" w14:textId="7283436D" w:rsidR="001F34E7" w:rsidRPr="008A5DAE" w:rsidRDefault="006031FB" w:rsidP="00E23DD6">
      <w:pPr>
        <w:spacing w:before="120" w:after="120"/>
        <w:rPr>
          <w:rFonts w:asciiTheme="minorHAnsi" w:hAnsiTheme="minorHAnsi" w:cstheme="minorHAnsi"/>
        </w:rPr>
      </w:pP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j</m:t>
            </m:r>
          </m:sub>
        </m:sSub>
        <m:r>
          <w:rPr>
            <w:rFonts w:ascii="Cambria Math" w:hAnsi="Cambria Math" w:cstheme="minorHAnsi"/>
            <w:sz w:val="24"/>
            <w:szCs w:val="24"/>
          </w:rPr>
          <m:t>∙d∙t</m:t>
        </m:r>
      </m:oMath>
      <w:r w:rsidR="002A469D" w:rsidRPr="008A5DAE">
        <w:rPr>
          <w:rFonts w:asciiTheme="minorHAnsi" w:eastAsiaTheme="minorEastAsia" w:hAnsiTheme="minorHAnsi" w:cstheme="minorHAnsi"/>
          <w:sz w:val="24"/>
          <w:szCs w:val="24"/>
        </w:rPr>
        <w:t xml:space="preserve"> </w:t>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t>(3)</w:t>
      </w:r>
    </w:p>
    <w:p w14:paraId="11CE1AC7" w14:textId="56AC0AC2" w:rsidR="003B45D0" w:rsidRPr="008A5DAE" w:rsidRDefault="003B45D0" w:rsidP="00E23DD6">
      <w:pPr>
        <w:spacing w:after="120"/>
        <w:rPr>
          <w:rFonts w:asciiTheme="minorHAnsi" w:eastAsiaTheme="minorEastAsia" w:hAnsiTheme="minorHAnsi" w:cstheme="minorHAnsi"/>
        </w:rPr>
      </w:pPr>
      <w:r w:rsidRPr="008A5DAE">
        <w:rPr>
          <w:rFonts w:asciiTheme="minorHAnsi" w:hAnsiTheme="minorHAnsi" w:cstheme="minorHAnsi"/>
        </w:rPr>
        <w:t xml:space="preserve">The </w:t>
      </w:r>
      <w:r w:rsidR="001044B5" w:rsidRPr="008A5DAE">
        <w:rPr>
          <w:rFonts w:asciiTheme="minorHAnsi" w:hAnsiTheme="minorHAnsi" w:cstheme="minorHAnsi"/>
        </w:rPr>
        <w:t xml:space="preserve">assumption for the depth of charging parameter </w:t>
      </w:r>
      <m:oMath>
        <m:r>
          <w:rPr>
            <w:rFonts w:ascii="Cambria Math" w:hAnsi="Cambria Math" w:cstheme="minorHAnsi"/>
          </w:rPr>
          <m:t>d</m:t>
        </m:r>
      </m:oMath>
      <w:r w:rsidR="001044B5" w:rsidRPr="008A5DAE">
        <w:rPr>
          <w:rFonts w:asciiTheme="minorHAnsi" w:eastAsiaTheme="minorEastAsia" w:hAnsiTheme="minorHAnsi" w:cstheme="minorHAnsi"/>
        </w:rPr>
        <w:t xml:space="preserve"> is 0.8 indicating an 80% average charge of the battery capacity. </w:t>
      </w:r>
      <w:r w:rsidR="00924EF3" w:rsidRPr="008A5DAE">
        <w:rPr>
          <w:rFonts w:asciiTheme="minorHAnsi" w:eastAsiaTheme="minorEastAsia" w:hAnsiTheme="minorHAnsi" w:cstheme="minorHAnsi"/>
        </w:rPr>
        <w:t>E</w:t>
      </w:r>
      <w:r w:rsidRPr="008A5DAE">
        <w:rPr>
          <w:rFonts w:asciiTheme="minorHAnsi" w:hAnsiTheme="minorHAnsi" w:cstheme="minorHAnsi"/>
        </w:rPr>
        <w:t>lectricity</w:t>
      </w:r>
      <w:r w:rsidR="00924EF3" w:rsidRPr="008A5DAE">
        <w:rPr>
          <w:rFonts w:asciiTheme="minorHAnsi" w:hAnsiTheme="minorHAnsi" w:cstheme="minorHAnsi"/>
        </w:rPr>
        <w:t xml:space="preserve"> required for a full charge, and the number of times charged per day, vary depending on phone type </w:t>
      </w:r>
      <m:oMath>
        <m:r>
          <w:rPr>
            <w:rFonts w:ascii="Cambria Math" w:hAnsi="Cambria Math" w:cstheme="minorHAnsi"/>
          </w:rPr>
          <m:t>j=1,2,3,4</m:t>
        </m:r>
      </m:oMath>
      <w:r w:rsidR="00924EF3" w:rsidRPr="008A5DAE">
        <w:rPr>
          <w:rFonts w:asciiTheme="minorHAnsi" w:eastAsiaTheme="minorEastAsia" w:hAnsiTheme="minorHAnsi" w:cstheme="minorHAnsi"/>
        </w:rPr>
        <w:t xml:space="preserve"> with four types of phones distinguished in the model:</w:t>
      </w:r>
    </w:p>
    <w:p w14:paraId="26A55600" w14:textId="5B8BD302" w:rsidR="001044B5" w:rsidRPr="008A5DAE" w:rsidRDefault="00A9643D" w:rsidP="00924EF3">
      <w:pPr>
        <w:pStyle w:val="ListParagraph"/>
        <w:numPr>
          <w:ilvl w:val="0"/>
          <w:numId w:val="3"/>
        </w:numPr>
        <w:rPr>
          <w:rFonts w:cstheme="minorHAnsi"/>
          <w:sz w:val="20"/>
          <w:szCs w:val="20"/>
        </w:rPr>
      </w:pPr>
      <w:r w:rsidRPr="008A5DAE">
        <w:rPr>
          <w:rFonts w:cstheme="minorHAnsi"/>
          <w:sz w:val="20"/>
          <w:szCs w:val="20"/>
        </w:rPr>
        <w:t>‘Dumb’ phones that have no internet access capabilities</w:t>
      </w:r>
    </w:p>
    <w:p w14:paraId="75978579" w14:textId="548F3625" w:rsidR="00CF1338" w:rsidRPr="008A5DAE" w:rsidRDefault="00A9643D" w:rsidP="00924EF3">
      <w:pPr>
        <w:pStyle w:val="ListParagraph"/>
        <w:numPr>
          <w:ilvl w:val="0"/>
          <w:numId w:val="3"/>
        </w:numPr>
        <w:rPr>
          <w:rFonts w:cstheme="minorHAnsi"/>
          <w:sz w:val="20"/>
          <w:szCs w:val="20"/>
        </w:rPr>
      </w:pPr>
      <w:r w:rsidRPr="008A5DAE">
        <w:rPr>
          <w:rFonts w:cstheme="minorHAnsi"/>
          <w:sz w:val="20"/>
          <w:szCs w:val="20"/>
        </w:rPr>
        <w:t>Feature phones that can access the internet and run one app at a time</w:t>
      </w:r>
    </w:p>
    <w:p w14:paraId="19D9BE3E" w14:textId="5DCE0D65" w:rsidR="00A9643D" w:rsidRPr="008A5DAE" w:rsidRDefault="00A9643D" w:rsidP="00924EF3">
      <w:pPr>
        <w:pStyle w:val="ListParagraph"/>
        <w:numPr>
          <w:ilvl w:val="0"/>
          <w:numId w:val="3"/>
        </w:numPr>
        <w:rPr>
          <w:rFonts w:cstheme="minorHAnsi"/>
          <w:sz w:val="20"/>
          <w:szCs w:val="20"/>
        </w:rPr>
      </w:pPr>
      <w:r w:rsidRPr="008A5DAE">
        <w:rPr>
          <w:rFonts w:cstheme="minorHAnsi"/>
          <w:sz w:val="20"/>
          <w:szCs w:val="20"/>
        </w:rPr>
        <w:t>Low end smart phones that have costs 50 pounds or less, typically restricted to 3G capability</w:t>
      </w:r>
    </w:p>
    <w:p w14:paraId="51641D70" w14:textId="112FFD69" w:rsidR="00A9643D" w:rsidRPr="008A5DAE" w:rsidRDefault="00A9643D" w:rsidP="00924EF3">
      <w:pPr>
        <w:pStyle w:val="ListParagraph"/>
        <w:numPr>
          <w:ilvl w:val="0"/>
          <w:numId w:val="3"/>
        </w:numPr>
        <w:rPr>
          <w:rFonts w:cstheme="minorHAnsi"/>
          <w:sz w:val="20"/>
          <w:szCs w:val="20"/>
        </w:rPr>
      </w:pPr>
      <w:r w:rsidRPr="008A5DAE">
        <w:rPr>
          <w:rFonts w:cstheme="minorHAnsi"/>
          <w:sz w:val="20"/>
          <w:szCs w:val="20"/>
        </w:rPr>
        <w:t>High end smart phones that have all modern phone capabilities</w:t>
      </w:r>
    </w:p>
    <w:p w14:paraId="52BAB50A" w14:textId="0B8099A7" w:rsidR="005C28A0" w:rsidRPr="008A5DAE" w:rsidRDefault="003E0DF2" w:rsidP="00FC4040">
      <w:pPr>
        <w:rPr>
          <w:rFonts w:asciiTheme="minorHAnsi" w:hAnsiTheme="minorHAnsi" w:cstheme="minorHAnsi"/>
        </w:rPr>
      </w:pPr>
      <w:r w:rsidRPr="008A5DAE">
        <w:rPr>
          <w:rFonts w:asciiTheme="minorHAnsi" w:hAnsiTheme="minorHAnsi" w:cstheme="minorHAnsi"/>
        </w:rPr>
        <w:t xml:space="preserve">To obtain values for </w:t>
      </w:r>
      <m:oMath>
        <m:r>
          <w:rPr>
            <w:rFonts w:ascii="Cambria Math" w:hAnsi="Cambria Math" w:cstheme="minorHAnsi"/>
          </w:rPr>
          <m:t>θ</m:t>
        </m:r>
      </m:oMath>
      <w:r w:rsidRPr="008A5DAE">
        <w:rPr>
          <w:rFonts w:asciiTheme="minorHAnsi" w:hAnsiTheme="minorHAnsi" w:cstheme="minorHAnsi"/>
        </w:rPr>
        <w:t xml:space="preserve"> battery capacities for a wide range of phones were evaluated as sold in </w:t>
      </w:r>
      <w:r w:rsidR="005C28A0" w:rsidRPr="008A5DAE">
        <w:rPr>
          <w:rFonts w:asciiTheme="minorHAnsi" w:hAnsiTheme="minorHAnsi" w:cstheme="minorHAnsi"/>
        </w:rPr>
        <w:t>low- and middle-income</w:t>
      </w:r>
      <w:r w:rsidRPr="008A5DAE">
        <w:rPr>
          <w:rFonts w:asciiTheme="minorHAnsi" w:hAnsiTheme="minorHAnsi" w:cstheme="minorHAnsi"/>
        </w:rPr>
        <w:t xml:space="preserve"> countries </w:t>
      </w:r>
      <w:r w:rsidR="005C28A0" w:rsidRPr="008A5DAE">
        <w:rPr>
          <w:rFonts w:asciiTheme="minorHAnsi" w:hAnsiTheme="minorHAnsi" w:cstheme="minorHAnsi"/>
        </w:rPr>
        <w:t xml:space="preserve">based on vendor websites, such as </w:t>
      </w:r>
      <w:hyperlink r:id="rId18" w:history="1">
        <w:r w:rsidR="005C28A0" w:rsidRPr="008A5DAE">
          <w:rPr>
            <w:rStyle w:val="Hyperlink"/>
            <w:rFonts w:asciiTheme="minorHAnsi" w:hAnsiTheme="minorHAnsi" w:cstheme="minorHAnsi"/>
          </w:rPr>
          <w:t>www.jumia.co.ke</w:t>
        </w:r>
      </w:hyperlink>
      <w:r w:rsidR="005C28A0" w:rsidRPr="008A5DAE">
        <w:rPr>
          <w:rFonts w:asciiTheme="minorHAnsi" w:hAnsiTheme="minorHAnsi" w:cstheme="minorHAnsi"/>
        </w:rPr>
        <w:t xml:space="preserve">, </w:t>
      </w:r>
      <w:r w:rsidR="009A5BEE" w:rsidRPr="008A5DAE">
        <w:rPr>
          <w:rFonts w:asciiTheme="minorHAnsi" w:hAnsiTheme="minorHAnsi" w:cstheme="minorHAnsi"/>
        </w:rPr>
        <w:t>and specific popularity tech articles (</w:t>
      </w:r>
      <w:proofErr w:type="spellStart"/>
      <w:r w:rsidR="009A5BEE" w:rsidRPr="008A5DAE">
        <w:rPr>
          <w:rFonts w:asciiTheme="minorHAnsi" w:hAnsiTheme="minorHAnsi" w:cstheme="minorHAnsi"/>
        </w:rPr>
        <w:t>Maina</w:t>
      </w:r>
      <w:proofErr w:type="spellEnd"/>
      <w:r w:rsidR="009A5BEE" w:rsidRPr="008A5DAE">
        <w:rPr>
          <w:rFonts w:asciiTheme="minorHAnsi" w:hAnsiTheme="minorHAnsi" w:cstheme="minorHAnsi"/>
        </w:rPr>
        <w:t xml:space="preserve"> 2017)</w:t>
      </w:r>
      <w:r w:rsidR="009A5BEE"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URL":"http://techweez.com/2017/09/08/africa-most-common-smartphones/","author":[{"dropping-particle":"","family":"Maina","given":"S.","non-dropping-particle":"","parse-names":false,"suffix":""}],"container-title":"Techweez","id":"ITEM-1","issued":{"date-parts":[["2017"]]},"title":"Africa’s Most Popular Smartphones Show a Budding Love for Budget Devices","type":"webpage"},"uris":["http://www.mendeley.com/documents/?uuid=fd95c083-6ca9-488e-a0e7-33b8dc166a10"]}],"mendeley":{"formattedCitation":"&lt;sup&gt;[&lt;sup&gt;14&lt;/sup&gt;]&lt;/sup&gt;","plainTextFormattedCitation":"[14]","previouslyFormattedCitation":"&lt;sup&gt;[&lt;sup&gt;14&lt;/sup&gt;]&lt;/sup&gt;"},"properties":{"noteIndex":0},"schema":"https://github.com/citation-style-language/schema/raw/master/csl-citation.json"}</w:instrText>
      </w:r>
      <w:r w:rsidR="009A5BEE"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[14]</w:t>
      </w:r>
      <w:r w:rsidR="009A5BEE" w:rsidRPr="008A5DAE">
        <w:rPr>
          <w:rFonts w:asciiTheme="minorHAnsi" w:hAnsiTheme="minorHAnsi" w:cstheme="minorHAnsi"/>
        </w:rPr>
        <w:fldChar w:fldCharType="end"/>
      </w:r>
      <w:r w:rsidR="009A5BEE" w:rsidRPr="008A5DAE">
        <w:rPr>
          <w:rFonts w:asciiTheme="minorHAnsi" w:hAnsiTheme="minorHAnsi" w:cstheme="minorHAnsi"/>
        </w:rPr>
        <w:t xml:space="preserve">, resulting in a selection of smartphones </w:t>
      </w:r>
      <w:r w:rsidR="005C28A0" w:rsidRPr="008A5DAE">
        <w:rPr>
          <w:rFonts w:asciiTheme="minorHAnsi" w:hAnsiTheme="minorHAnsi" w:cstheme="minorHAnsi"/>
        </w:rPr>
        <w:t>listed in Table 5 below.</w:t>
      </w:r>
    </w:p>
    <w:p w14:paraId="076CE44D" w14:textId="52415060" w:rsidR="005C28A0" w:rsidRPr="008A5DAE" w:rsidRDefault="00D9257B" w:rsidP="00D9257B">
      <w:pPr>
        <w:pStyle w:val="Caption"/>
        <w:spacing w:after="0"/>
        <w:jc w:val="center"/>
        <w:rPr>
          <w:rFonts w:asciiTheme="minorHAnsi" w:hAnsiTheme="minorHAnsi" w:cstheme="minorHAnsi"/>
        </w:rPr>
      </w:pPr>
      <w:bookmarkStart w:id="12" w:name="_Toc20307560"/>
      <w:r w:rsidRPr="008A5DAE">
        <w:rPr>
          <w:rFonts w:asciiTheme="minorHAnsi" w:hAnsiTheme="minorHAnsi" w:cstheme="minorHAnsi"/>
          <w:b/>
          <w:bCs/>
        </w:rPr>
        <w:t xml:space="preserve">Table </w:t>
      </w:r>
      <w:r w:rsidRPr="008A5DAE">
        <w:rPr>
          <w:rFonts w:asciiTheme="minorHAnsi" w:hAnsiTheme="minorHAnsi" w:cstheme="minorHAnsi"/>
          <w:b/>
          <w:bCs/>
        </w:rPr>
        <w:fldChar w:fldCharType="begin"/>
      </w:r>
      <w:r w:rsidRPr="008A5DAE">
        <w:rPr>
          <w:rFonts w:asciiTheme="minorHAnsi" w:hAnsiTheme="minorHAnsi" w:cstheme="minorHAnsi"/>
          <w:b/>
          <w:bCs/>
        </w:rPr>
        <w:instrText xml:space="preserve"> SEQ Table \* ARABIC </w:instrText>
      </w:r>
      <w:r w:rsidRPr="008A5DAE">
        <w:rPr>
          <w:rFonts w:asciiTheme="minorHAnsi" w:hAnsiTheme="minorHAnsi" w:cstheme="minorHAnsi"/>
          <w:b/>
          <w:bCs/>
        </w:rPr>
        <w:fldChar w:fldCharType="separate"/>
      </w:r>
      <w:r w:rsidR="00EF729F" w:rsidRPr="008A5DAE">
        <w:rPr>
          <w:rFonts w:asciiTheme="minorHAnsi" w:hAnsiTheme="minorHAnsi" w:cstheme="minorHAnsi"/>
          <w:b/>
          <w:bCs/>
          <w:noProof/>
        </w:rPr>
        <w:t>5</w:t>
      </w:r>
      <w:r w:rsidRPr="008A5DAE">
        <w:rPr>
          <w:rFonts w:asciiTheme="minorHAnsi" w:hAnsiTheme="minorHAnsi" w:cstheme="minorHAnsi"/>
          <w:b/>
          <w:bCs/>
        </w:rPr>
        <w:fldChar w:fldCharType="end"/>
      </w:r>
      <w:r w:rsidRPr="008A5DAE">
        <w:rPr>
          <w:rFonts w:asciiTheme="minorHAnsi" w:hAnsiTheme="minorHAnsi" w:cstheme="minorHAnsi"/>
        </w:rPr>
        <w:t>. Mobile phone brands for which capacity data was obtained to obtain charge value averages</w:t>
      </w:r>
      <w:bookmarkEnd w:id="12"/>
    </w:p>
    <w:tbl>
      <w:tblPr>
        <w:tblStyle w:val="TableGrid"/>
        <w:tblW w:w="0" w:type="auto"/>
        <w:tblLook w:val="04A0" w:firstRow="1" w:lastRow="0" w:firstColumn="1" w:lastColumn="0" w:noHBand="0" w:noVBand="1"/>
      </w:tblPr>
      <w:tblGrid>
        <w:gridCol w:w="2452"/>
        <w:gridCol w:w="2452"/>
        <w:gridCol w:w="2453"/>
        <w:gridCol w:w="2453"/>
      </w:tblGrid>
      <w:tr w:rsidR="005C28A0" w:rsidRPr="008A5DAE" w14:paraId="46375937" w14:textId="77777777" w:rsidTr="005C28A0">
        <w:tc>
          <w:tcPr>
            <w:tcW w:w="2452" w:type="dxa"/>
          </w:tcPr>
          <w:p w14:paraId="3A54C744" w14:textId="3B34FBE3" w:rsidR="005C28A0" w:rsidRPr="008A5DAE" w:rsidRDefault="005C28A0" w:rsidP="00FC4040">
            <w:pPr>
              <w:rPr>
                <w:rFonts w:asciiTheme="minorHAnsi" w:hAnsiTheme="minorHAnsi" w:cstheme="minorHAnsi"/>
                <w:b/>
                <w:bCs/>
              </w:rPr>
            </w:pPr>
            <w:r w:rsidRPr="008A5DAE">
              <w:rPr>
                <w:rFonts w:asciiTheme="minorHAnsi" w:hAnsiTheme="minorHAnsi" w:cstheme="minorHAnsi"/>
                <w:b/>
                <w:bCs/>
              </w:rPr>
              <w:t>Dumb phones</w:t>
            </w:r>
          </w:p>
        </w:tc>
        <w:tc>
          <w:tcPr>
            <w:tcW w:w="2452" w:type="dxa"/>
          </w:tcPr>
          <w:p w14:paraId="616D4D60" w14:textId="63B98FE3" w:rsidR="005C28A0" w:rsidRPr="008A5DAE" w:rsidRDefault="005C28A0" w:rsidP="00FC4040">
            <w:pPr>
              <w:rPr>
                <w:rFonts w:asciiTheme="minorHAnsi" w:hAnsiTheme="minorHAnsi" w:cstheme="minorHAnsi"/>
                <w:b/>
                <w:bCs/>
              </w:rPr>
            </w:pPr>
            <w:r w:rsidRPr="008A5DAE">
              <w:rPr>
                <w:rFonts w:asciiTheme="minorHAnsi" w:hAnsiTheme="minorHAnsi" w:cstheme="minorHAnsi"/>
                <w:b/>
                <w:bCs/>
              </w:rPr>
              <w:t>Feature phones</w:t>
            </w:r>
          </w:p>
        </w:tc>
        <w:tc>
          <w:tcPr>
            <w:tcW w:w="2453" w:type="dxa"/>
          </w:tcPr>
          <w:p w14:paraId="393E3544" w14:textId="4697FF9C" w:rsidR="005C28A0" w:rsidRPr="008A5DAE" w:rsidRDefault="005C28A0" w:rsidP="00FC4040">
            <w:pPr>
              <w:rPr>
                <w:rFonts w:asciiTheme="minorHAnsi" w:hAnsiTheme="minorHAnsi" w:cstheme="minorHAnsi"/>
                <w:b/>
                <w:bCs/>
              </w:rPr>
            </w:pPr>
            <w:r w:rsidRPr="008A5DAE">
              <w:rPr>
                <w:rFonts w:asciiTheme="minorHAnsi" w:hAnsiTheme="minorHAnsi" w:cstheme="minorHAnsi"/>
                <w:b/>
                <w:bCs/>
              </w:rPr>
              <w:t>Low-end smart phones</w:t>
            </w:r>
          </w:p>
        </w:tc>
        <w:tc>
          <w:tcPr>
            <w:tcW w:w="2453" w:type="dxa"/>
          </w:tcPr>
          <w:p w14:paraId="228E3FEE" w14:textId="1660E0CD" w:rsidR="005C28A0" w:rsidRPr="008A5DAE" w:rsidRDefault="005C28A0" w:rsidP="00FC4040">
            <w:pPr>
              <w:rPr>
                <w:rFonts w:asciiTheme="minorHAnsi" w:hAnsiTheme="minorHAnsi" w:cstheme="minorHAnsi"/>
                <w:b/>
                <w:bCs/>
              </w:rPr>
            </w:pPr>
            <w:r w:rsidRPr="008A5DAE">
              <w:rPr>
                <w:rFonts w:asciiTheme="minorHAnsi" w:hAnsiTheme="minorHAnsi" w:cstheme="minorHAnsi"/>
                <w:b/>
                <w:bCs/>
              </w:rPr>
              <w:t>High-end smart phones</w:t>
            </w:r>
          </w:p>
        </w:tc>
      </w:tr>
      <w:tr w:rsidR="005C28A0" w:rsidRPr="008A5DAE" w14:paraId="26C000E1" w14:textId="77777777" w:rsidTr="005C28A0">
        <w:tc>
          <w:tcPr>
            <w:tcW w:w="2452" w:type="dxa"/>
            <w:tcMar>
              <w:left w:w="57" w:type="dxa"/>
              <w:right w:w="57" w:type="dxa"/>
            </w:tcMar>
            <w:vAlign w:val="bottom"/>
          </w:tcPr>
          <w:p w14:paraId="54665EF5" w14:textId="3452EC38"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Nokia 150</w:t>
            </w:r>
          </w:p>
        </w:tc>
        <w:tc>
          <w:tcPr>
            <w:tcW w:w="2452" w:type="dxa"/>
            <w:tcMar>
              <w:left w:w="57" w:type="dxa"/>
              <w:right w:w="57" w:type="dxa"/>
            </w:tcMar>
            <w:vAlign w:val="bottom"/>
          </w:tcPr>
          <w:p w14:paraId="7655BDE2" w14:textId="28EA8E55"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Nokia 3310</w:t>
            </w:r>
          </w:p>
        </w:tc>
        <w:tc>
          <w:tcPr>
            <w:tcW w:w="2453" w:type="dxa"/>
            <w:tcMar>
              <w:left w:w="57" w:type="dxa"/>
              <w:right w:w="57" w:type="dxa"/>
            </w:tcMar>
            <w:vAlign w:val="bottom"/>
          </w:tcPr>
          <w:p w14:paraId="526281FC" w14:textId="595DD1B0"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Oukitel</w:t>
            </w:r>
            <w:proofErr w:type="spellEnd"/>
            <w:r w:rsidRPr="008A5DAE">
              <w:rPr>
                <w:rFonts w:asciiTheme="minorHAnsi" w:hAnsiTheme="minorHAnsi" w:cstheme="minorHAnsi"/>
                <w:color w:val="000000"/>
                <w:sz w:val="16"/>
                <w:szCs w:val="16"/>
              </w:rPr>
              <w:t xml:space="preserve"> C9</w:t>
            </w:r>
          </w:p>
        </w:tc>
        <w:tc>
          <w:tcPr>
            <w:tcW w:w="2453" w:type="dxa"/>
            <w:tcMar>
              <w:left w:w="57" w:type="dxa"/>
              <w:right w:w="57" w:type="dxa"/>
            </w:tcMar>
            <w:vAlign w:val="bottom"/>
          </w:tcPr>
          <w:p w14:paraId="28217631" w14:textId="7E97B9FE"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Galaxy J1 Ace</w:t>
            </w:r>
          </w:p>
        </w:tc>
      </w:tr>
      <w:tr w:rsidR="005C28A0" w:rsidRPr="008A5DAE" w14:paraId="576D6343" w14:textId="77777777" w:rsidTr="005C28A0">
        <w:tc>
          <w:tcPr>
            <w:tcW w:w="2452" w:type="dxa"/>
            <w:tcMar>
              <w:left w:w="57" w:type="dxa"/>
              <w:right w:w="57" w:type="dxa"/>
            </w:tcMar>
            <w:vAlign w:val="bottom"/>
          </w:tcPr>
          <w:p w14:paraId="2EEE91BB" w14:textId="6C3CF7A2"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Alcatel one Touch 10.35X</w:t>
            </w:r>
          </w:p>
        </w:tc>
        <w:tc>
          <w:tcPr>
            <w:tcW w:w="2452" w:type="dxa"/>
            <w:tcMar>
              <w:left w:w="57" w:type="dxa"/>
              <w:right w:w="57" w:type="dxa"/>
            </w:tcMar>
            <w:vAlign w:val="bottom"/>
          </w:tcPr>
          <w:p w14:paraId="11596C2F" w14:textId="49631BC9"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Doro 6050</w:t>
            </w:r>
          </w:p>
        </w:tc>
        <w:tc>
          <w:tcPr>
            <w:tcW w:w="2453" w:type="dxa"/>
            <w:tcMar>
              <w:left w:w="57" w:type="dxa"/>
              <w:right w:w="57" w:type="dxa"/>
            </w:tcMar>
            <w:vAlign w:val="bottom"/>
          </w:tcPr>
          <w:p w14:paraId="2E97F1DC" w14:textId="7F423A54"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FreeTel</w:t>
            </w:r>
            <w:proofErr w:type="spellEnd"/>
            <w:r w:rsidRPr="008A5DAE">
              <w:rPr>
                <w:rFonts w:asciiTheme="minorHAnsi" w:hAnsiTheme="minorHAnsi" w:cstheme="minorHAnsi"/>
                <w:color w:val="000000"/>
                <w:sz w:val="16"/>
                <w:szCs w:val="16"/>
              </w:rPr>
              <w:t xml:space="preserve"> ICE 3</w:t>
            </w:r>
          </w:p>
        </w:tc>
        <w:tc>
          <w:tcPr>
            <w:tcW w:w="2453" w:type="dxa"/>
            <w:tcMar>
              <w:left w:w="57" w:type="dxa"/>
              <w:right w:w="57" w:type="dxa"/>
            </w:tcMar>
            <w:vAlign w:val="bottom"/>
          </w:tcPr>
          <w:p w14:paraId="162653E6" w14:textId="1DC738E4"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Galaxy J5</w:t>
            </w:r>
          </w:p>
        </w:tc>
      </w:tr>
      <w:tr w:rsidR="005C28A0" w:rsidRPr="008A5DAE" w14:paraId="6B1EE2E4" w14:textId="77777777" w:rsidTr="005C28A0">
        <w:tc>
          <w:tcPr>
            <w:tcW w:w="2452" w:type="dxa"/>
            <w:tcMar>
              <w:left w:w="57" w:type="dxa"/>
              <w:right w:w="57" w:type="dxa"/>
            </w:tcMar>
            <w:vAlign w:val="bottom"/>
          </w:tcPr>
          <w:p w14:paraId="1A85F0D6" w14:textId="79F4F324"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Nokia 225</w:t>
            </w:r>
          </w:p>
        </w:tc>
        <w:tc>
          <w:tcPr>
            <w:tcW w:w="2452" w:type="dxa"/>
            <w:tcMar>
              <w:left w:w="57" w:type="dxa"/>
              <w:right w:w="57" w:type="dxa"/>
            </w:tcMar>
            <w:vAlign w:val="bottom"/>
          </w:tcPr>
          <w:p w14:paraId="1F750003" w14:textId="7A2DBDBD"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Alcatel OneTouch</w:t>
            </w:r>
          </w:p>
        </w:tc>
        <w:tc>
          <w:tcPr>
            <w:tcW w:w="2453" w:type="dxa"/>
            <w:tcMar>
              <w:left w:w="57" w:type="dxa"/>
              <w:right w:w="57" w:type="dxa"/>
            </w:tcMar>
            <w:vAlign w:val="bottom"/>
          </w:tcPr>
          <w:p w14:paraId="668E2464" w14:textId="2AC4B036"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Motorola Moto C</w:t>
            </w:r>
          </w:p>
        </w:tc>
        <w:tc>
          <w:tcPr>
            <w:tcW w:w="2453" w:type="dxa"/>
            <w:tcMar>
              <w:left w:w="57" w:type="dxa"/>
              <w:right w:w="57" w:type="dxa"/>
            </w:tcMar>
            <w:vAlign w:val="bottom"/>
          </w:tcPr>
          <w:p w14:paraId="7616FE18" w14:textId="7EDE40CA"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Huawei P8 Lite</w:t>
            </w:r>
          </w:p>
        </w:tc>
      </w:tr>
      <w:tr w:rsidR="005C28A0" w:rsidRPr="008A5DAE" w14:paraId="258B8F7A" w14:textId="77777777" w:rsidTr="005C28A0">
        <w:tc>
          <w:tcPr>
            <w:tcW w:w="2452" w:type="dxa"/>
            <w:tcMar>
              <w:left w:w="57" w:type="dxa"/>
              <w:right w:w="57" w:type="dxa"/>
            </w:tcMar>
            <w:vAlign w:val="bottom"/>
          </w:tcPr>
          <w:p w14:paraId="1AF32E8E" w14:textId="45209E7E"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E1270</w:t>
            </w:r>
          </w:p>
        </w:tc>
        <w:tc>
          <w:tcPr>
            <w:tcW w:w="2452" w:type="dxa"/>
            <w:tcMar>
              <w:left w:w="57" w:type="dxa"/>
              <w:right w:w="57" w:type="dxa"/>
            </w:tcMar>
            <w:vAlign w:val="bottom"/>
          </w:tcPr>
          <w:p w14:paraId="7E4DBC73" w14:textId="47D5060D"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STK R45i</w:t>
            </w:r>
          </w:p>
        </w:tc>
        <w:tc>
          <w:tcPr>
            <w:tcW w:w="2453" w:type="dxa"/>
            <w:tcMar>
              <w:left w:w="57" w:type="dxa"/>
              <w:right w:w="57" w:type="dxa"/>
            </w:tcMar>
            <w:vAlign w:val="bottom"/>
          </w:tcPr>
          <w:p w14:paraId="074370D5" w14:textId="56A8DFA8"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viWa</w:t>
            </w:r>
            <w:proofErr w:type="spellEnd"/>
            <w:r w:rsidRPr="008A5DAE">
              <w:rPr>
                <w:rFonts w:asciiTheme="minorHAnsi" w:hAnsiTheme="minorHAnsi" w:cstheme="minorHAnsi"/>
                <w:color w:val="000000"/>
                <w:sz w:val="16"/>
                <w:szCs w:val="16"/>
              </w:rPr>
              <w:t xml:space="preserve"> i7</w:t>
            </w:r>
          </w:p>
        </w:tc>
        <w:tc>
          <w:tcPr>
            <w:tcW w:w="2453" w:type="dxa"/>
            <w:tcMar>
              <w:left w:w="57" w:type="dxa"/>
              <w:right w:w="57" w:type="dxa"/>
            </w:tcMar>
            <w:vAlign w:val="bottom"/>
          </w:tcPr>
          <w:p w14:paraId="414C41F8" w14:textId="2F688DE7"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Grand Prime Plus</w:t>
            </w:r>
          </w:p>
        </w:tc>
      </w:tr>
      <w:tr w:rsidR="005C28A0" w:rsidRPr="008A5DAE" w14:paraId="562E9111" w14:textId="77777777" w:rsidTr="005C28A0">
        <w:tc>
          <w:tcPr>
            <w:tcW w:w="2452" w:type="dxa"/>
            <w:tcMar>
              <w:left w:w="57" w:type="dxa"/>
              <w:right w:w="57" w:type="dxa"/>
            </w:tcMar>
          </w:tcPr>
          <w:p w14:paraId="760C00A0"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4580FB00" w14:textId="52560D71"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Nokia 105</w:t>
            </w:r>
          </w:p>
        </w:tc>
        <w:tc>
          <w:tcPr>
            <w:tcW w:w="2453" w:type="dxa"/>
            <w:tcMar>
              <w:left w:w="57" w:type="dxa"/>
              <w:right w:w="57" w:type="dxa"/>
            </w:tcMar>
          </w:tcPr>
          <w:p w14:paraId="002A1907"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6A0ED5D7" w14:textId="5918AEF5"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Huawei P9 Lite</w:t>
            </w:r>
          </w:p>
        </w:tc>
      </w:tr>
      <w:tr w:rsidR="005C28A0" w:rsidRPr="008A5DAE" w14:paraId="7E7E6E05" w14:textId="77777777" w:rsidTr="005C28A0">
        <w:tc>
          <w:tcPr>
            <w:tcW w:w="2452" w:type="dxa"/>
            <w:tcMar>
              <w:left w:w="57" w:type="dxa"/>
              <w:right w:w="57" w:type="dxa"/>
            </w:tcMar>
          </w:tcPr>
          <w:p w14:paraId="538019FB"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7471A618" w14:textId="4A4E9765"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Nokia 3310</w:t>
            </w:r>
          </w:p>
        </w:tc>
        <w:tc>
          <w:tcPr>
            <w:tcW w:w="2453" w:type="dxa"/>
            <w:tcMar>
              <w:left w:w="57" w:type="dxa"/>
              <w:right w:w="57" w:type="dxa"/>
            </w:tcMar>
          </w:tcPr>
          <w:p w14:paraId="46FDE6D9"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158DDDB0" w14:textId="22FCD741"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Galaxy S5</w:t>
            </w:r>
          </w:p>
        </w:tc>
      </w:tr>
      <w:tr w:rsidR="005C28A0" w:rsidRPr="008A5DAE" w14:paraId="0CEE9161" w14:textId="77777777" w:rsidTr="005C28A0">
        <w:tc>
          <w:tcPr>
            <w:tcW w:w="2452" w:type="dxa"/>
            <w:tcMar>
              <w:left w:w="57" w:type="dxa"/>
              <w:right w:w="57" w:type="dxa"/>
            </w:tcMar>
          </w:tcPr>
          <w:p w14:paraId="2DC6EA43"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4315E2CF" w14:textId="5281CAE5" w:rsidR="005C28A0" w:rsidRPr="008A5DAE" w:rsidRDefault="005C28A0" w:rsidP="005C28A0">
            <w:pPr>
              <w:spacing w:after="0"/>
              <w:rPr>
                <w:rFonts w:asciiTheme="minorHAnsi" w:hAnsiTheme="minorHAnsi" w:cstheme="minorHAnsi"/>
                <w:color w:val="000000"/>
                <w:sz w:val="16"/>
                <w:szCs w:val="16"/>
              </w:rPr>
            </w:pPr>
            <w:proofErr w:type="spellStart"/>
            <w:r w:rsidRPr="008A5DAE">
              <w:rPr>
                <w:rFonts w:asciiTheme="minorHAnsi" w:hAnsiTheme="minorHAnsi" w:cstheme="minorHAnsi"/>
                <w:color w:val="000000"/>
                <w:sz w:val="16"/>
                <w:szCs w:val="16"/>
              </w:rPr>
              <w:t>Amplicomms</w:t>
            </w:r>
            <w:proofErr w:type="spellEnd"/>
            <w:r w:rsidRPr="008A5DAE">
              <w:rPr>
                <w:rFonts w:asciiTheme="minorHAnsi" w:hAnsiTheme="minorHAnsi" w:cstheme="minorHAnsi"/>
                <w:color w:val="000000"/>
                <w:sz w:val="16"/>
                <w:szCs w:val="16"/>
              </w:rPr>
              <w:t xml:space="preserve"> </w:t>
            </w:r>
            <w:proofErr w:type="spellStart"/>
            <w:r w:rsidRPr="008A5DAE">
              <w:rPr>
                <w:rFonts w:asciiTheme="minorHAnsi" w:hAnsiTheme="minorHAnsi" w:cstheme="minorHAnsi"/>
                <w:color w:val="000000"/>
                <w:sz w:val="16"/>
                <w:szCs w:val="16"/>
              </w:rPr>
              <w:t>PowerTel</w:t>
            </w:r>
            <w:proofErr w:type="spellEnd"/>
          </w:p>
        </w:tc>
        <w:tc>
          <w:tcPr>
            <w:tcW w:w="2453" w:type="dxa"/>
            <w:tcMar>
              <w:left w:w="57" w:type="dxa"/>
              <w:right w:w="57" w:type="dxa"/>
            </w:tcMar>
          </w:tcPr>
          <w:p w14:paraId="39AAEA34"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6CE79FE9" w14:textId="58DAA1D1"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Galaxy S6</w:t>
            </w:r>
          </w:p>
        </w:tc>
      </w:tr>
      <w:tr w:rsidR="005C28A0" w:rsidRPr="008A5DAE" w14:paraId="7804D1E6" w14:textId="77777777" w:rsidTr="005C28A0">
        <w:tc>
          <w:tcPr>
            <w:tcW w:w="2452" w:type="dxa"/>
            <w:tcMar>
              <w:left w:w="57" w:type="dxa"/>
              <w:right w:w="57" w:type="dxa"/>
            </w:tcMar>
          </w:tcPr>
          <w:p w14:paraId="172B4844"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7280274D" w14:textId="58518D41" w:rsidR="005C28A0" w:rsidRPr="008A5DAE" w:rsidRDefault="005C28A0" w:rsidP="005C28A0">
            <w:pPr>
              <w:spacing w:after="0"/>
              <w:rPr>
                <w:rFonts w:asciiTheme="minorHAnsi" w:hAnsiTheme="minorHAnsi" w:cstheme="minorHAnsi"/>
                <w:color w:val="000000"/>
                <w:sz w:val="16"/>
                <w:szCs w:val="16"/>
              </w:rPr>
            </w:pPr>
            <w:proofErr w:type="spellStart"/>
            <w:r w:rsidRPr="008A5DAE">
              <w:rPr>
                <w:rFonts w:asciiTheme="minorHAnsi" w:hAnsiTheme="minorHAnsi" w:cstheme="minorHAnsi"/>
                <w:color w:val="000000"/>
                <w:sz w:val="16"/>
                <w:szCs w:val="16"/>
              </w:rPr>
              <w:t>iTel</w:t>
            </w:r>
            <w:proofErr w:type="spellEnd"/>
            <w:r w:rsidRPr="008A5DAE">
              <w:rPr>
                <w:rFonts w:asciiTheme="minorHAnsi" w:hAnsiTheme="minorHAnsi" w:cstheme="minorHAnsi"/>
                <w:color w:val="000000"/>
                <w:sz w:val="16"/>
                <w:szCs w:val="16"/>
              </w:rPr>
              <w:t xml:space="preserve"> 2080</w:t>
            </w:r>
          </w:p>
        </w:tc>
        <w:tc>
          <w:tcPr>
            <w:tcW w:w="2453" w:type="dxa"/>
            <w:tcMar>
              <w:left w:w="57" w:type="dxa"/>
              <w:right w:w="57" w:type="dxa"/>
            </w:tcMar>
          </w:tcPr>
          <w:p w14:paraId="3970A391"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313FCF6A" w14:textId="261DF939" w:rsidR="005C28A0" w:rsidRPr="008A5DAE" w:rsidRDefault="005C28A0" w:rsidP="005C28A0">
            <w:pPr>
              <w:spacing w:after="0"/>
              <w:rPr>
                <w:rFonts w:asciiTheme="minorHAnsi" w:hAnsiTheme="minorHAnsi" w:cstheme="minorHAnsi"/>
                <w:sz w:val="16"/>
                <w:szCs w:val="16"/>
              </w:rPr>
            </w:pPr>
            <w:r w:rsidRPr="008A5DAE">
              <w:rPr>
                <w:rFonts w:asciiTheme="minorHAnsi" w:hAnsiTheme="minorHAnsi" w:cstheme="minorHAnsi"/>
                <w:color w:val="000000"/>
                <w:sz w:val="16"/>
                <w:szCs w:val="16"/>
              </w:rPr>
              <w:t>Samsung galaxy S7 edge</w:t>
            </w:r>
          </w:p>
        </w:tc>
      </w:tr>
      <w:tr w:rsidR="005C28A0" w:rsidRPr="008A5DAE" w14:paraId="097091BE" w14:textId="77777777" w:rsidTr="005C28A0">
        <w:tc>
          <w:tcPr>
            <w:tcW w:w="2452" w:type="dxa"/>
            <w:tcMar>
              <w:left w:w="57" w:type="dxa"/>
              <w:right w:w="57" w:type="dxa"/>
            </w:tcMar>
          </w:tcPr>
          <w:p w14:paraId="1CD46ED5"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1CAC911C" w14:textId="4BA4DD31" w:rsidR="005C28A0" w:rsidRPr="008A5DAE" w:rsidRDefault="005C28A0" w:rsidP="005C28A0">
            <w:pPr>
              <w:spacing w:after="0"/>
              <w:rPr>
                <w:rFonts w:asciiTheme="minorHAnsi" w:hAnsiTheme="minorHAnsi" w:cstheme="minorHAnsi"/>
                <w:color w:val="000000"/>
                <w:sz w:val="16"/>
                <w:szCs w:val="16"/>
              </w:rPr>
            </w:pPr>
            <w:proofErr w:type="spellStart"/>
            <w:r w:rsidRPr="008A5DAE">
              <w:rPr>
                <w:rFonts w:asciiTheme="minorHAnsi" w:hAnsiTheme="minorHAnsi" w:cstheme="minorHAnsi"/>
                <w:color w:val="000000"/>
                <w:sz w:val="16"/>
                <w:szCs w:val="16"/>
              </w:rPr>
              <w:t>iTel</w:t>
            </w:r>
            <w:proofErr w:type="spellEnd"/>
            <w:r w:rsidRPr="008A5DAE">
              <w:rPr>
                <w:rFonts w:asciiTheme="minorHAnsi" w:hAnsiTheme="minorHAnsi" w:cstheme="minorHAnsi"/>
                <w:color w:val="000000"/>
                <w:sz w:val="16"/>
                <w:szCs w:val="16"/>
              </w:rPr>
              <w:t xml:space="preserve"> 5010</w:t>
            </w:r>
          </w:p>
        </w:tc>
        <w:tc>
          <w:tcPr>
            <w:tcW w:w="2453" w:type="dxa"/>
            <w:tcMar>
              <w:left w:w="57" w:type="dxa"/>
              <w:right w:w="57" w:type="dxa"/>
            </w:tcMar>
          </w:tcPr>
          <w:p w14:paraId="2347ADB3"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0FDF6D4B" w14:textId="66EEBC9F"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Infinix</w:t>
            </w:r>
            <w:proofErr w:type="spellEnd"/>
            <w:r w:rsidRPr="008A5DAE">
              <w:rPr>
                <w:rFonts w:asciiTheme="minorHAnsi" w:hAnsiTheme="minorHAnsi" w:cstheme="minorHAnsi"/>
                <w:color w:val="000000"/>
                <w:sz w:val="16"/>
                <w:szCs w:val="16"/>
              </w:rPr>
              <w:t xml:space="preserve"> Hot 4</w:t>
            </w:r>
          </w:p>
        </w:tc>
      </w:tr>
      <w:tr w:rsidR="005C28A0" w:rsidRPr="008A5DAE" w14:paraId="681C117E" w14:textId="77777777" w:rsidTr="005C28A0">
        <w:tc>
          <w:tcPr>
            <w:tcW w:w="2452" w:type="dxa"/>
            <w:tcMar>
              <w:left w:w="57" w:type="dxa"/>
              <w:right w:w="57" w:type="dxa"/>
            </w:tcMar>
          </w:tcPr>
          <w:p w14:paraId="74F9C769"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2D63EF5F" w14:textId="0EC66DD5" w:rsidR="005C28A0" w:rsidRPr="008A5DAE" w:rsidRDefault="005C28A0" w:rsidP="005C28A0">
            <w:pPr>
              <w:spacing w:after="0"/>
              <w:rPr>
                <w:rFonts w:asciiTheme="minorHAnsi" w:hAnsiTheme="minorHAnsi" w:cstheme="minorHAnsi"/>
                <w:color w:val="000000"/>
                <w:sz w:val="16"/>
                <w:szCs w:val="16"/>
              </w:rPr>
            </w:pPr>
            <w:proofErr w:type="spellStart"/>
            <w:r w:rsidRPr="008A5DAE">
              <w:rPr>
                <w:rFonts w:asciiTheme="minorHAnsi" w:hAnsiTheme="minorHAnsi" w:cstheme="minorHAnsi"/>
                <w:color w:val="000000"/>
                <w:sz w:val="16"/>
                <w:szCs w:val="16"/>
              </w:rPr>
              <w:t>iTel</w:t>
            </w:r>
            <w:proofErr w:type="spellEnd"/>
            <w:r w:rsidRPr="008A5DAE">
              <w:rPr>
                <w:rFonts w:asciiTheme="minorHAnsi" w:hAnsiTheme="minorHAnsi" w:cstheme="minorHAnsi"/>
                <w:color w:val="000000"/>
                <w:sz w:val="16"/>
                <w:szCs w:val="16"/>
              </w:rPr>
              <w:t xml:space="preserve"> 5610</w:t>
            </w:r>
          </w:p>
        </w:tc>
        <w:tc>
          <w:tcPr>
            <w:tcW w:w="2453" w:type="dxa"/>
            <w:tcMar>
              <w:left w:w="57" w:type="dxa"/>
              <w:right w:w="57" w:type="dxa"/>
            </w:tcMar>
          </w:tcPr>
          <w:p w14:paraId="6DE2DC76"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3330899D" w14:textId="6FC71373"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Infinix</w:t>
            </w:r>
            <w:proofErr w:type="spellEnd"/>
            <w:r w:rsidRPr="008A5DAE">
              <w:rPr>
                <w:rFonts w:asciiTheme="minorHAnsi" w:hAnsiTheme="minorHAnsi" w:cstheme="minorHAnsi"/>
                <w:color w:val="000000"/>
                <w:sz w:val="16"/>
                <w:szCs w:val="16"/>
              </w:rPr>
              <w:t xml:space="preserve"> Hot 4 Lite</w:t>
            </w:r>
          </w:p>
        </w:tc>
      </w:tr>
      <w:tr w:rsidR="005C28A0" w:rsidRPr="008A5DAE" w14:paraId="690F51B3" w14:textId="77777777" w:rsidTr="005C28A0">
        <w:tc>
          <w:tcPr>
            <w:tcW w:w="2452" w:type="dxa"/>
            <w:tcMar>
              <w:left w:w="57" w:type="dxa"/>
              <w:right w:w="57" w:type="dxa"/>
            </w:tcMar>
          </w:tcPr>
          <w:p w14:paraId="1277307C"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018BBE72" w14:textId="6D702D5D" w:rsidR="005C28A0" w:rsidRPr="008A5DAE" w:rsidRDefault="005C28A0" w:rsidP="005C28A0">
            <w:pPr>
              <w:spacing w:after="0"/>
              <w:rPr>
                <w:rFonts w:asciiTheme="minorHAnsi" w:hAnsiTheme="minorHAnsi" w:cstheme="minorHAnsi"/>
                <w:color w:val="000000"/>
                <w:sz w:val="16"/>
                <w:szCs w:val="16"/>
              </w:rPr>
            </w:pPr>
            <w:r w:rsidRPr="008A5DAE">
              <w:rPr>
                <w:rFonts w:asciiTheme="minorHAnsi" w:hAnsiTheme="minorHAnsi" w:cstheme="minorHAnsi"/>
                <w:color w:val="000000"/>
                <w:sz w:val="16"/>
                <w:szCs w:val="16"/>
              </w:rPr>
              <w:t>Samsung Guru</w:t>
            </w:r>
          </w:p>
        </w:tc>
        <w:tc>
          <w:tcPr>
            <w:tcW w:w="2453" w:type="dxa"/>
            <w:tcMar>
              <w:left w:w="57" w:type="dxa"/>
              <w:right w:w="57" w:type="dxa"/>
            </w:tcMar>
          </w:tcPr>
          <w:p w14:paraId="6915D422"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05780974" w14:textId="78B01304"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Tecno</w:t>
            </w:r>
            <w:proofErr w:type="spellEnd"/>
            <w:r w:rsidRPr="008A5DAE">
              <w:rPr>
                <w:rFonts w:asciiTheme="minorHAnsi" w:hAnsiTheme="minorHAnsi" w:cstheme="minorHAnsi"/>
                <w:color w:val="000000"/>
                <w:sz w:val="16"/>
                <w:szCs w:val="16"/>
              </w:rPr>
              <w:t xml:space="preserve"> Y3+</w:t>
            </w:r>
          </w:p>
        </w:tc>
      </w:tr>
      <w:tr w:rsidR="005C28A0" w:rsidRPr="008A5DAE" w14:paraId="58C5B69B" w14:textId="77777777" w:rsidTr="005C28A0">
        <w:tc>
          <w:tcPr>
            <w:tcW w:w="2452" w:type="dxa"/>
            <w:tcMar>
              <w:left w:w="57" w:type="dxa"/>
              <w:right w:w="57" w:type="dxa"/>
            </w:tcMar>
          </w:tcPr>
          <w:p w14:paraId="533E3D44"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15C14BAC" w14:textId="24CC4E3C" w:rsidR="005C28A0" w:rsidRPr="008A5DAE" w:rsidRDefault="005C28A0" w:rsidP="005C28A0">
            <w:pPr>
              <w:spacing w:after="0"/>
              <w:rPr>
                <w:rFonts w:asciiTheme="minorHAnsi" w:hAnsiTheme="minorHAnsi" w:cstheme="minorHAnsi"/>
                <w:color w:val="000000"/>
                <w:sz w:val="16"/>
                <w:szCs w:val="16"/>
              </w:rPr>
            </w:pPr>
          </w:p>
        </w:tc>
        <w:tc>
          <w:tcPr>
            <w:tcW w:w="2453" w:type="dxa"/>
            <w:tcMar>
              <w:left w:w="57" w:type="dxa"/>
              <w:right w:w="57" w:type="dxa"/>
            </w:tcMar>
          </w:tcPr>
          <w:p w14:paraId="3380C387"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6DD9D4CD" w14:textId="15D67232"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Tecno</w:t>
            </w:r>
            <w:proofErr w:type="spellEnd"/>
            <w:r w:rsidRPr="008A5DAE">
              <w:rPr>
                <w:rFonts w:asciiTheme="minorHAnsi" w:hAnsiTheme="minorHAnsi" w:cstheme="minorHAnsi"/>
                <w:color w:val="000000"/>
                <w:sz w:val="16"/>
                <w:szCs w:val="16"/>
              </w:rPr>
              <w:t xml:space="preserve"> C8</w:t>
            </w:r>
          </w:p>
        </w:tc>
      </w:tr>
      <w:tr w:rsidR="005C28A0" w:rsidRPr="008A5DAE" w14:paraId="0AC95D73" w14:textId="77777777" w:rsidTr="005C28A0">
        <w:tc>
          <w:tcPr>
            <w:tcW w:w="2452" w:type="dxa"/>
            <w:tcMar>
              <w:left w:w="57" w:type="dxa"/>
              <w:right w:w="57" w:type="dxa"/>
            </w:tcMar>
          </w:tcPr>
          <w:p w14:paraId="270AA73C"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5EBE63D7" w14:textId="4CE2119D" w:rsidR="005C28A0" w:rsidRPr="008A5DAE" w:rsidRDefault="005C28A0" w:rsidP="005C28A0">
            <w:pPr>
              <w:spacing w:after="0"/>
              <w:rPr>
                <w:rFonts w:asciiTheme="minorHAnsi" w:hAnsiTheme="minorHAnsi" w:cstheme="minorHAnsi"/>
                <w:color w:val="000000"/>
                <w:sz w:val="16"/>
                <w:szCs w:val="16"/>
              </w:rPr>
            </w:pPr>
          </w:p>
        </w:tc>
        <w:tc>
          <w:tcPr>
            <w:tcW w:w="2453" w:type="dxa"/>
            <w:tcMar>
              <w:left w:w="57" w:type="dxa"/>
              <w:right w:w="57" w:type="dxa"/>
            </w:tcMar>
          </w:tcPr>
          <w:p w14:paraId="49090E0A"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7B6C74CA" w14:textId="7BE3D9BF"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Infinix</w:t>
            </w:r>
            <w:proofErr w:type="spellEnd"/>
            <w:r w:rsidRPr="008A5DAE">
              <w:rPr>
                <w:rFonts w:asciiTheme="minorHAnsi" w:hAnsiTheme="minorHAnsi" w:cstheme="minorHAnsi"/>
                <w:color w:val="000000"/>
                <w:sz w:val="16"/>
                <w:szCs w:val="16"/>
              </w:rPr>
              <w:t xml:space="preserve"> X507</w:t>
            </w:r>
          </w:p>
        </w:tc>
      </w:tr>
      <w:tr w:rsidR="005C28A0" w:rsidRPr="008A5DAE" w14:paraId="287D6952" w14:textId="77777777" w:rsidTr="005C28A0">
        <w:tc>
          <w:tcPr>
            <w:tcW w:w="2452" w:type="dxa"/>
            <w:tcMar>
              <w:left w:w="57" w:type="dxa"/>
              <w:right w:w="57" w:type="dxa"/>
            </w:tcMar>
          </w:tcPr>
          <w:p w14:paraId="1F25AB59"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032B35A0" w14:textId="77777777" w:rsidR="005C28A0" w:rsidRPr="008A5DAE" w:rsidRDefault="005C28A0" w:rsidP="005C28A0">
            <w:pPr>
              <w:spacing w:after="0"/>
              <w:rPr>
                <w:rFonts w:asciiTheme="minorHAnsi" w:hAnsiTheme="minorHAnsi" w:cstheme="minorHAnsi"/>
                <w:color w:val="000000"/>
                <w:sz w:val="16"/>
                <w:szCs w:val="16"/>
              </w:rPr>
            </w:pPr>
          </w:p>
        </w:tc>
        <w:tc>
          <w:tcPr>
            <w:tcW w:w="2453" w:type="dxa"/>
            <w:tcMar>
              <w:left w:w="57" w:type="dxa"/>
              <w:right w:w="57" w:type="dxa"/>
            </w:tcMar>
          </w:tcPr>
          <w:p w14:paraId="2BB4E8C2"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565225B5" w14:textId="6F257F27"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Xiaomo</w:t>
            </w:r>
            <w:proofErr w:type="spellEnd"/>
            <w:r w:rsidRPr="008A5DAE">
              <w:rPr>
                <w:rFonts w:asciiTheme="minorHAnsi" w:hAnsiTheme="minorHAnsi" w:cstheme="minorHAnsi"/>
                <w:color w:val="000000"/>
                <w:sz w:val="16"/>
                <w:szCs w:val="16"/>
              </w:rPr>
              <w:t xml:space="preserve"> Redmi Note 4</w:t>
            </w:r>
          </w:p>
        </w:tc>
      </w:tr>
      <w:tr w:rsidR="005C28A0" w:rsidRPr="008A5DAE" w14:paraId="11E1E476" w14:textId="77777777" w:rsidTr="005C28A0">
        <w:tc>
          <w:tcPr>
            <w:tcW w:w="2452" w:type="dxa"/>
            <w:tcMar>
              <w:left w:w="57" w:type="dxa"/>
              <w:right w:w="57" w:type="dxa"/>
            </w:tcMar>
          </w:tcPr>
          <w:p w14:paraId="2DC88E34" w14:textId="77777777" w:rsidR="005C28A0" w:rsidRPr="008A5DAE" w:rsidRDefault="005C28A0" w:rsidP="005C28A0">
            <w:pPr>
              <w:spacing w:after="0"/>
              <w:rPr>
                <w:rFonts w:asciiTheme="minorHAnsi" w:hAnsiTheme="minorHAnsi" w:cstheme="minorHAnsi"/>
                <w:sz w:val="16"/>
                <w:szCs w:val="16"/>
              </w:rPr>
            </w:pPr>
          </w:p>
        </w:tc>
        <w:tc>
          <w:tcPr>
            <w:tcW w:w="2452" w:type="dxa"/>
            <w:tcMar>
              <w:left w:w="57" w:type="dxa"/>
              <w:right w:w="57" w:type="dxa"/>
            </w:tcMar>
            <w:vAlign w:val="bottom"/>
          </w:tcPr>
          <w:p w14:paraId="02042A8D" w14:textId="77777777" w:rsidR="005C28A0" w:rsidRPr="008A5DAE" w:rsidRDefault="005C28A0" w:rsidP="005C28A0">
            <w:pPr>
              <w:spacing w:after="0"/>
              <w:rPr>
                <w:rFonts w:asciiTheme="minorHAnsi" w:hAnsiTheme="minorHAnsi" w:cstheme="minorHAnsi"/>
                <w:color w:val="000000"/>
                <w:sz w:val="16"/>
                <w:szCs w:val="16"/>
              </w:rPr>
            </w:pPr>
          </w:p>
        </w:tc>
        <w:tc>
          <w:tcPr>
            <w:tcW w:w="2453" w:type="dxa"/>
            <w:tcMar>
              <w:left w:w="57" w:type="dxa"/>
              <w:right w:w="57" w:type="dxa"/>
            </w:tcMar>
          </w:tcPr>
          <w:p w14:paraId="74E10589" w14:textId="77777777" w:rsidR="005C28A0" w:rsidRPr="008A5DAE" w:rsidRDefault="005C28A0" w:rsidP="005C28A0">
            <w:pPr>
              <w:spacing w:after="0"/>
              <w:rPr>
                <w:rFonts w:asciiTheme="minorHAnsi" w:hAnsiTheme="minorHAnsi" w:cstheme="minorHAnsi"/>
                <w:sz w:val="16"/>
                <w:szCs w:val="16"/>
              </w:rPr>
            </w:pPr>
          </w:p>
        </w:tc>
        <w:tc>
          <w:tcPr>
            <w:tcW w:w="2453" w:type="dxa"/>
            <w:tcMar>
              <w:left w:w="57" w:type="dxa"/>
              <w:right w:w="57" w:type="dxa"/>
            </w:tcMar>
            <w:vAlign w:val="bottom"/>
          </w:tcPr>
          <w:p w14:paraId="779E6050" w14:textId="0C8BE44C" w:rsidR="005C28A0" w:rsidRPr="008A5DAE" w:rsidRDefault="005C28A0" w:rsidP="005C28A0">
            <w:pPr>
              <w:spacing w:after="0"/>
              <w:rPr>
                <w:rFonts w:asciiTheme="minorHAnsi" w:hAnsiTheme="minorHAnsi" w:cstheme="minorHAnsi"/>
                <w:sz w:val="16"/>
                <w:szCs w:val="16"/>
              </w:rPr>
            </w:pPr>
            <w:proofErr w:type="spellStart"/>
            <w:r w:rsidRPr="008A5DAE">
              <w:rPr>
                <w:rFonts w:asciiTheme="minorHAnsi" w:hAnsiTheme="minorHAnsi" w:cstheme="minorHAnsi"/>
                <w:color w:val="000000"/>
                <w:sz w:val="16"/>
                <w:szCs w:val="16"/>
              </w:rPr>
              <w:t>Oppo</w:t>
            </w:r>
            <w:proofErr w:type="spellEnd"/>
            <w:r w:rsidRPr="008A5DAE">
              <w:rPr>
                <w:rFonts w:asciiTheme="minorHAnsi" w:hAnsiTheme="minorHAnsi" w:cstheme="minorHAnsi"/>
                <w:color w:val="000000"/>
                <w:sz w:val="16"/>
                <w:szCs w:val="16"/>
              </w:rPr>
              <w:t xml:space="preserve"> a37F</w:t>
            </w:r>
          </w:p>
        </w:tc>
      </w:tr>
    </w:tbl>
    <w:p w14:paraId="562C15A6" w14:textId="77777777" w:rsidR="005C28A0" w:rsidRPr="008A5DAE" w:rsidRDefault="005C28A0" w:rsidP="00FC4040">
      <w:pPr>
        <w:rPr>
          <w:rFonts w:asciiTheme="minorHAnsi" w:hAnsiTheme="minorHAnsi" w:cstheme="minorHAnsi"/>
        </w:rPr>
      </w:pPr>
    </w:p>
    <w:p w14:paraId="6C764294" w14:textId="331093F7" w:rsidR="00627AB3" w:rsidRPr="008A5DAE" w:rsidRDefault="003E0DF2" w:rsidP="00FC4040">
      <w:pPr>
        <w:rPr>
          <w:rFonts w:asciiTheme="minorHAnsi" w:hAnsiTheme="minorHAnsi" w:cstheme="minorHAnsi"/>
        </w:rPr>
      </w:pPr>
      <w:r w:rsidRPr="008A5DAE">
        <w:rPr>
          <w:rFonts w:asciiTheme="minorHAnsi" w:hAnsiTheme="minorHAnsi" w:cstheme="minorHAnsi"/>
        </w:rPr>
        <w:t xml:space="preserve">Capacity is measured by the industry </w:t>
      </w:r>
      <w:r w:rsidR="00627AB3" w:rsidRPr="008A5DAE">
        <w:rPr>
          <w:rFonts w:asciiTheme="minorHAnsi" w:hAnsiTheme="minorHAnsi" w:cstheme="minorHAnsi"/>
        </w:rPr>
        <w:t>in</w:t>
      </w:r>
      <w:r w:rsidR="00BC25F5" w:rsidRPr="008A5DAE">
        <w:rPr>
          <w:rFonts w:asciiTheme="minorHAnsi" w:hAnsiTheme="minorHAnsi" w:cstheme="minorHAnsi"/>
        </w:rPr>
        <w:t xml:space="preserve"> electrical charge as</w:t>
      </w:r>
      <w:r w:rsidR="00627AB3" w:rsidRPr="008A5DAE">
        <w:rPr>
          <w:rFonts w:asciiTheme="minorHAnsi" w:hAnsiTheme="minorHAnsi" w:cstheme="minorHAnsi"/>
        </w:rPr>
        <w:t xml:space="preserve"> milliamp-hours. To </w:t>
      </w:r>
      <w:r w:rsidR="00BC25F5" w:rsidRPr="008A5DAE">
        <w:rPr>
          <w:rFonts w:asciiTheme="minorHAnsi" w:hAnsiTheme="minorHAnsi" w:cstheme="minorHAnsi"/>
        </w:rPr>
        <w:t xml:space="preserve">establish </w:t>
      </w:r>
      <w:r w:rsidR="00033EF8" w:rsidRPr="008A5DAE">
        <w:rPr>
          <w:rFonts w:asciiTheme="minorHAnsi" w:hAnsiTheme="minorHAnsi" w:cstheme="minorHAnsi"/>
        </w:rPr>
        <w:t xml:space="preserve">battery </w:t>
      </w:r>
      <w:r w:rsidRPr="008A5DAE">
        <w:rPr>
          <w:rFonts w:asciiTheme="minorHAnsi" w:hAnsiTheme="minorHAnsi" w:cstheme="minorHAnsi"/>
        </w:rPr>
        <w:t xml:space="preserve">capacity </w:t>
      </w:r>
      <w:r w:rsidR="004D7B30" w:rsidRPr="008A5DAE">
        <w:rPr>
          <w:rFonts w:asciiTheme="minorHAnsi" w:hAnsiTheme="minorHAnsi" w:cstheme="minorHAnsi"/>
        </w:rPr>
        <w:t xml:space="preserve">in terms of energy usable </w:t>
      </w:r>
      <w:r w:rsidR="00033EF8" w:rsidRPr="008A5DAE">
        <w:rPr>
          <w:rFonts w:asciiTheme="minorHAnsi" w:hAnsiTheme="minorHAnsi" w:cstheme="minorHAnsi"/>
        </w:rPr>
        <w:t xml:space="preserve">in </w:t>
      </w:r>
      <w:r w:rsidR="004D7B30" w:rsidRPr="008A5DAE">
        <w:rPr>
          <w:rFonts w:asciiTheme="minorHAnsi" w:hAnsiTheme="minorHAnsi" w:cstheme="minorHAnsi"/>
        </w:rPr>
        <w:t>kilo</w:t>
      </w:r>
      <w:r w:rsidR="00AA137E" w:rsidRPr="008A5DAE">
        <w:rPr>
          <w:rFonts w:asciiTheme="minorHAnsi" w:hAnsiTheme="minorHAnsi" w:cstheme="minorHAnsi"/>
        </w:rPr>
        <w:t>watt-hours</w:t>
      </w:r>
      <w:r w:rsidR="00033EF8" w:rsidRPr="008A5DAE">
        <w:rPr>
          <w:rFonts w:asciiTheme="minorHAnsi" w:hAnsiTheme="minorHAnsi" w:cstheme="minorHAnsi"/>
        </w:rPr>
        <w:t>,</w:t>
      </w:r>
      <w:r w:rsidR="006B05E1" w:rsidRPr="008A5DAE">
        <w:rPr>
          <w:rFonts w:asciiTheme="minorHAnsi" w:hAnsiTheme="minorHAnsi" w:cstheme="minorHAnsi"/>
        </w:rPr>
        <w:t xml:space="preserve"> the </w:t>
      </w:r>
      <w:proofErr w:type="spellStart"/>
      <w:r w:rsidR="006B05E1" w:rsidRPr="008A5DAE">
        <w:rPr>
          <w:rFonts w:asciiTheme="minorHAnsi" w:hAnsiTheme="minorHAnsi" w:cstheme="minorHAnsi"/>
        </w:rPr>
        <w:t>mAh</w:t>
      </w:r>
      <w:proofErr w:type="spellEnd"/>
      <w:r w:rsidR="006B05E1" w:rsidRPr="008A5DAE">
        <w:rPr>
          <w:rFonts w:asciiTheme="minorHAnsi" w:hAnsiTheme="minorHAnsi" w:cstheme="minorHAnsi"/>
        </w:rPr>
        <w:t xml:space="preserve"> value is converted by multiplication with the battery voltage (typically 4 volt) </w:t>
      </w:r>
      <w:r w:rsidR="007E23C6" w:rsidRPr="008A5DAE">
        <w:rPr>
          <w:rFonts w:asciiTheme="minorHAnsi" w:hAnsiTheme="minorHAnsi" w:cstheme="minorHAnsi"/>
        </w:rPr>
        <w:t>as:</w:t>
      </w:r>
    </w:p>
    <w:p w14:paraId="2D784C4D" w14:textId="4B8C55CE" w:rsidR="007E23C6" w:rsidRPr="008A5DAE" w:rsidRDefault="006031FB" w:rsidP="004D7B30">
      <w:pPr>
        <w:spacing w:before="240"/>
        <w:rPr>
          <w:rFonts w:asciiTheme="minorHAnsi" w:hAnsiTheme="minorHAnsi"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θ</m:t>
            </m:r>
          </m:e>
          <m:sub>
            <m:r>
              <w:rPr>
                <w:rFonts w:ascii="Cambria Math" w:hAnsi="Cambria Math" w:cstheme="minorHAnsi"/>
                <w:sz w:val="28"/>
                <w:szCs w:val="28"/>
              </w:rPr>
              <m:t>j</m:t>
            </m:r>
          </m:sub>
        </m:sSub>
        <m:r>
          <w:rPr>
            <w:rFonts w:ascii="Cambria Math" w:hAnsi="Cambria Math" w:cstheme="minorHAnsi"/>
            <w:sz w:val="28"/>
            <w:szCs w:val="28"/>
          </w:rPr>
          <m:t>=</m:t>
        </m:r>
        <m:f>
          <m:fPr>
            <m:ctrlPr>
              <w:rPr>
                <w:rFonts w:ascii="Cambria Math" w:hAnsi="Cambria Math" w:cstheme="minorHAnsi"/>
                <w:i/>
                <w:sz w:val="28"/>
                <w:szCs w:val="28"/>
              </w:rPr>
            </m:ctrlPr>
          </m:fPr>
          <m:num>
            <m:sSub>
              <m:sSubPr>
                <m:ctrlPr>
                  <w:rPr>
                    <w:rFonts w:ascii="Cambria Math" w:hAnsi="Cambria Math" w:cstheme="minorHAnsi"/>
                    <w:i/>
                    <w:sz w:val="28"/>
                    <w:szCs w:val="28"/>
                  </w:rPr>
                </m:ctrlPr>
              </m:sSubPr>
              <m:e>
                <m:r>
                  <w:rPr>
                    <w:rFonts w:ascii="Cambria Math" w:hAnsi="Cambria Math" w:cstheme="minorHAnsi"/>
                    <w:sz w:val="28"/>
                    <w:szCs w:val="28"/>
                  </w:rPr>
                  <m:t>mAh</m:t>
                </m:r>
              </m:e>
              <m:sub>
                <m:r>
                  <w:rPr>
                    <w:rFonts w:ascii="Cambria Math" w:hAnsi="Cambria Math" w:cstheme="minorHAnsi"/>
                    <w:sz w:val="28"/>
                    <w:szCs w:val="28"/>
                  </w:rPr>
                  <m:t>j</m:t>
                </m:r>
              </m:sub>
            </m:sSub>
            <m:r>
              <w:rPr>
                <w:rFonts w:ascii="Cambria Math" w:hAnsi="Cambria Math" w:cstheme="minorHAnsi"/>
                <w:sz w:val="28"/>
                <w:szCs w:val="28"/>
              </w:rPr>
              <m:t xml:space="preserve"> ∙V</m:t>
            </m:r>
          </m:num>
          <m:den>
            <m:sSup>
              <m:sSupPr>
                <m:ctrlPr>
                  <w:rPr>
                    <w:rFonts w:ascii="Cambria Math" w:hAnsi="Cambria Math" w:cstheme="minorHAnsi"/>
                    <w:i/>
                    <w:sz w:val="28"/>
                    <w:szCs w:val="28"/>
                  </w:rPr>
                </m:ctrlPr>
              </m:sSupPr>
              <m:e>
                <m:r>
                  <w:rPr>
                    <w:rFonts w:ascii="Cambria Math" w:hAnsi="Cambria Math" w:cstheme="minorHAnsi"/>
                    <w:sz w:val="28"/>
                    <w:szCs w:val="28"/>
                  </w:rPr>
                  <m:t>10</m:t>
                </m:r>
              </m:e>
              <m:sup>
                <m:r>
                  <w:rPr>
                    <w:rFonts w:ascii="Cambria Math" w:hAnsi="Cambria Math" w:cstheme="minorHAnsi"/>
                    <w:sz w:val="28"/>
                    <w:szCs w:val="28"/>
                  </w:rPr>
                  <m:t>6</m:t>
                </m:r>
              </m:sup>
            </m:sSup>
          </m:den>
        </m:f>
      </m:oMath>
      <w:r w:rsidR="002A469D" w:rsidRPr="008A5DAE">
        <w:rPr>
          <w:rFonts w:asciiTheme="minorHAnsi" w:eastAsiaTheme="minorEastAsia" w:hAnsiTheme="minorHAnsi" w:cstheme="minorHAnsi"/>
          <w:sz w:val="28"/>
          <w:szCs w:val="28"/>
        </w:rPr>
        <w:t xml:space="preserve"> </w:t>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r>
      <w:r w:rsidR="002A469D" w:rsidRPr="008A5DAE">
        <w:rPr>
          <w:rFonts w:asciiTheme="minorHAnsi" w:eastAsiaTheme="minorEastAsia" w:hAnsiTheme="minorHAnsi" w:cstheme="minorHAnsi"/>
          <w:sz w:val="28"/>
          <w:szCs w:val="28"/>
        </w:rPr>
        <w:tab/>
        <w:t>(4)</w:t>
      </w:r>
    </w:p>
    <w:p w14:paraId="2EBA96B7" w14:textId="302AEB20" w:rsidR="001F134C" w:rsidRPr="008A5DAE" w:rsidRDefault="001A78C4" w:rsidP="00D311C8">
      <w:pPr>
        <w:spacing w:after="0"/>
        <w:rPr>
          <w:rFonts w:asciiTheme="minorHAnsi" w:hAnsiTheme="minorHAnsi" w:cstheme="minorHAnsi"/>
        </w:rPr>
      </w:pPr>
      <w:r w:rsidRPr="008A5DAE">
        <w:rPr>
          <w:rFonts w:asciiTheme="minorHAnsi" w:hAnsiTheme="minorHAnsi" w:cstheme="minorHAnsi"/>
        </w:rPr>
        <w:t xml:space="preserve">The following values were obtained </w:t>
      </w:r>
      <w:r w:rsidR="003E06B0" w:rsidRPr="008A5DAE">
        <w:rPr>
          <w:rFonts w:asciiTheme="minorHAnsi" w:hAnsiTheme="minorHAnsi" w:cstheme="minorHAnsi"/>
        </w:rPr>
        <w:t>at 0.0035, 0.0044,</w:t>
      </w:r>
      <w:r w:rsidR="00B9343A" w:rsidRPr="008A5DAE">
        <w:rPr>
          <w:rFonts w:asciiTheme="minorHAnsi" w:hAnsiTheme="minorHAnsi" w:cstheme="minorHAnsi"/>
        </w:rPr>
        <w:t xml:space="preserve"> </w:t>
      </w:r>
      <w:r w:rsidR="003E06B0" w:rsidRPr="008A5DAE">
        <w:rPr>
          <w:rFonts w:asciiTheme="minorHAnsi" w:hAnsiTheme="minorHAnsi" w:cstheme="minorHAnsi"/>
        </w:rPr>
        <w:t>0.00</w:t>
      </w:r>
      <w:r w:rsidR="00B9343A" w:rsidRPr="008A5DAE">
        <w:rPr>
          <w:rFonts w:asciiTheme="minorHAnsi" w:hAnsiTheme="minorHAnsi" w:cstheme="minorHAnsi"/>
        </w:rPr>
        <w:t>79</w:t>
      </w:r>
      <w:r w:rsidR="003E06B0" w:rsidRPr="008A5DAE">
        <w:rPr>
          <w:rFonts w:asciiTheme="minorHAnsi" w:hAnsiTheme="minorHAnsi" w:cstheme="minorHAnsi"/>
        </w:rPr>
        <w:t>, and 0.0</w:t>
      </w:r>
      <w:r w:rsidR="00B9343A" w:rsidRPr="008A5DAE">
        <w:rPr>
          <w:rFonts w:asciiTheme="minorHAnsi" w:hAnsiTheme="minorHAnsi" w:cstheme="minorHAnsi"/>
        </w:rPr>
        <w:t>12</w:t>
      </w:r>
      <w:r w:rsidR="009A5BEE" w:rsidRPr="008A5DAE">
        <w:rPr>
          <w:rFonts w:asciiTheme="minorHAnsi" w:hAnsiTheme="minorHAnsi" w:cstheme="minorHAnsi"/>
        </w:rPr>
        <w:t>0</w:t>
      </w:r>
      <w:r w:rsidR="003E06B0" w:rsidRPr="008A5DAE">
        <w:rPr>
          <w:rFonts w:asciiTheme="minorHAnsi" w:hAnsiTheme="minorHAnsi" w:cstheme="minorHAnsi"/>
        </w:rPr>
        <w:t xml:space="preserve"> kWh</w:t>
      </w:r>
      <w:r w:rsidRPr="008A5DAE">
        <w:rPr>
          <w:rFonts w:asciiTheme="minorHAnsi" w:hAnsiTheme="minorHAnsi" w:cstheme="minorHAnsi"/>
        </w:rPr>
        <w:t xml:space="preserve"> for dumb, feature, low end, and high</w:t>
      </w:r>
      <w:r w:rsidR="00C36038" w:rsidRPr="008A5DAE">
        <w:rPr>
          <w:rFonts w:asciiTheme="minorHAnsi" w:hAnsiTheme="minorHAnsi" w:cstheme="minorHAnsi"/>
        </w:rPr>
        <w:t>-</w:t>
      </w:r>
      <w:r w:rsidRPr="008A5DAE">
        <w:rPr>
          <w:rFonts w:asciiTheme="minorHAnsi" w:hAnsiTheme="minorHAnsi" w:cstheme="minorHAnsi"/>
        </w:rPr>
        <w:t xml:space="preserve">end smart phones, </w:t>
      </w:r>
      <w:r w:rsidR="005C28A0" w:rsidRPr="008A5DAE">
        <w:rPr>
          <w:rFonts w:asciiTheme="minorHAnsi" w:hAnsiTheme="minorHAnsi" w:cstheme="minorHAnsi"/>
        </w:rPr>
        <w:t xml:space="preserve">based on the average for each category of the phones in Table 5, </w:t>
      </w:r>
      <w:r w:rsidRPr="008A5DAE">
        <w:rPr>
          <w:rFonts w:asciiTheme="minorHAnsi" w:hAnsiTheme="minorHAnsi" w:cstheme="minorHAnsi"/>
        </w:rPr>
        <w:t>respectively</w:t>
      </w:r>
      <w:r w:rsidR="005C28A0" w:rsidRPr="008A5DAE">
        <w:rPr>
          <w:rFonts w:asciiTheme="minorHAnsi" w:hAnsiTheme="minorHAnsi" w:cstheme="minorHAnsi"/>
        </w:rPr>
        <w:t>.</w:t>
      </w:r>
      <w:r w:rsidRPr="008A5DAE">
        <w:rPr>
          <w:rFonts w:asciiTheme="minorHAnsi" w:hAnsiTheme="minorHAnsi" w:cstheme="minorHAnsi"/>
        </w:rPr>
        <w:t xml:space="preserve"> </w:t>
      </w:r>
      <w:r w:rsidR="001F134C" w:rsidRPr="008A5DAE">
        <w:rPr>
          <w:rFonts w:asciiTheme="minorHAnsi" w:hAnsiTheme="minorHAnsi" w:cstheme="minorHAnsi"/>
        </w:rPr>
        <w:t xml:space="preserve">To obtain values for the number of times the phone is charged per day, </w:t>
      </w:r>
      <m:oMath>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j</m:t>
            </m:r>
          </m:sub>
        </m:sSub>
      </m:oMath>
      <w:r w:rsidR="001F134C" w:rsidRPr="008A5DAE">
        <w:rPr>
          <w:rFonts w:asciiTheme="minorHAnsi" w:hAnsiTheme="minorHAnsi" w:cstheme="minorHAnsi"/>
        </w:rPr>
        <w:t xml:space="preserve"> ,</w:t>
      </w:r>
      <w:r w:rsidR="00D311C8" w:rsidRPr="008A5DAE">
        <w:rPr>
          <w:rFonts w:asciiTheme="minorHAnsi" w:hAnsiTheme="minorHAnsi" w:cstheme="minorHAnsi"/>
        </w:rPr>
        <w:t xml:space="preserve"> values were consulted from the literature to obtain a base value for charging frequency.</w:t>
      </w:r>
      <w:r w:rsidR="00D311C8"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{"citationItems":[{"id":"ITEM-1","itemData":{"DOI":"10.1016/j.esd.2016.11.003","ISSN":"23524669","abstract":"Solar photovoltaic (PV) products are touted as a leading solution to long-term electrification and development problems in rural parts of Sub-Saharan Africa. Yet there is little available data on the interactions between solar products and other household energy sources (which solar PVs are often assumed to simply displace) or the extent to which actual use patterns match up with the uses presumed by manufacturers and development agencies. This paper probes those questions through a survey that tracked approximately 500 early adopters of solar home systems in two off-grid markets in Africa. We find that these products were associated with large reductions in the use of kerosene and the charging of mobile phones outside the home. To a lesser extent, the use of small disposable batteries also decreased. However, solar home systems were, for the most part, not used to power radios, TVs, or flashlights. We also did not observe adopter households using these solar products to support income-generating activities.","author":[{"dropping-particle":"","family":"Stojanovski","given":"Ognen","non-dropping-particle":"","parse-names":false,"suffix":""},{"dropping-particle":"","family":"Thurber","given":"Mark","non-dropping-particle":"","parse-names":false,"suffix":""},{"dropping-particle":"","family":"Wolak","given":"Frank","non-dropping-particle":"","parse-names":false,"suffix":""}],"container-title":"Energy for Sustainable Development","id":"ITEM-1","issued":{"date-parts":[["2017"]]},"page":"33-50","publisher":"International Energy Initiative","title":"Rural energy access through solar home systems: Use patterns and opportunities for improvement","type":"article-journal","volume":"37"},"uris":["http://www.mendeley.com/documents/?uuid=4007ddf2-30a7-4c43-80db-2cfdb8672690"]}],"mendeley":{"formattedCitation":"&lt;sup&gt;[&lt;sup&gt;15&lt;/sup&gt;]&lt;/sup&gt;","plainTextFormattedCitation":"[15]","previouslyFormattedCitation":"&lt;sup&gt;[&lt;sup&gt;15&lt;/sup&gt;]&lt;/sup&gt;"},"properties":{"noteIndex":0},"schema":"https://github.com/citation-style-language/schema/raw/master/csl-citation.json"}</w:instrText>
      </w:r>
      <w:r w:rsidR="00D311C8"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[15]</w:t>
      </w:r>
      <w:r w:rsidR="00D311C8" w:rsidRPr="008A5DAE">
        <w:rPr>
          <w:rFonts w:asciiTheme="minorHAnsi" w:hAnsiTheme="minorHAnsi" w:cstheme="minorHAnsi"/>
        </w:rPr>
        <w:fldChar w:fldCharType="end"/>
      </w:r>
      <w:r w:rsidR="00D311C8" w:rsidRPr="008A5DAE">
        <w:rPr>
          <w:rFonts w:asciiTheme="minorHAnsi" w:hAnsiTheme="minorHAnsi" w:cstheme="minorHAnsi"/>
        </w:rPr>
        <w:t xml:space="preserve"> In the tool the user can insert the distribution </w:t>
      </w:r>
      <w:r w:rsidR="008E39A7" w:rsidRPr="008A5DAE">
        <w:rPr>
          <w:rFonts w:asciiTheme="minorHAnsi" w:hAnsiTheme="minorHAnsi" w:cstheme="minorHAnsi"/>
        </w:rPr>
        <w:t xml:space="preserve">across the four </w:t>
      </w:r>
      <w:r w:rsidR="00D311C8" w:rsidRPr="008A5DAE">
        <w:rPr>
          <w:rFonts w:asciiTheme="minorHAnsi" w:hAnsiTheme="minorHAnsi" w:cstheme="minorHAnsi"/>
        </w:rPr>
        <w:t>mobile phone types</w:t>
      </w:r>
      <w:r w:rsidR="008E39A7" w:rsidRPr="008A5DAE">
        <w:rPr>
          <w:rFonts w:asciiTheme="minorHAnsi" w:hAnsiTheme="minorHAnsi" w:cstheme="minorHAnsi"/>
        </w:rPr>
        <w:t>, the number of phones owned by a family, and the charging frequency</w:t>
      </w:r>
      <w:r w:rsidR="00A93CF9" w:rsidRPr="008A5DAE">
        <w:rPr>
          <w:rFonts w:asciiTheme="minorHAnsi" w:hAnsiTheme="minorHAnsi" w:cstheme="minorHAnsi"/>
        </w:rPr>
        <w:t xml:space="preserve"> estimate.</w:t>
      </w:r>
    </w:p>
    <w:p w14:paraId="1327B52A" w14:textId="755DBF48" w:rsidR="00C36038" w:rsidRPr="008A5DAE" w:rsidRDefault="00C36038" w:rsidP="00D311C8">
      <w:pPr>
        <w:spacing w:after="0"/>
        <w:rPr>
          <w:rFonts w:asciiTheme="minorHAnsi" w:hAnsiTheme="minorHAnsi" w:cstheme="minorHAnsi"/>
        </w:rPr>
      </w:pPr>
    </w:p>
    <w:p w14:paraId="288021BF" w14:textId="0AE7F0D2" w:rsidR="00C36038" w:rsidRPr="008A5DAE" w:rsidRDefault="00F54DC9" w:rsidP="00F54DC9">
      <w:pPr>
        <w:pStyle w:val="Caption"/>
        <w:spacing w:after="0"/>
        <w:jc w:val="center"/>
        <w:rPr>
          <w:rFonts w:asciiTheme="minorHAnsi" w:hAnsiTheme="minorHAnsi" w:cstheme="minorHAnsi"/>
        </w:rPr>
      </w:pPr>
      <w:bookmarkStart w:id="13" w:name="_Toc20307561"/>
      <w:r w:rsidRPr="008A5DAE">
        <w:rPr>
          <w:rFonts w:asciiTheme="minorHAnsi" w:hAnsiTheme="minorHAnsi" w:cstheme="minorHAnsi"/>
          <w:b/>
          <w:bCs/>
        </w:rPr>
        <w:t xml:space="preserve">Table </w:t>
      </w:r>
      <w:r w:rsidRPr="008A5DAE">
        <w:rPr>
          <w:rFonts w:asciiTheme="minorHAnsi" w:hAnsiTheme="minorHAnsi" w:cstheme="minorHAnsi"/>
          <w:b/>
          <w:bCs/>
        </w:rPr>
        <w:fldChar w:fldCharType="begin"/>
      </w:r>
      <w:r w:rsidRPr="008A5DAE">
        <w:rPr>
          <w:rFonts w:asciiTheme="minorHAnsi" w:hAnsiTheme="minorHAnsi" w:cstheme="minorHAnsi"/>
          <w:b/>
          <w:bCs/>
        </w:rPr>
        <w:instrText xml:space="preserve"> SEQ Table \* ARABIC </w:instrText>
      </w:r>
      <w:r w:rsidRPr="008A5DAE">
        <w:rPr>
          <w:rFonts w:asciiTheme="minorHAnsi" w:hAnsiTheme="minorHAnsi" w:cstheme="minorHAnsi"/>
          <w:b/>
          <w:bCs/>
        </w:rPr>
        <w:fldChar w:fldCharType="separate"/>
      </w:r>
      <w:r w:rsidR="00EF729F" w:rsidRPr="008A5DAE">
        <w:rPr>
          <w:rFonts w:asciiTheme="minorHAnsi" w:hAnsiTheme="minorHAnsi" w:cstheme="minorHAnsi"/>
          <w:b/>
          <w:bCs/>
          <w:noProof/>
        </w:rPr>
        <w:t>6</w:t>
      </w:r>
      <w:r w:rsidRPr="008A5DAE">
        <w:rPr>
          <w:rFonts w:asciiTheme="minorHAnsi" w:hAnsiTheme="minorHAnsi" w:cstheme="minorHAnsi"/>
          <w:b/>
          <w:bCs/>
        </w:rPr>
        <w:fldChar w:fldCharType="end"/>
      </w:r>
      <w:r w:rsidRPr="008A5DAE">
        <w:rPr>
          <w:rFonts w:asciiTheme="minorHAnsi" w:hAnsiTheme="minorHAnsi" w:cstheme="minorHAnsi"/>
          <w:b/>
          <w:bCs/>
        </w:rPr>
        <w:t>.</w:t>
      </w:r>
      <w:r w:rsidRPr="008A5DAE">
        <w:rPr>
          <w:rFonts w:asciiTheme="minorHAnsi" w:hAnsiTheme="minorHAnsi" w:cstheme="minorHAnsi"/>
        </w:rPr>
        <w:t xml:space="preserve"> Default parameter values used for mobile phones</w:t>
      </w:r>
      <w:bookmarkEnd w:id="13"/>
    </w:p>
    <w:tbl>
      <w:tblPr>
        <w:tblStyle w:val="TableGrid"/>
        <w:tblW w:w="9918" w:type="dxa"/>
        <w:tblLook w:val="04A0" w:firstRow="1" w:lastRow="0" w:firstColumn="1" w:lastColumn="0" w:noHBand="0" w:noVBand="1"/>
      </w:tblPr>
      <w:tblGrid>
        <w:gridCol w:w="2830"/>
        <w:gridCol w:w="2354"/>
        <w:gridCol w:w="4734"/>
      </w:tblGrid>
      <w:tr w:rsidR="009A5BEE" w:rsidRPr="008A5DAE" w14:paraId="28A1D8B2" w14:textId="77777777" w:rsidTr="009A5BEE">
        <w:tc>
          <w:tcPr>
            <w:tcW w:w="2830" w:type="dxa"/>
          </w:tcPr>
          <w:p w14:paraId="03AB5C8E" w14:textId="77777777" w:rsidR="009A5BEE" w:rsidRPr="008A5DAE" w:rsidRDefault="009A5BEE" w:rsidP="00C36038">
            <w:pPr>
              <w:spacing w:after="0"/>
              <w:jc w:val="center"/>
              <w:rPr>
                <w:rFonts w:asciiTheme="minorHAnsi" w:hAnsiTheme="minorHAnsi" w:cstheme="minorHAnsi"/>
              </w:rPr>
            </w:pPr>
          </w:p>
        </w:tc>
        <w:tc>
          <w:tcPr>
            <w:tcW w:w="2354" w:type="dxa"/>
          </w:tcPr>
          <w:p w14:paraId="600A71DA" w14:textId="3C9F9BA0" w:rsidR="009A5BEE" w:rsidRPr="008A5DAE" w:rsidRDefault="009A5BEE" w:rsidP="00C36038">
            <w:pPr>
              <w:spacing w:after="0"/>
              <w:jc w:val="center"/>
              <w:rPr>
                <w:rFonts w:asciiTheme="minorHAnsi" w:hAnsiTheme="minorHAnsi" w:cstheme="minorHAnsi"/>
                <w:b/>
                <w:bCs/>
              </w:rPr>
            </w:pPr>
            <w:r w:rsidRPr="008A5DAE">
              <w:rPr>
                <w:rFonts w:asciiTheme="minorHAnsi" w:hAnsiTheme="minorHAnsi" w:cstheme="minorHAnsi"/>
                <w:b/>
                <w:bCs/>
              </w:rPr>
              <w:t>Charge (kWh)</w:t>
            </w:r>
          </w:p>
        </w:tc>
        <w:tc>
          <w:tcPr>
            <w:tcW w:w="4734" w:type="dxa"/>
          </w:tcPr>
          <w:p w14:paraId="73038F9E" w14:textId="77777777" w:rsidR="009A5BEE" w:rsidRPr="008A5DAE" w:rsidRDefault="009A5BEE" w:rsidP="00C36038">
            <w:pPr>
              <w:spacing w:after="0"/>
              <w:jc w:val="center"/>
              <w:rPr>
                <w:rFonts w:asciiTheme="minorHAnsi" w:hAnsiTheme="minorHAnsi" w:cstheme="minorHAnsi"/>
                <w:b/>
                <w:bCs/>
              </w:rPr>
            </w:pPr>
            <w:r w:rsidRPr="008A5DAE">
              <w:rPr>
                <w:rFonts w:asciiTheme="minorHAnsi" w:hAnsiTheme="minorHAnsi" w:cstheme="minorHAnsi"/>
                <w:b/>
                <w:bCs/>
              </w:rPr>
              <w:t>Default values for charging frequency</w:t>
            </w:r>
          </w:p>
          <w:p w14:paraId="27796F72" w14:textId="7D81AE2A" w:rsidR="009A5BEE" w:rsidRPr="008A5DAE" w:rsidRDefault="009A5BEE" w:rsidP="00C36038">
            <w:pPr>
              <w:spacing w:after="0"/>
              <w:jc w:val="center"/>
              <w:rPr>
                <w:rFonts w:asciiTheme="minorHAnsi" w:hAnsiTheme="minorHAnsi" w:cstheme="minorHAnsi"/>
                <w:b/>
                <w:bCs/>
              </w:rPr>
            </w:pPr>
            <w:r w:rsidRPr="008A5DAE">
              <w:rPr>
                <w:rFonts w:asciiTheme="minorHAnsi" w:hAnsiTheme="minorHAnsi" w:cstheme="minorHAnsi"/>
                <w:b/>
                <w:bCs/>
              </w:rPr>
              <w:t xml:space="preserve"> (times per week)</w:t>
            </w:r>
          </w:p>
        </w:tc>
      </w:tr>
      <w:tr w:rsidR="009A5BEE" w:rsidRPr="008A5DAE" w14:paraId="07902F0E" w14:textId="77777777" w:rsidTr="009A5BEE">
        <w:tc>
          <w:tcPr>
            <w:tcW w:w="2830" w:type="dxa"/>
          </w:tcPr>
          <w:p w14:paraId="6402DC1C" w14:textId="71769C74" w:rsidR="009A5BEE" w:rsidRPr="008A5DAE" w:rsidRDefault="009A5BEE" w:rsidP="00C36038">
            <w:pPr>
              <w:spacing w:after="0"/>
              <w:rPr>
                <w:rFonts w:asciiTheme="minorHAnsi" w:hAnsiTheme="minorHAnsi" w:cstheme="minorHAnsi"/>
              </w:rPr>
            </w:pPr>
            <w:r w:rsidRPr="008A5DAE">
              <w:rPr>
                <w:rFonts w:asciiTheme="minorHAnsi" w:hAnsiTheme="minorHAnsi" w:cstheme="minorHAnsi"/>
              </w:rPr>
              <w:t>Dumb phones</w:t>
            </w:r>
          </w:p>
        </w:tc>
        <w:tc>
          <w:tcPr>
            <w:tcW w:w="2354" w:type="dxa"/>
          </w:tcPr>
          <w:p w14:paraId="5CC307E5" w14:textId="430713D1"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0.0035</w:t>
            </w:r>
          </w:p>
        </w:tc>
        <w:tc>
          <w:tcPr>
            <w:tcW w:w="4734" w:type="dxa"/>
          </w:tcPr>
          <w:p w14:paraId="59856E45" w14:textId="378D99F0"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12</w:t>
            </w:r>
          </w:p>
        </w:tc>
      </w:tr>
      <w:tr w:rsidR="009A5BEE" w:rsidRPr="008A5DAE" w14:paraId="4F1DD148" w14:textId="77777777" w:rsidTr="009A5BEE">
        <w:tc>
          <w:tcPr>
            <w:tcW w:w="2830" w:type="dxa"/>
          </w:tcPr>
          <w:p w14:paraId="4169D6A5" w14:textId="5F3CD68F" w:rsidR="009A5BEE" w:rsidRPr="008A5DAE" w:rsidRDefault="009A5BEE" w:rsidP="00C36038">
            <w:pPr>
              <w:spacing w:after="0"/>
              <w:rPr>
                <w:rFonts w:asciiTheme="minorHAnsi" w:hAnsiTheme="minorHAnsi" w:cstheme="minorHAnsi"/>
              </w:rPr>
            </w:pPr>
            <w:r w:rsidRPr="008A5DAE">
              <w:rPr>
                <w:rFonts w:asciiTheme="minorHAnsi" w:hAnsiTheme="minorHAnsi" w:cstheme="minorHAnsi"/>
              </w:rPr>
              <w:t>Feature phones</w:t>
            </w:r>
          </w:p>
        </w:tc>
        <w:tc>
          <w:tcPr>
            <w:tcW w:w="2354" w:type="dxa"/>
          </w:tcPr>
          <w:p w14:paraId="145C5861" w14:textId="791CCF70"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0.0044</w:t>
            </w:r>
          </w:p>
        </w:tc>
        <w:tc>
          <w:tcPr>
            <w:tcW w:w="4734" w:type="dxa"/>
          </w:tcPr>
          <w:p w14:paraId="45CBB4E1" w14:textId="4E575697"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9</w:t>
            </w:r>
          </w:p>
        </w:tc>
      </w:tr>
      <w:tr w:rsidR="009A5BEE" w:rsidRPr="008A5DAE" w14:paraId="5753925E" w14:textId="77777777" w:rsidTr="009A5BEE">
        <w:tc>
          <w:tcPr>
            <w:tcW w:w="2830" w:type="dxa"/>
          </w:tcPr>
          <w:p w14:paraId="45F2A65A" w14:textId="7A3DAC2A" w:rsidR="009A5BEE" w:rsidRPr="008A5DAE" w:rsidRDefault="009A5BEE" w:rsidP="00C36038">
            <w:pPr>
              <w:spacing w:after="0"/>
              <w:rPr>
                <w:rFonts w:asciiTheme="minorHAnsi" w:hAnsiTheme="minorHAnsi" w:cstheme="minorHAnsi"/>
              </w:rPr>
            </w:pPr>
            <w:r w:rsidRPr="008A5DAE">
              <w:rPr>
                <w:rFonts w:asciiTheme="minorHAnsi" w:hAnsiTheme="minorHAnsi" w:cstheme="minorHAnsi"/>
              </w:rPr>
              <w:t>Low-end smart phones</w:t>
            </w:r>
          </w:p>
        </w:tc>
        <w:tc>
          <w:tcPr>
            <w:tcW w:w="2354" w:type="dxa"/>
          </w:tcPr>
          <w:p w14:paraId="08E49374" w14:textId="227ECE71"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0.0079</w:t>
            </w:r>
          </w:p>
        </w:tc>
        <w:tc>
          <w:tcPr>
            <w:tcW w:w="4734" w:type="dxa"/>
          </w:tcPr>
          <w:p w14:paraId="60C707AE" w14:textId="07A1C6DC"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5</w:t>
            </w:r>
          </w:p>
        </w:tc>
      </w:tr>
      <w:tr w:rsidR="009A5BEE" w:rsidRPr="008A5DAE" w14:paraId="52FAA7EA" w14:textId="77777777" w:rsidTr="009A5BEE">
        <w:tc>
          <w:tcPr>
            <w:tcW w:w="2830" w:type="dxa"/>
          </w:tcPr>
          <w:p w14:paraId="0C355228" w14:textId="10C4CBFE" w:rsidR="009A5BEE" w:rsidRPr="008A5DAE" w:rsidRDefault="009A5BEE" w:rsidP="00C36038">
            <w:pPr>
              <w:spacing w:after="0"/>
              <w:rPr>
                <w:rFonts w:asciiTheme="minorHAnsi" w:hAnsiTheme="minorHAnsi" w:cstheme="minorHAnsi"/>
              </w:rPr>
            </w:pPr>
            <w:r w:rsidRPr="008A5DAE">
              <w:rPr>
                <w:rFonts w:asciiTheme="minorHAnsi" w:hAnsiTheme="minorHAnsi" w:cstheme="minorHAnsi"/>
              </w:rPr>
              <w:t>High-end smart phones</w:t>
            </w:r>
          </w:p>
        </w:tc>
        <w:tc>
          <w:tcPr>
            <w:tcW w:w="2354" w:type="dxa"/>
          </w:tcPr>
          <w:p w14:paraId="749D81D9" w14:textId="5203835B"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0.0120</w:t>
            </w:r>
          </w:p>
        </w:tc>
        <w:tc>
          <w:tcPr>
            <w:tcW w:w="4734" w:type="dxa"/>
          </w:tcPr>
          <w:p w14:paraId="64D61C22" w14:textId="64569DE4" w:rsidR="009A5BEE" w:rsidRPr="008A5DAE" w:rsidRDefault="009A5BEE" w:rsidP="00C36038">
            <w:pPr>
              <w:spacing w:after="0"/>
              <w:jc w:val="center"/>
              <w:rPr>
                <w:rFonts w:asciiTheme="minorHAnsi" w:hAnsiTheme="minorHAnsi" w:cstheme="minorHAnsi"/>
              </w:rPr>
            </w:pPr>
            <w:r w:rsidRPr="008A5DAE">
              <w:rPr>
                <w:rFonts w:asciiTheme="minorHAnsi" w:hAnsiTheme="minorHAnsi" w:cstheme="minorHAnsi"/>
              </w:rPr>
              <w:t>5</w:t>
            </w:r>
          </w:p>
        </w:tc>
      </w:tr>
    </w:tbl>
    <w:p w14:paraId="6D3320AE" w14:textId="77777777" w:rsidR="00C36038" w:rsidRPr="008A5DAE" w:rsidRDefault="00C36038" w:rsidP="00C36038">
      <w:pPr>
        <w:spacing w:after="0"/>
        <w:jc w:val="center"/>
        <w:rPr>
          <w:rFonts w:asciiTheme="minorHAnsi" w:hAnsiTheme="minorHAnsi" w:cstheme="minorHAnsi"/>
        </w:rPr>
      </w:pPr>
    </w:p>
    <w:p w14:paraId="6C2B0FD8" w14:textId="66636243" w:rsidR="009A5BEE" w:rsidRPr="008A5DAE" w:rsidRDefault="009A5BEE">
      <w:pPr>
        <w:spacing w:after="160" w:line="259" w:lineRule="auto"/>
        <w:rPr>
          <w:rFonts w:asciiTheme="minorHAnsi" w:hAnsiTheme="minorHAnsi" w:cstheme="minorHAnsi"/>
        </w:rPr>
      </w:pPr>
      <w:r w:rsidRPr="008A5DAE">
        <w:rPr>
          <w:rFonts w:asciiTheme="minorHAnsi" w:hAnsiTheme="minorHAnsi" w:cstheme="minorHAnsi"/>
        </w:rPr>
        <w:lastRenderedPageBreak/>
        <w:br w:type="page"/>
      </w:r>
    </w:p>
    <w:p w14:paraId="0DBD8F0B" w14:textId="77777777" w:rsidR="001A78C4" w:rsidRPr="008A5DAE" w:rsidRDefault="001A78C4" w:rsidP="00FC4040">
      <w:pPr>
        <w:rPr>
          <w:rFonts w:asciiTheme="minorHAnsi" w:hAnsiTheme="minorHAnsi" w:cstheme="minorHAnsi"/>
        </w:rPr>
      </w:pPr>
    </w:p>
    <w:p w14:paraId="015C89A6" w14:textId="00EA2F66" w:rsidR="00C068A0" w:rsidRPr="008A5DAE" w:rsidRDefault="00C068A0" w:rsidP="00C068A0">
      <w:pPr>
        <w:shd w:val="clear" w:color="auto" w:fill="DEEAF6" w:themeFill="accent1" w:themeFillTint="33"/>
        <w:rPr>
          <w:rFonts w:asciiTheme="minorHAnsi" w:hAnsiTheme="minorHAnsi" w:cstheme="minorHAnsi"/>
          <w:b/>
        </w:rPr>
      </w:pPr>
      <w:r w:rsidRPr="008A5DAE">
        <w:rPr>
          <w:rFonts w:asciiTheme="minorHAnsi" w:hAnsiTheme="minorHAnsi" w:cstheme="minorHAnsi"/>
          <w:b/>
        </w:rPr>
        <w:t xml:space="preserve">Energy </w:t>
      </w:r>
      <w:r w:rsidR="001C6B92" w:rsidRPr="008A5DAE">
        <w:rPr>
          <w:rFonts w:asciiTheme="minorHAnsi" w:hAnsiTheme="minorHAnsi" w:cstheme="minorHAnsi"/>
          <w:b/>
        </w:rPr>
        <w:t>Use</w:t>
      </w:r>
      <w:r w:rsidRPr="008A5DAE">
        <w:rPr>
          <w:rFonts w:asciiTheme="minorHAnsi" w:hAnsiTheme="minorHAnsi" w:cstheme="minorHAnsi"/>
          <w:b/>
        </w:rPr>
        <w:t xml:space="preserve"> – Electric appliances</w:t>
      </w:r>
    </w:p>
    <w:p w14:paraId="727E7C6C" w14:textId="55449118" w:rsidR="00DA4A2D" w:rsidRPr="008A5DAE" w:rsidRDefault="00DA4A2D" w:rsidP="00C068A0">
      <w:pPr>
        <w:rPr>
          <w:rFonts w:asciiTheme="minorHAnsi" w:hAnsiTheme="minorHAnsi" w:cstheme="minorHAnsi"/>
        </w:rPr>
      </w:pPr>
      <w:r w:rsidRPr="008A5DAE">
        <w:rPr>
          <w:rFonts w:asciiTheme="minorHAnsi" w:hAnsiTheme="minorHAnsi" w:cstheme="minorHAnsi"/>
        </w:rPr>
        <w:t xml:space="preserve">The energy use associated with electric appliances is informed by user questions about the number of appliances per family (x out of 10 families), and for variable appliances their utilisation rate per day in hours. </w:t>
      </w:r>
    </w:p>
    <w:p w14:paraId="79783E95" w14:textId="4420C673" w:rsidR="00DA4A2D" w:rsidRPr="008A5DAE" w:rsidRDefault="00DA4A2D" w:rsidP="00C068A0">
      <w:pPr>
        <w:rPr>
          <w:rFonts w:asciiTheme="minorHAnsi" w:hAnsiTheme="minorHAnsi" w:cstheme="minorHAnsi"/>
        </w:rPr>
      </w:pPr>
      <w:r w:rsidRPr="008A5DAE">
        <w:rPr>
          <w:rFonts w:asciiTheme="minorHAnsi" w:hAnsiTheme="minorHAnsi" w:cstheme="minorHAnsi"/>
        </w:rPr>
        <w:t>Appliance use is then calculated using a simplified version of formula (1) as:</w:t>
      </w:r>
    </w:p>
    <w:p w14:paraId="6B854394" w14:textId="11FA02CD" w:rsidR="00DA4A2D" w:rsidRPr="008A5DAE" w:rsidRDefault="006031FB" w:rsidP="00DA4A2D">
      <w:pPr>
        <w:spacing w:line="360" w:lineRule="auto"/>
        <w:rPr>
          <w:rFonts w:asciiTheme="minorHAnsi" w:eastAsiaTheme="minorEastAsia" w:hAnsiTheme="minorHAnsi"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ijk</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ijk</m:t>
            </m:r>
          </m:sub>
        </m:sSub>
        <m:r>
          <w:rPr>
            <w:rFonts w:ascii="Cambria Math" w:hAnsi="Cambria Math" w:cstheme="minorHAnsi"/>
            <w:sz w:val="24"/>
            <w:szCs w:val="24"/>
          </w:rPr>
          <m:t xml:space="preserve">∙ </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t</m:t>
            </m:r>
          </m:sub>
          <m:sup>
            <m:r>
              <w:rPr>
                <w:rFonts w:ascii="Cambria Math" w:hAnsi="Cambria Math" w:cstheme="minorHAnsi"/>
                <w:sz w:val="24"/>
                <w:szCs w:val="24"/>
              </w:rPr>
              <m:t>n</m:t>
            </m:r>
          </m:sup>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ijt</m:t>
                </m:r>
              </m:sub>
            </m:sSub>
          </m:e>
        </m:nary>
      </m:oMath>
      <w:r w:rsidR="00DA4A2D" w:rsidRPr="008A5DAE">
        <w:rPr>
          <w:rFonts w:asciiTheme="minorHAnsi" w:eastAsiaTheme="minorEastAsia" w:hAnsiTheme="minorHAnsi" w:cstheme="minorHAnsi"/>
          <w:sz w:val="24"/>
          <w:szCs w:val="24"/>
        </w:rPr>
        <w:t xml:space="preserve"> </w:t>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2A469D" w:rsidRPr="008A5DAE">
        <w:rPr>
          <w:rFonts w:asciiTheme="minorHAnsi" w:eastAsiaTheme="minorEastAsia" w:hAnsiTheme="minorHAnsi" w:cstheme="minorHAnsi"/>
          <w:sz w:val="24"/>
          <w:szCs w:val="24"/>
        </w:rPr>
        <w:tab/>
      </w:r>
      <w:r w:rsidR="00DA4A2D" w:rsidRPr="008A5DAE">
        <w:rPr>
          <w:rFonts w:asciiTheme="minorHAnsi" w:eastAsiaTheme="minorEastAsia" w:hAnsiTheme="minorHAnsi" w:cstheme="minorHAnsi"/>
          <w:sz w:val="24"/>
          <w:szCs w:val="24"/>
        </w:rPr>
        <w:t>(</w:t>
      </w:r>
      <w:r w:rsidR="002A469D" w:rsidRPr="008A5DAE">
        <w:rPr>
          <w:rFonts w:asciiTheme="minorHAnsi" w:eastAsiaTheme="minorEastAsia" w:hAnsiTheme="minorHAnsi" w:cstheme="minorHAnsi"/>
          <w:sz w:val="24"/>
          <w:szCs w:val="24"/>
        </w:rPr>
        <w:t>5</w:t>
      </w:r>
      <w:r w:rsidR="00DA4A2D" w:rsidRPr="008A5DAE">
        <w:rPr>
          <w:rFonts w:asciiTheme="minorHAnsi" w:eastAsiaTheme="minorEastAsia" w:hAnsiTheme="minorHAnsi" w:cstheme="minorHAnsi"/>
          <w:sz w:val="24"/>
          <w:szCs w:val="24"/>
        </w:rPr>
        <w:t>)</w:t>
      </w:r>
    </w:p>
    <w:p w14:paraId="50B2842B" w14:textId="1934AB6B" w:rsidR="00DA4A2D" w:rsidRPr="008A5DAE" w:rsidRDefault="00DA4A2D" w:rsidP="00C068A0">
      <w:pPr>
        <w:rPr>
          <w:rFonts w:asciiTheme="minorHAnsi" w:hAnsiTheme="minorHAnsi" w:cstheme="minorHAnsi"/>
        </w:rPr>
      </w:pPr>
      <w:r w:rsidRPr="008A5DAE">
        <w:rPr>
          <w:rFonts w:asciiTheme="minorHAnsi" w:hAnsiTheme="minorHAnsi" w:cstheme="minorHAnsi"/>
        </w:rPr>
        <w:t xml:space="preserve">The capacity value in watts is predetermined based on literature values. A preliminary assessment for capacity wattage can be found in Table </w:t>
      </w:r>
      <w:r w:rsidR="00C36038" w:rsidRPr="008A5DAE">
        <w:rPr>
          <w:rFonts w:asciiTheme="minorHAnsi" w:hAnsiTheme="minorHAnsi" w:cstheme="minorHAnsi"/>
        </w:rPr>
        <w:t>6 below</w:t>
      </w:r>
      <w:r w:rsidRPr="008A5DAE">
        <w:rPr>
          <w:rFonts w:asciiTheme="minorHAnsi" w:hAnsiTheme="minorHAnsi" w:cstheme="minorHAnsi"/>
        </w:rPr>
        <w:t xml:space="preserve">. </w:t>
      </w:r>
      <w:r w:rsidR="00547508" w:rsidRPr="008A5DAE">
        <w:rPr>
          <w:rFonts w:asciiTheme="minorHAnsi" w:hAnsiTheme="minorHAnsi" w:cstheme="minorHAnsi"/>
        </w:rPr>
        <w:t xml:space="preserve">Values for appliances sold with Solar Home Systems were taken from the validated catalogue from </w:t>
      </w:r>
      <w:hyperlink r:id="rId19" w:history="1">
        <w:r w:rsidR="00547508" w:rsidRPr="008A5DAE">
          <w:rPr>
            <w:rStyle w:val="Hyperlink"/>
            <w:rFonts w:asciiTheme="minorHAnsi" w:hAnsiTheme="minorHAnsi" w:cstheme="minorHAnsi"/>
          </w:rPr>
          <w:t>www.lightingglobal.org</w:t>
        </w:r>
      </w:hyperlink>
      <w:r w:rsidR="00547508" w:rsidRPr="008A5DAE">
        <w:rPr>
          <w:rFonts w:asciiTheme="minorHAnsi" w:hAnsiTheme="minorHAnsi" w:cstheme="minorHAnsi"/>
        </w:rPr>
        <w:t xml:space="preserve">, and the study by </w:t>
      </w:r>
      <w:proofErr w:type="spellStart"/>
      <w:r w:rsidR="00547508" w:rsidRPr="008A5DAE">
        <w:rPr>
          <w:rFonts w:asciiTheme="minorHAnsi" w:hAnsiTheme="minorHAnsi" w:cstheme="minorHAnsi"/>
        </w:rPr>
        <w:t>Phadke</w:t>
      </w:r>
      <w:proofErr w:type="spellEnd"/>
      <w:r w:rsidR="00547508" w:rsidRPr="008A5DAE">
        <w:rPr>
          <w:rFonts w:asciiTheme="minorHAnsi" w:hAnsiTheme="minorHAnsi" w:cstheme="minorHAnsi"/>
        </w:rPr>
        <w:t xml:space="preserve"> et al. (2015).</w:t>
      </w:r>
      <w:r w:rsidR="00547508"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{"citationItems":[{"id":"ITEM-1","itemData":{"DOI":"10.2172/1229861","abstract":"Highly efficient direct current (DC) appliances have the potential to dramatically increase the affordability of off-grid solar power systems used for rural electrification in developing countries by reducing the size of the systems required. For example, the combined power requirement of a highly efficient color TV, four DC light emitting diode (LED) lamps, a mobile phone charger, and a radio is approximately 18 watts and can be supported by a small solar power system (at 27 watts peak, Wp). Price declines and efficiency advances in LED technology are already enabling rapidly increased use of small off-grid lighting systems in Africa and Asia. Similar progress is also possible for larger household-scale solar home systems that power appliances such as lights, TVs, fans, radios, and mobile phones. When super-efficient appliances are used, the total cost of solar home systems and their associated appliances can be reduced by as much as 50%. The results vary according to the appliances used with the system. These findings have critical relevance for efforts to provide modern energy services to the 1.2 billion people worldwide without access to the electrical grid and one billion more with unreliable access. However, policy and market support are needed to realize rapid adoption of super-efficient appliances. http://www.cleanenergyministerial.org/Portals/2/pdfs/GlobalLEAP-PoweringAHome.pdf","author":[{"dropping-particle":"","family":"Phadke","given":"Amol A.","non-dropping-particle":"","parse-names":false,"suffix":""},{"dropping-particle":"","family":"Jacobson","given":"Arne","non-dropping-particle":"","parse-names":false,"suffix":""},{"dropping-particle":"","family":"Park","given":"Won Young","non-dropping-particle":"","parse-names":false,"suffix":""},{"dropping-particle":"","family":"Lee","given":"Ga Rick","non-dropping-particle":"","parse-names":false,"suffix":""},{"dropping-particle":"","family":"Alstone","given":"Peter","non-dropping-particle":"","parse-names":false,"suffix":""},{"dropping-particle":"","family":"Khare","given":"Amit","non-dropping-particle":"","parse-names":false,"suffix":""}],"id":"ITEM-1","issued":{"date-parts":[["2015"]]},"title":"Powering a Home with Just 25 Watts of Solar PV. Super-Efficient Appliances Can Enable Expanded Off-Grid Energy Service Using Small Solar Power Systems","type":"article-journal"},"uris":["http://www.mendeley.com/documents/?uuid=f8cc6eb2-bf11-4b1f-bbc0-7cb479e4791e"]}],"mendeley":{"formattedCitation":"&lt;sup&gt;[&lt;sup&gt;16&lt;/sup&gt;]&lt;/sup&gt;","plainTextFormattedCitation":"[16]","previouslyFormattedCitation":"&lt;sup&gt;[&lt;sup&gt;16&lt;/sup&gt;]&lt;/sup&gt;"},"properties":{"noteIndex":0},"schema":"https://github.com/citation-style-language/schema/raw/master/csl-citation.json"}</w:instrText>
      </w:r>
      <w:r w:rsidR="00547508"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[16]</w:t>
      </w:r>
      <w:r w:rsidR="00547508" w:rsidRPr="008A5DAE">
        <w:rPr>
          <w:rFonts w:asciiTheme="minorHAnsi" w:hAnsiTheme="minorHAnsi" w:cstheme="minorHAnsi"/>
        </w:rPr>
        <w:fldChar w:fldCharType="end"/>
      </w:r>
      <w:r w:rsidR="00547508" w:rsidRPr="008A5DAE">
        <w:rPr>
          <w:rFonts w:asciiTheme="minorHAnsi" w:hAnsiTheme="minorHAnsi" w:cstheme="minorHAnsi"/>
        </w:rPr>
        <w:t xml:space="preserve"> Values for other appliances were derived from the studies of </w:t>
      </w:r>
      <w:r w:rsidR="0030538F" w:rsidRPr="008A5DAE">
        <w:rPr>
          <w:rFonts w:asciiTheme="minorHAnsi" w:hAnsiTheme="minorHAnsi" w:cstheme="minorHAnsi"/>
        </w:rPr>
        <w:t>Blodgett et al. (2017),</w:t>
      </w:r>
      <w:r w:rsidR="00484A0F" w:rsidRPr="008A5DAE">
        <w:rPr>
          <w:rFonts w:asciiTheme="minorHAnsi" w:hAnsiTheme="minorHAnsi" w:cstheme="minorHAnsi"/>
        </w:rPr>
        <w:t xml:space="preserve"> </w:t>
      </w:r>
      <w:proofErr w:type="spellStart"/>
      <w:r w:rsidR="00484A0F" w:rsidRPr="008A5DAE">
        <w:rPr>
          <w:rFonts w:asciiTheme="minorHAnsi" w:hAnsiTheme="minorHAnsi" w:cstheme="minorHAnsi"/>
        </w:rPr>
        <w:t>Hartvigsson</w:t>
      </w:r>
      <w:proofErr w:type="spellEnd"/>
      <w:r w:rsidR="00484A0F" w:rsidRPr="008A5DAE">
        <w:rPr>
          <w:rFonts w:asciiTheme="minorHAnsi" w:hAnsiTheme="minorHAnsi" w:cstheme="minorHAnsi"/>
        </w:rPr>
        <w:t xml:space="preserve"> and </w:t>
      </w:r>
      <w:proofErr w:type="spellStart"/>
      <w:r w:rsidR="00484A0F" w:rsidRPr="008A5DAE">
        <w:rPr>
          <w:rFonts w:asciiTheme="minorHAnsi" w:hAnsiTheme="minorHAnsi" w:cstheme="minorHAnsi"/>
        </w:rPr>
        <w:t>Ahlgren</w:t>
      </w:r>
      <w:proofErr w:type="spellEnd"/>
      <w:r w:rsidR="00484A0F" w:rsidRPr="008A5DAE">
        <w:rPr>
          <w:rFonts w:asciiTheme="minorHAnsi" w:hAnsiTheme="minorHAnsi" w:cstheme="minorHAnsi"/>
        </w:rPr>
        <w:t xml:space="preserve"> (2018)</w:t>
      </w:r>
      <w:r w:rsidR="0030538F" w:rsidRPr="008A5DAE">
        <w:rPr>
          <w:rFonts w:asciiTheme="minorHAnsi" w:hAnsiTheme="minorHAnsi" w:cstheme="minorHAnsi"/>
        </w:rPr>
        <w:t>, the LEAP 2017 off-grid appliance market survey</w:t>
      </w:r>
      <w:r w:rsidR="00233D8F" w:rsidRPr="008A5DAE">
        <w:rPr>
          <w:rFonts w:asciiTheme="minorHAnsi" w:hAnsiTheme="minorHAnsi" w:cstheme="minorHAnsi"/>
        </w:rPr>
        <w:t>, and the GIZ 2016 Catalogue of DC Appliances for Photovoltaics</w:t>
      </w:r>
      <w:r w:rsidR="000B745A" w:rsidRPr="008A5DAE">
        <w:rPr>
          <w:rFonts w:asciiTheme="minorHAnsi" w:hAnsiTheme="minorHAnsi" w:cstheme="minorHAnsi"/>
        </w:rPr>
        <w:t>.</w:t>
      </w:r>
      <w:r w:rsidR="000B745A"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{"citationItems":[{"id":"ITEM-1","itemData":{"author":[{"dropping-particle":"","family":"GIZ","given":"","non-dropping-particle":"","parse-names":false,"suffix":""}],"id":"ITEM-1","issued":{"date-parts":[["2016"]]},"number-of-pages":"252","title":"Photovoltaics for Productive Use Applications","type":"report"},"uris":["http://www.mendeley.com/documents/?uuid=f0538199-71c3-45a2-af18-0d87de9f40f4"]},{"id":"ITEM-2","itemData":{"author":[{"dropping-particle":"","family":"Global Leap","given":"","non-dropping-particle":"","parse-names":false,"suffix":""},{"dropping-particle":"","family":"Energy","given":"Clean","non-dropping-particle":"","parse-names":false,"suffix":""},{"dropping-particle":"","family":"Dalberg","given":"","non-dropping-particle":"","parse-names":false,"suffix":""}],"id":"ITEM-2","issued":{"date-parts":[["2017"]]},"number-of-pages":"37","title":"The State of the Global Off-Grid Appliance Market","type":"report"},"uris":["http://www.mendeley.com/documents/?uuid=636f35cc-17ac-4d03-aa03-0829f94176da"]},{"id":"ITEM-3","itemData":{"DOI":"10.1016/j.esd.2018.01.009","ISSN":"09730826","abstract":"Mini-grids are seen as an important option for increasing access to electricity in non-electrified rural areas where grid-extension is unfeasible. Appropriately dimensioning and constructing mini-grids requires knowledge of electricity usage. There is currently a lack of measured load profiles from mini-grids and the most common method for estimating electricity usage is through appliance data collected via interviews. Thus, this paper compares and investigates the differences between measured daily load profiles and daily load profiles created from appliance data collected through interviews and how the two methods impact the dimensioning and operation of a mini-grid. This is done by comparing load profiles for an entire mini-grid, a household and SME customers with large loads. The paper reports differing results from the two methodologies. Generally, the results show that the interview-based load profiles fail to provide an accurate overall estimate. The calculated performance metrics for the two methods also shows large differences. The interview-based load profiles mainly fail to provide accurate estimates of energy and the energy related (capacity factor and load factor) performance metrics. Accordingly, the implications for mini-grid operators and developers could be significant. The interview-based load profiles indicate the mini-grid system to be considerably less technically and economically desirable than measurements show. Suggestions for how the interview process can be improved are presented.","author":[{"dropping-particle":"","family":"Hartvigsson","given":"Elias","non-dropping-particle":"","parse-names":false,"suffix":""},{"dropping-particle":"","family":"Ahlgren","given":"Erik O.","non-dropping-particle":"","parse-names":false,"suffix":""}],"container-title":"Energy for Sustainable Development","id":"ITEM-3","issued":{"date-parts":[["2018"]]},"page":"186-195","publisher":"The Authors","title":"Comparison of load profiles in a mini-grid: Assessment of performance metrics using measured and interview-based data","type":"article-journal","volume":"43"},"uris":["http://www.mendeley.com/documents/?uuid=4be57724-47b9-4e35-b808-06d8fe8d7e43"]},{"id":"ITEM-4","itemData":{"DOI":"10.1016/j.esd.2017.08.002","ISSN":"09730826","abstract":"Mini-grids for rural electrification in developing countries are growing in popularity but are not yet widely deployed. A key barrier of mini-grid proliferation is the uncertainty in predicting customer electricity consumption, which adds financial risk. Energy-use surveys deployed in the pre-feasibility stage that capture present and aspirational consumption are intended to reduce this uncertainty. However, the general reliability and accuracy of these surveys has not been demonstrated. This research compares survey-predicted electrical energy use to actual measured consumption of customers of eight mini-grids in rural Kenya. A follow-up audit compares the aspirational inventory of appliances to the realized inventory. The analysis shows that the ability to accurately estimate past consumption based on survey or audit data, even in a relatively short time-horizon is prone to appreciable error — a mean absolute error of 426 Wh/day per customer on a mean consumption of 113 Wh/day per customer. An alternative data-driven proxy village approach, which uses average customer consumption from each mini-grid to predict consumption at other mini-grids, was more accurate and reduced the mean absolute error to 75 Wh/day per customer. Hourly load profiles were constructed to provide insight into potential causes of error and to suggest how the data provided in this work can be used in computer-aided mini-grid design programs.","author":[{"dropping-particle":"","family":"Blodgett","given":"Courtney","non-dropping-particle":"","parse-names":false,"suffix":""},{"dropping-particle":"","family":"Dauenhauer","given":"Peter","non-dropping-particle":"","parse-names":false,"suffix":""},{"dropping-particle":"","family":"Louie","given":"Henry","non-dropping-particle":"","parse-names":false,"suffix":""},{"dropping-particle":"","family":"Kickham","given":"Lauren","non-dropping-particle":"","parse-names":false,"suffix":""}],"container-title":"Energy for Sustainable Development","id":"ITEM-4","issued":{"date-parts":[["2017"]]},"page":"88-105","publisher":"The Authors","title":"Accuracy of energy-use surveys in predicting rural mini-grid user consumption","type":"article-journal","volume":"41"},"uris":["http://www.mendeley.com/documents/?uuid=a0a54432-2c6f-42c9-bc6e-ab5bba494b13"]}],"mendeley":{"formattedCitation":"&lt;sup&gt;[&lt;sup&gt;17&lt;/sup&gt;]–[&lt;sup&gt;20&lt;/sup&gt;]&lt;/sup&gt;","plainTextFormattedCitation":"[17]–[20]","previouslyFormattedCitation":"&lt;sup&gt;[&lt;sup&gt;17&lt;/sup&gt;]–[&lt;sup&gt;20&lt;/sup&gt;]&lt;/sup&gt;"},"properties":{"noteIndex":0},"schema":"https://github.com/citation-style-language/schema/raw/master/csl-citation.json"}</w:instrText>
      </w:r>
      <w:r w:rsidR="000B745A"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[17]–[20]</w:t>
      </w:r>
      <w:r w:rsidR="000B745A" w:rsidRPr="008A5DAE">
        <w:rPr>
          <w:rFonts w:asciiTheme="minorHAnsi" w:hAnsiTheme="minorHAnsi" w:cstheme="minorHAnsi"/>
        </w:rPr>
        <w:fldChar w:fldCharType="end"/>
      </w:r>
    </w:p>
    <w:p w14:paraId="7BF9A663" w14:textId="3371201F" w:rsidR="009A5BEE" w:rsidRPr="008A5DAE" w:rsidRDefault="009A5BEE" w:rsidP="00C068A0">
      <w:pPr>
        <w:rPr>
          <w:rFonts w:asciiTheme="minorHAnsi" w:hAnsiTheme="minorHAnsi" w:cstheme="minorHAnsi"/>
        </w:rPr>
      </w:pPr>
    </w:p>
    <w:p w14:paraId="0AF2C3A7" w14:textId="568F9230" w:rsidR="00C36038" w:rsidRPr="008A5DAE" w:rsidRDefault="009A5BEE" w:rsidP="00C068A0">
      <w:pPr>
        <w:rPr>
          <w:rFonts w:asciiTheme="minorHAnsi" w:hAnsiTheme="minorHAnsi" w:cstheme="minorHAnsi"/>
        </w:rPr>
      </w:pPr>
      <w:r w:rsidRPr="008A5DAE">
        <w:rPr>
          <w:rFonts w:asciiTheme="minorHAnsi" w:hAnsiTheme="minorHAnsi" w:cstheme="minorHAnsi"/>
        </w:rPr>
        <w:t>A total of five appliances are included in the first version of the Renewable Energy Recommendations Tool, as listed in Table 6 with the data values. Further expansion will be made in a future version.</w:t>
      </w:r>
      <w:r w:rsidR="00E23DD6" w:rsidRPr="008A5DAE">
        <w:rPr>
          <w:rFonts w:asciiTheme="minorHAnsi" w:hAnsiTheme="minorHAnsi" w:cstheme="minorHAnsi"/>
        </w:rPr>
        <w:t xml:space="preserve"> </w:t>
      </w:r>
      <w:r w:rsidR="00C36038" w:rsidRPr="008A5DAE">
        <w:rPr>
          <w:rFonts w:asciiTheme="minorHAnsi" w:hAnsiTheme="minorHAnsi" w:cstheme="minorHAnsi"/>
        </w:rPr>
        <w:t xml:space="preserve">The duration of use </w:t>
      </w:r>
      <w:r w:rsidRPr="008A5DAE">
        <w:rPr>
          <w:rFonts w:asciiTheme="minorHAnsi" w:hAnsiTheme="minorHAnsi" w:cstheme="minorHAnsi"/>
        </w:rPr>
        <w:t xml:space="preserve">for each appliance </w:t>
      </w:r>
      <w:r w:rsidR="00C36038" w:rsidRPr="008A5DAE">
        <w:rPr>
          <w:rFonts w:asciiTheme="minorHAnsi" w:hAnsiTheme="minorHAnsi" w:cstheme="minorHAnsi"/>
        </w:rPr>
        <w:t>was simplified based on taking an estimated 2 hour per day value for each appliance as a default value, with the possibility of creating specific per appliance use durations where data is available.</w:t>
      </w:r>
      <w:r w:rsidR="00E23DD6" w:rsidRPr="008A5DAE">
        <w:rPr>
          <w:rFonts w:asciiTheme="minorHAnsi" w:hAnsiTheme="minorHAnsi" w:cstheme="minorHAnsi"/>
        </w:rPr>
        <w:t xml:space="preserve"> Users can adjust the parameters to create localised solutions based on specific appliances. </w:t>
      </w:r>
    </w:p>
    <w:p w14:paraId="3A245704" w14:textId="77777777" w:rsidR="00DA4A2D" w:rsidRPr="008A5DAE" w:rsidRDefault="00DA4A2D" w:rsidP="00C068A0">
      <w:pPr>
        <w:rPr>
          <w:rFonts w:asciiTheme="minorHAnsi" w:hAnsiTheme="minorHAnsi" w:cstheme="minorHAnsi"/>
        </w:rPr>
      </w:pPr>
    </w:p>
    <w:p w14:paraId="18D0A637" w14:textId="4F86980E" w:rsidR="008E3388" w:rsidRPr="008A5DAE" w:rsidRDefault="00F54DC9" w:rsidP="00F54DC9">
      <w:pPr>
        <w:pStyle w:val="Caption"/>
        <w:spacing w:after="0"/>
        <w:jc w:val="center"/>
        <w:rPr>
          <w:rFonts w:asciiTheme="minorHAnsi" w:hAnsiTheme="minorHAnsi" w:cstheme="minorHAnsi"/>
        </w:rPr>
      </w:pPr>
      <w:bookmarkStart w:id="14" w:name="_Toc20307562"/>
      <w:r w:rsidRPr="008A5DAE">
        <w:rPr>
          <w:rFonts w:asciiTheme="minorHAnsi" w:hAnsiTheme="minorHAnsi" w:cstheme="minorHAnsi"/>
          <w:b/>
          <w:bCs/>
        </w:rPr>
        <w:t xml:space="preserve">Table </w:t>
      </w:r>
      <w:r w:rsidRPr="008A5DAE">
        <w:rPr>
          <w:rFonts w:asciiTheme="minorHAnsi" w:hAnsiTheme="minorHAnsi" w:cstheme="minorHAnsi"/>
          <w:b/>
          <w:bCs/>
        </w:rPr>
        <w:fldChar w:fldCharType="begin"/>
      </w:r>
      <w:r w:rsidRPr="008A5DAE">
        <w:rPr>
          <w:rFonts w:asciiTheme="minorHAnsi" w:hAnsiTheme="minorHAnsi" w:cstheme="minorHAnsi"/>
          <w:b/>
          <w:bCs/>
        </w:rPr>
        <w:instrText xml:space="preserve"> SEQ Table \* ARABIC </w:instrText>
      </w:r>
      <w:r w:rsidRPr="008A5DAE">
        <w:rPr>
          <w:rFonts w:asciiTheme="minorHAnsi" w:hAnsiTheme="minorHAnsi" w:cstheme="minorHAnsi"/>
          <w:b/>
          <w:bCs/>
        </w:rPr>
        <w:fldChar w:fldCharType="separate"/>
      </w:r>
      <w:r w:rsidR="00EF729F" w:rsidRPr="008A5DAE">
        <w:rPr>
          <w:rFonts w:asciiTheme="minorHAnsi" w:hAnsiTheme="minorHAnsi" w:cstheme="minorHAnsi"/>
          <w:b/>
          <w:bCs/>
          <w:noProof/>
        </w:rPr>
        <w:t>7</w:t>
      </w:r>
      <w:r w:rsidRPr="008A5DAE">
        <w:rPr>
          <w:rFonts w:asciiTheme="minorHAnsi" w:hAnsiTheme="minorHAnsi" w:cstheme="minorHAnsi"/>
          <w:b/>
          <w:bCs/>
        </w:rPr>
        <w:fldChar w:fldCharType="end"/>
      </w:r>
      <w:r w:rsidRPr="008A5DAE">
        <w:rPr>
          <w:rFonts w:asciiTheme="minorHAnsi" w:hAnsiTheme="minorHAnsi" w:cstheme="minorHAnsi"/>
        </w:rPr>
        <w:t>. Electricity Input requirements for Electric Appliances</w:t>
      </w:r>
      <w:bookmarkEnd w:id="14"/>
    </w:p>
    <w:tbl>
      <w:tblPr>
        <w:tblStyle w:val="TableGrid"/>
        <w:tblW w:w="9918" w:type="dxa"/>
        <w:tblLayout w:type="fixed"/>
        <w:tblLook w:val="04A0" w:firstRow="1" w:lastRow="0" w:firstColumn="1" w:lastColumn="0" w:noHBand="0" w:noVBand="1"/>
      </w:tblPr>
      <w:tblGrid>
        <w:gridCol w:w="2263"/>
        <w:gridCol w:w="1276"/>
        <w:gridCol w:w="3260"/>
        <w:gridCol w:w="1559"/>
        <w:gridCol w:w="1560"/>
      </w:tblGrid>
      <w:tr w:rsidR="009A5BEE" w:rsidRPr="008A5DAE" w14:paraId="4D951805" w14:textId="6C5D399C" w:rsidTr="009A5BEE">
        <w:tc>
          <w:tcPr>
            <w:tcW w:w="2263" w:type="dxa"/>
          </w:tcPr>
          <w:p w14:paraId="6736BD2E" w14:textId="2CD2C908" w:rsidR="009A5BEE" w:rsidRPr="008A5DAE" w:rsidRDefault="009A5BEE" w:rsidP="00680985">
            <w:pPr>
              <w:rPr>
                <w:rFonts w:asciiTheme="minorHAnsi" w:hAnsiTheme="minorHAnsi" w:cstheme="minorHAnsi"/>
                <w:b/>
              </w:rPr>
            </w:pPr>
            <w:r w:rsidRPr="008A5DAE">
              <w:rPr>
                <w:rFonts w:asciiTheme="minorHAnsi" w:hAnsiTheme="minorHAnsi" w:cstheme="minorHAnsi"/>
                <w:b/>
              </w:rPr>
              <w:t>Appliance</w:t>
            </w:r>
          </w:p>
        </w:tc>
        <w:tc>
          <w:tcPr>
            <w:tcW w:w="1276" w:type="dxa"/>
          </w:tcPr>
          <w:p w14:paraId="0E58E05F" w14:textId="477E161C" w:rsidR="009A5BEE" w:rsidRPr="008A5DAE" w:rsidRDefault="009A5BEE" w:rsidP="007D143A">
            <w:pPr>
              <w:jc w:val="right"/>
              <w:rPr>
                <w:rFonts w:asciiTheme="minorHAnsi" w:hAnsiTheme="minorHAnsi" w:cstheme="minorHAnsi"/>
                <w:b/>
              </w:rPr>
            </w:pPr>
            <w:r w:rsidRPr="008A5DAE">
              <w:rPr>
                <w:rFonts w:asciiTheme="minorHAnsi" w:hAnsiTheme="minorHAnsi" w:cstheme="minorHAnsi"/>
                <w:b/>
              </w:rPr>
              <w:t>AC/DC</w:t>
            </w:r>
          </w:p>
        </w:tc>
        <w:tc>
          <w:tcPr>
            <w:tcW w:w="3260" w:type="dxa"/>
          </w:tcPr>
          <w:p w14:paraId="6745EC3F" w14:textId="15CDAC54" w:rsidR="009A5BEE" w:rsidRPr="008A5DAE" w:rsidRDefault="009A5BEE" w:rsidP="007D143A">
            <w:pPr>
              <w:jc w:val="right"/>
              <w:rPr>
                <w:rFonts w:asciiTheme="minorHAnsi" w:hAnsiTheme="minorHAnsi" w:cstheme="minorHAnsi"/>
                <w:b/>
              </w:rPr>
            </w:pPr>
            <w:r w:rsidRPr="008A5DAE">
              <w:rPr>
                <w:rFonts w:asciiTheme="minorHAnsi" w:hAnsiTheme="minorHAnsi" w:cstheme="minorHAnsi"/>
                <w:b/>
              </w:rPr>
              <w:t>Type/Context</w:t>
            </w:r>
          </w:p>
        </w:tc>
        <w:tc>
          <w:tcPr>
            <w:tcW w:w="1559" w:type="dxa"/>
          </w:tcPr>
          <w:p w14:paraId="3A047809" w14:textId="1F42F88D" w:rsidR="009A5BEE" w:rsidRPr="008A5DAE" w:rsidRDefault="009A5BEE" w:rsidP="007D143A">
            <w:pPr>
              <w:jc w:val="right"/>
              <w:rPr>
                <w:rFonts w:asciiTheme="minorHAnsi" w:hAnsiTheme="minorHAnsi" w:cstheme="minorHAnsi"/>
                <w:b/>
              </w:rPr>
            </w:pPr>
            <w:r w:rsidRPr="008A5DAE">
              <w:rPr>
                <w:rFonts w:asciiTheme="minorHAnsi" w:hAnsiTheme="minorHAnsi" w:cstheme="minorHAnsi"/>
                <w:b/>
              </w:rPr>
              <w:t>Wattage</w:t>
            </w:r>
          </w:p>
        </w:tc>
        <w:tc>
          <w:tcPr>
            <w:tcW w:w="1560" w:type="dxa"/>
          </w:tcPr>
          <w:p w14:paraId="4F7819B2" w14:textId="3AF01619" w:rsidR="009A5BEE" w:rsidRPr="008A5DAE" w:rsidRDefault="009A5BEE" w:rsidP="007D143A">
            <w:pPr>
              <w:jc w:val="right"/>
              <w:rPr>
                <w:rFonts w:asciiTheme="minorHAnsi" w:hAnsiTheme="minorHAnsi" w:cstheme="minorHAnsi"/>
                <w:b/>
              </w:rPr>
            </w:pPr>
            <w:r w:rsidRPr="008A5DAE">
              <w:rPr>
                <w:rFonts w:asciiTheme="minorHAnsi" w:hAnsiTheme="minorHAnsi" w:cstheme="minorHAnsi"/>
                <w:b/>
              </w:rPr>
              <w:t>Included in V1 RERT</w:t>
            </w:r>
          </w:p>
        </w:tc>
      </w:tr>
      <w:tr w:rsidR="009A5BEE" w:rsidRPr="008A5DAE" w14:paraId="23BC6F27" w14:textId="4D7E9D9A" w:rsidTr="009A5BEE">
        <w:tc>
          <w:tcPr>
            <w:tcW w:w="2263" w:type="dxa"/>
          </w:tcPr>
          <w:p w14:paraId="055B985D" w14:textId="4CD5B6DB" w:rsidR="009A5BEE" w:rsidRPr="008A5DAE" w:rsidRDefault="009A5BEE" w:rsidP="007D143A">
            <w:pPr>
              <w:rPr>
                <w:rFonts w:asciiTheme="minorHAnsi" w:hAnsiTheme="minorHAnsi" w:cstheme="minorHAnsi"/>
              </w:rPr>
            </w:pPr>
            <w:r w:rsidRPr="008A5DAE">
              <w:rPr>
                <w:rFonts w:asciiTheme="minorHAnsi" w:hAnsiTheme="minorHAnsi" w:cstheme="minorHAnsi"/>
              </w:rPr>
              <w:t xml:space="preserve">Television  </w:t>
            </w:r>
          </w:p>
        </w:tc>
        <w:tc>
          <w:tcPr>
            <w:tcW w:w="1276" w:type="dxa"/>
          </w:tcPr>
          <w:p w14:paraId="730820D0" w14:textId="59FD02DA" w:rsidR="009A5BEE" w:rsidRPr="008A5DAE" w:rsidRDefault="009A5BEE" w:rsidP="007D143A">
            <w:pPr>
              <w:jc w:val="right"/>
              <w:rPr>
                <w:rFonts w:asciiTheme="minorHAnsi" w:hAnsiTheme="minorHAnsi" w:cstheme="minorHAnsi"/>
              </w:rPr>
            </w:pPr>
            <w:r w:rsidRPr="008A5DAE">
              <w:rPr>
                <w:rFonts w:asciiTheme="minorHAnsi" w:hAnsiTheme="minorHAnsi" w:cstheme="minorHAnsi"/>
              </w:rPr>
              <w:t>DC</w:t>
            </w:r>
          </w:p>
        </w:tc>
        <w:tc>
          <w:tcPr>
            <w:tcW w:w="3260" w:type="dxa"/>
          </w:tcPr>
          <w:p w14:paraId="0E621113" w14:textId="02A4456D" w:rsidR="009A5BEE" w:rsidRPr="008A5DAE" w:rsidRDefault="009A5BEE" w:rsidP="007D143A">
            <w:pPr>
              <w:jc w:val="right"/>
              <w:rPr>
                <w:rFonts w:asciiTheme="minorHAnsi" w:hAnsiTheme="minorHAnsi" w:cstheme="minorHAnsi"/>
              </w:rPr>
            </w:pPr>
            <w:r w:rsidRPr="008A5DAE">
              <w:rPr>
                <w:rFonts w:asciiTheme="minorHAnsi" w:hAnsiTheme="minorHAnsi" w:cstheme="minorHAnsi"/>
              </w:rPr>
              <w:t>With Solar Household System</w:t>
            </w:r>
          </w:p>
        </w:tc>
        <w:tc>
          <w:tcPr>
            <w:tcW w:w="1559" w:type="dxa"/>
          </w:tcPr>
          <w:p w14:paraId="25F0D8DD" w14:textId="0085217B" w:rsidR="009A5BEE" w:rsidRPr="008A5DAE" w:rsidRDefault="009A5BEE" w:rsidP="007D143A">
            <w:pPr>
              <w:jc w:val="right"/>
              <w:rPr>
                <w:rFonts w:asciiTheme="minorHAnsi" w:hAnsiTheme="minorHAnsi" w:cstheme="minorHAnsi"/>
              </w:rPr>
            </w:pPr>
            <w:r w:rsidRPr="008A5DAE">
              <w:rPr>
                <w:rFonts w:asciiTheme="minorHAnsi" w:hAnsiTheme="minorHAnsi" w:cstheme="minorHAnsi"/>
              </w:rPr>
              <w:t>10.8</w:t>
            </w:r>
          </w:p>
        </w:tc>
        <w:tc>
          <w:tcPr>
            <w:tcW w:w="1560" w:type="dxa"/>
          </w:tcPr>
          <w:p w14:paraId="0D70F1EB" w14:textId="396FD8D7" w:rsidR="009A5BEE" w:rsidRPr="008A5DAE" w:rsidRDefault="009A5BEE" w:rsidP="007D143A">
            <w:pPr>
              <w:jc w:val="right"/>
              <w:rPr>
                <w:rFonts w:asciiTheme="minorHAnsi" w:hAnsiTheme="minorHAnsi" w:cstheme="minorHAnsi"/>
              </w:rPr>
            </w:pPr>
            <w:r w:rsidRPr="008A5DAE">
              <w:rPr>
                <w:rFonts w:asciiTheme="minorHAnsi" w:hAnsiTheme="minorHAnsi" w:cstheme="minorHAnsi"/>
              </w:rPr>
              <w:t>No</w:t>
            </w:r>
          </w:p>
        </w:tc>
      </w:tr>
      <w:tr w:rsidR="009A5BEE" w:rsidRPr="008A5DAE" w14:paraId="50772F64" w14:textId="40FD7719" w:rsidTr="009A5BEE">
        <w:tc>
          <w:tcPr>
            <w:tcW w:w="2263" w:type="dxa"/>
          </w:tcPr>
          <w:p w14:paraId="5EDE016D" w14:textId="77777777" w:rsidR="009A5BEE" w:rsidRPr="008A5DAE" w:rsidRDefault="009A5BEE" w:rsidP="00944C83">
            <w:pPr>
              <w:rPr>
                <w:rFonts w:asciiTheme="minorHAnsi" w:hAnsiTheme="minorHAnsi" w:cstheme="minorHAnsi"/>
              </w:rPr>
            </w:pPr>
            <w:r w:rsidRPr="008A5DAE">
              <w:rPr>
                <w:rFonts w:asciiTheme="minorHAnsi" w:hAnsiTheme="minorHAnsi" w:cstheme="minorHAnsi"/>
              </w:rPr>
              <w:t xml:space="preserve">Radio </w:t>
            </w:r>
          </w:p>
        </w:tc>
        <w:tc>
          <w:tcPr>
            <w:tcW w:w="1276" w:type="dxa"/>
          </w:tcPr>
          <w:p w14:paraId="05E9A039" w14:textId="777777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DC</w:t>
            </w:r>
          </w:p>
        </w:tc>
        <w:tc>
          <w:tcPr>
            <w:tcW w:w="3260" w:type="dxa"/>
          </w:tcPr>
          <w:p w14:paraId="6EB45437" w14:textId="777777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With Solar Household System</w:t>
            </w:r>
          </w:p>
        </w:tc>
        <w:tc>
          <w:tcPr>
            <w:tcW w:w="1559" w:type="dxa"/>
          </w:tcPr>
          <w:p w14:paraId="170FB3F3" w14:textId="777777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5.0</w:t>
            </w:r>
          </w:p>
        </w:tc>
        <w:tc>
          <w:tcPr>
            <w:tcW w:w="1560" w:type="dxa"/>
          </w:tcPr>
          <w:p w14:paraId="56CED2CC" w14:textId="7B6DBC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No</w:t>
            </w:r>
          </w:p>
        </w:tc>
      </w:tr>
      <w:tr w:rsidR="009A5BEE" w:rsidRPr="008A5DAE" w14:paraId="6F0AA9F6" w14:textId="5779B858" w:rsidTr="009A5BEE">
        <w:tc>
          <w:tcPr>
            <w:tcW w:w="2263" w:type="dxa"/>
          </w:tcPr>
          <w:p w14:paraId="7F1A0506" w14:textId="77777777" w:rsidR="009A5BEE" w:rsidRPr="008A5DAE" w:rsidRDefault="009A5BEE" w:rsidP="00944C83">
            <w:pPr>
              <w:rPr>
                <w:rFonts w:asciiTheme="minorHAnsi" w:hAnsiTheme="minorHAnsi" w:cstheme="minorHAnsi"/>
              </w:rPr>
            </w:pPr>
            <w:r w:rsidRPr="008A5DAE">
              <w:rPr>
                <w:rFonts w:asciiTheme="minorHAnsi" w:hAnsiTheme="minorHAnsi" w:cstheme="minorHAnsi"/>
              </w:rPr>
              <w:t xml:space="preserve">Fan </w:t>
            </w:r>
          </w:p>
        </w:tc>
        <w:tc>
          <w:tcPr>
            <w:tcW w:w="1276" w:type="dxa"/>
          </w:tcPr>
          <w:p w14:paraId="243FAB65" w14:textId="777777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DC</w:t>
            </w:r>
          </w:p>
        </w:tc>
        <w:tc>
          <w:tcPr>
            <w:tcW w:w="3260" w:type="dxa"/>
          </w:tcPr>
          <w:p w14:paraId="399F110B" w14:textId="777777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With Solar Household System</w:t>
            </w:r>
          </w:p>
        </w:tc>
        <w:tc>
          <w:tcPr>
            <w:tcW w:w="1559" w:type="dxa"/>
          </w:tcPr>
          <w:p w14:paraId="265D9430" w14:textId="77777777" w:rsidR="009A5BEE" w:rsidRPr="008A5DAE" w:rsidRDefault="009A5BEE" w:rsidP="00944C83">
            <w:pPr>
              <w:jc w:val="right"/>
              <w:rPr>
                <w:rFonts w:asciiTheme="minorHAnsi" w:hAnsiTheme="minorHAnsi" w:cstheme="minorHAnsi"/>
              </w:rPr>
            </w:pPr>
            <w:r w:rsidRPr="008A5DAE">
              <w:rPr>
                <w:rFonts w:asciiTheme="minorHAnsi" w:hAnsiTheme="minorHAnsi" w:cstheme="minorHAnsi"/>
              </w:rPr>
              <w:t>20.0</w:t>
            </w:r>
          </w:p>
        </w:tc>
        <w:tc>
          <w:tcPr>
            <w:tcW w:w="1560" w:type="dxa"/>
          </w:tcPr>
          <w:p w14:paraId="73A1F8CF" w14:textId="3AA6E847" w:rsidR="009A5BEE" w:rsidRPr="008A5DAE" w:rsidRDefault="009A5BEE" w:rsidP="00944C83">
            <w:pPr>
              <w:jc w:val="right"/>
              <w:rPr>
                <w:rFonts w:asciiTheme="minorHAnsi" w:hAnsiTheme="minorHAnsi" w:cstheme="minorHAnsi"/>
              </w:rPr>
            </w:pPr>
            <w:r w:rsidRPr="008A5DAE">
              <w:rPr>
                <w:rFonts w:asciiTheme="minorHAnsi" w:hAnsiTheme="minorHAnsi" w:cstheme="minorHAnsi"/>
              </w:rPr>
              <w:t>No</w:t>
            </w:r>
          </w:p>
        </w:tc>
      </w:tr>
      <w:tr w:rsidR="009A5BEE" w:rsidRPr="008A5DAE" w14:paraId="329B5330" w14:textId="27D30C2B" w:rsidTr="009A5BEE">
        <w:tc>
          <w:tcPr>
            <w:tcW w:w="2263" w:type="dxa"/>
          </w:tcPr>
          <w:p w14:paraId="238386C8" w14:textId="77777777" w:rsidR="009A5BEE" w:rsidRPr="008A5DAE" w:rsidRDefault="009A5BEE" w:rsidP="00944C83">
            <w:pPr>
              <w:rPr>
                <w:rFonts w:asciiTheme="minorHAnsi" w:hAnsiTheme="minorHAnsi" w:cstheme="minorHAnsi"/>
              </w:rPr>
            </w:pPr>
            <w:r w:rsidRPr="008A5DAE">
              <w:rPr>
                <w:rFonts w:asciiTheme="minorHAnsi" w:hAnsiTheme="minorHAnsi" w:cstheme="minorHAnsi"/>
              </w:rPr>
              <w:t>Small Fridge 50 Litres</w:t>
            </w:r>
          </w:p>
        </w:tc>
        <w:tc>
          <w:tcPr>
            <w:tcW w:w="1276" w:type="dxa"/>
          </w:tcPr>
          <w:p w14:paraId="07D66DB1" w14:textId="026E6D0C" w:rsidR="009A5BEE" w:rsidRPr="008A5DAE" w:rsidRDefault="009A5BEE" w:rsidP="00944C83">
            <w:pPr>
              <w:jc w:val="right"/>
              <w:rPr>
                <w:rFonts w:asciiTheme="minorHAnsi" w:hAnsiTheme="minorHAnsi" w:cstheme="minorHAnsi"/>
              </w:rPr>
            </w:pPr>
            <w:r w:rsidRPr="008A5DAE">
              <w:rPr>
                <w:rFonts w:asciiTheme="minorHAnsi" w:hAnsiTheme="minorHAnsi" w:cstheme="minorHAnsi"/>
              </w:rPr>
              <w:t>DC</w:t>
            </w:r>
          </w:p>
        </w:tc>
        <w:tc>
          <w:tcPr>
            <w:tcW w:w="3260" w:type="dxa"/>
          </w:tcPr>
          <w:p w14:paraId="483ADA45" w14:textId="77777777" w:rsidR="009A5BEE" w:rsidRPr="008A5DAE" w:rsidRDefault="009A5BEE" w:rsidP="00944C83">
            <w:pPr>
              <w:jc w:val="right"/>
              <w:rPr>
                <w:rFonts w:asciiTheme="minorHAnsi" w:hAnsiTheme="minorHAnsi" w:cstheme="minorHAnsi"/>
              </w:rPr>
            </w:pPr>
          </w:p>
        </w:tc>
        <w:tc>
          <w:tcPr>
            <w:tcW w:w="1559" w:type="dxa"/>
          </w:tcPr>
          <w:p w14:paraId="14D46109" w14:textId="2E515D20" w:rsidR="009A5BEE" w:rsidRPr="008A5DAE" w:rsidRDefault="009A5BEE" w:rsidP="00944C83">
            <w:pPr>
              <w:jc w:val="right"/>
              <w:rPr>
                <w:rFonts w:asciiTheme="minorHAnsi" w:hAnsiTheme="minorHAnsi" w:cstheme="minorHAnsi"/>
              </w:rPr>
            </w:pPr>
          </w:p>
        </w:tc>
        <w:tc>
          <w:tcPr>
            <w:tcW w:w="1560" w:type="dxa"/>
          </w:tcPr>
          <w:p w14:paraId="6686A7E8" w14:textId="0BC0B386" w:rsidR="009A5BEE" w:rsidRPr="008A5DAE" w:rsidRDefault="009A5BEE" w:rsidP="00944C83">
            <w:pPr>
              <w:jc w:val="right"/>
              <w:rPr>
                <w:rFonts w:asciiTheme="minorHAnsi" w:hAnsiTheme="minorHAnsi" w:cstheme="minorHAnsi"/>
              </w:rPr>
            </w:pPr>
            <w:r w:rsidRPr="008A5DAE">
              <w:rPr>
                <w:rFonts w:asciiTheme="minorHAnsi" w:hAnsiTheme="minorHAnsi" w:cstheme="minorHAnsi"/>
              </w:rPr>
              <w:t>No</w:t>
            </w:r>
          </w:p>
        </w:tc>
      </w:tr>
      <w:tr w:rsidR="009A5BEE" w:rsidRPr="008A5DAE" w14:paraId="1FFFB9CC" w14:textId="56E46AC3" w:rsidTr="009A5BEE">
        <w:tc>
          <w:tcPr>
            <w:tcW w:w="2263" w:type="dxa"/>
          </w:tcPr>
          <w:p w14:paraId="1A4065E3" w14:textId="308786BA" w:rsidR="009A5BEE" w:rsidRPr="008A5DAE" w:rsidRDefault="009A5BEE" w:rsidP="007D143A">
            <w:pPr>
              <w:rPr>
                <w:rFonts w:asciiTheme="minorHAnsi" w:hAnsiTheme="minorHAnsi" w:cstheme="minorHAnsi"/>
              </w:rPr>
            </w:pPr>
            <w:r w:rsidRPr="008A5DAE">
              <w:rPr>
                <w:rFonts w:asciiTheme="minorHAnsi" w:hAnsiTheme="minorHAnsi" w:cstheme="minorHAnsi"/>
              </w:rPr>
              <w:t>Television</w:t>
            </w:r>
          </w:p>
        </w:tc>
        <w:tc>
          <w:tcPr>
            <w:tcW w:w="1276" w:type="dxa"/>
          </w:tcPr>
          <w:p w14:paraId="3A5F5E08" w14:textId="5A635297"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33917D06" w14:textId="19DFD0F1" w:rsidR="009A5BEE" w:rsidRPr="008A5DAE" w:rsidRDefault="009A5BEE" w:rsidP="007D143A">
            <w:pPr>
              <w:jc w:val="right"/>
              <w:rPr>
                <w:rFonts w:asciiTheme="minorHAnsi" w:hAnsiTheme="minorHAnsi" w:cstheme="minorHAnsi"/>
              </w:rPr>
            </w:pPr>
            <w:r w:rsidRPr="008A5DAE">
              <w:rPr>
                <w:rFonts w:asciiTheme="minorHAnsi" w:hAnsiTheme="minorHAnsi" w:cstheme="minorHAnsi"/>
              </w:rPr>
              <w:t>Standalone / without SHS</w:t>
            </w:r>
          </w:p>
        </w:tc>
        <w:tc>
          <w:tcPr>
            <w:tcW w:w="1559" w:type="dxa"/>
          </w:tcPr>
          <w:p w14:paraId="6F761490" w14:textId="3F52573B" w:rsidR="009A5BEE" w:rsidRPr="008A5DAE" w:rsidRDefault="009A5BEE" w:rsidP="007D143A">
            <w:pPr>
              <w:jc w:val="right"/>
              <w:rPr>
                <w:rFonts w:asciiTheme="minorHAnsi" w:hAnsiTheme="minorHAnsi" w:cstheme="minorHAnsi"/>
              </w:rPr>
            </w:pPr>
            <w:r w:rsidRPr="008A5DAE">
              <w:rPr>
                <w:rFonts w:asciiTheme="minorHAnsi" w:hAnsiTheme="minorHAnsi" w:cstheme="minorHAnsi"/>
              </w:rPr>
              <w:t>88.0</w:t>
            </w:r>
          </w:p>
        </w:tc>
        <w:tc>
          <w:tcPr>
            <w:tcW w:w="1560" w:type="dxa"/>
          </w:tcPr>
          <w:p w14:paraId="13E0A1DF" w14:textId="2CD8C97F" w:rsidR="009A5BEE" w:rsidRPr="008A5DAE" w:rsidRDefault="009A5BEE" w:rsidP="007D143A">
            <w:pPr>
              <w:jc w:val="right"/>
              <w:rPr>
                <w:rFonts w:asciiTheme="minorHAnsi" w:hAnsiTheme="minorHAnsi" w:cstheme="minorHAnsi"/>
              </w:rPr>
            </w:pPr>
            <w:r w:rsidRPr="008A5DAE">
              <w:rPr>
                <w:rFonts w:asciiTheme="minorHAnsi" w:hAnsiTheme="minorHAnsi" w:cstheme="minorHAnsi"/>
              </w:rPr>
              <w:t>Yes</w:t>
            </w:r>
          </w:p>
        </w:tc>
      </w:tr>
      <w:tr w:rsidR="009A5BEE" w:rsidRPr="008A5DAE" w14:paraId="1DD74307" w14:textId="2BAE921F" w:rsidTr="009A5BEE">
        <w:tc>
          <w:tcPr>
            <w:tcW w:w="2263" w:type="dxa"/>
          </w:tcPr>
          <w:p w14:paraId="0659E7BB" w14:textId="408B6FCB" w:rsidR="009A5BEE" w:rsidRPr="008A5DAE" w:rsidRDefault="009A5BEE" w:rsidP="007D143A">
            <w:pPr>
              <w:rPr>
                <w:rFonts w:asciiTheme="minorHAnsi" w:hAnsiTheme="minorHAnsi" w:cstheme="minorHAnsi"/>
              </w:rPr>
            </w:pPr>
            <w:r w:rsidRPr="008A5DAE">
              <w:rPr>
                <w:rFonts w:asciiTheme="minorHAnsi" w:hAnsiTheme="minorHAnsi" w:cstheme="minorHAnsi"/>
              </w:rPr>
              <w:t>Radio</w:t>
            </w:r>
          </w:p>
        </w:tc>
        <w:tc>
          <w:tcPr>
            <w:tcW w:w="1276" w:type="dxa"/>
          </w:tcPr>
          <w:p w14:paraId="6B7D8F85" w14:textId="35CBA567"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421BB45F" w14:textId="46B010B3" w:rsidR="009A5BEE" w:rsidRPr="008A5DAE" w:rsidRDefault="009A5BEE" w:rsidP="007D143A">
            <w:pPr>
              <w:jc w:val="right"/>
              <w:rPr>
                <w:rFonts w:asciiTheme="minorHAnsi" w:hAnsiTheme="minorHAnsi" w:cstheme="minorHAnsi"/>
              </w:rPr>
            </w:pPr>
            <w:r w:rsidRPr="008A5DAE">
              <w:rPr>
                <w:rFonts w:asciiTheme="minorHAnsi" w:hAnsiTheme="minorHAnsi" w:cstheme="minorHAnsi"/>
              </w:rPr>
              <w:t>Standalone / without SHS</w:t>
            </w:r>
          </w:p>
        </w:tc>
        <w:tc>
          <w:tcPr>
            <w:tcW w:w="1559" w:type="dxa"/>
          </w:tcPr>
          <w:p w14:paraId="3BE36645" w14:textId="7A6A4D69" w:rsidR="009A5BEE" w:rsidRPr="008A5DAE" w:rsidRDefault="009A5BEE" w:rsidP="007D143A">
            <w:pPr>
              <w:jc w:val="right"/>
              <w:rPr>
                <w:rFonts w:asciiTheme="minorHAnsi" w:hAnsiTheme="minorHAnsi" w:cstheme="minorHAnsi"/>
              </w:rPr>
            </w:pPr>
            <w:r w:rsidRPr="008A5DAE">
              <w:rPr>
                <w:rFonts w:asciiTheme="minorHAnsi" w:hAnsiTheme="minorHAnsi" w:cstheme="minorHAnsi"/>
              </w:rPr>
              <w:t>26.0</w:t>
            </w:r>
          </w:p>
        </w:tc>
        <w:tc>
          <w:tcPr>
            <w:tcW w:w="1560" w:type="dxa"/>
          </w:tcPr>
          <w:p w14:paraId="63288C3F" w14:textId="3C933E4C" w:rsidR="009A5BEE" w:rsidRPr="008A5DAE" w:rsidRDefault="009A5BEE" w:rsidP="007D143A">
            <w:pPr>
              <w:jc w:val="right"/>
              <w:rPr>
                <w:rFonts w:asciiTheme="minorHAnsi" w:hAnsiTheme="minorHAnsi" w:cstheme="minorHAnsi"/>
              </w:rPr>
            </w:pPr>
            <w:r w:rsidRPr="008A5DAE">
              <w:rPr>
                <w:rFonts w:asciiTheme="minorHAnsi" w:hAnsiTheme="minorHAnsi" w:cstheme="minorHAnsi"/>
              </w:rPr>
              <w:t>Yes</w:t>
            </w:r>
          </w:p>
        </w:tc>
      </w:tr>
      <w:tr w:rsidR="009A5BEE" w:rsidRPr="008A5DAE" w14:paraId="3CF0E829" w14:textId="259936B0" w:rsidTr="009A5BEE">
        <w:tc>
          <w:tcPr>
            <w:tcW w:w="2263" w:type="dxa"/>
          </w:tcPr>
          <w:p w14:paraId="2E4DB497" w14:textId="477BF1A4" w:rsidR="009A5BEE" w:rsidRPr="008A5DAE" w:rsidRDefault="009A5BEE" w:rsidP="007D143A">
            <w:pPr>
              <w:rPr>
                <w:rFonts w:asciiTheme="minorHAnsi" w:hAnsiTheme="minorHAnsi" w:cstheme="minorHAnsi"/>
              </w:rPr>
            </w:pPr>
            <w:r w:rsidRPr="008A5DAE">
              <w:rPr>
                <w:rFonts w:asciiTheme="minorHAnsi" w:hAnsiTheme="minorHAnsi" w:cstheme="minorHAnsi"/>
              </w:rPr>
              <w:t>Fan</w:t>
            </w:r>
          </w:p>
        </w:tc>
        <w:tc>
          <w:tcPr>
            <w:tcW w:w="1276" w:type="dxa"/>
          </w:tcPr>
          <w:p w14:paraId="1A7C76B7" w14:textId="5952F75A"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00E37167" w14:textId="0164FE4D" w:rsidR="009A5BEE" w:rsidRPr="008A5DAE" w:rsidRDefault="009A5BEE" w:rsidP="007D143A">
            <w:pPr>
              <w:jc w:val="right"/>
              <w:rPr>
                <w:rFonts w:asciiTheme="minorHAnsi" w:hAnsiTheme="minorHAnsi" w:cstheme="minorHAnsi"/>
              </w:rPr>
            </w:pPr>
            <w:r w:rsidRPr="008A5DAE">
              <w:rPr>
                <w:rFonts w:asciiTheme="minorHAnsi" w:hAnsiTheme="minorHAnsi" w:cstheme="minorHAnsi"/>
              </w:rPr>
              <w:t>Standalone / without SHS</w:t>
            </w:r>
          </w:p>
        </w:tc>
        <w:tc>
          <w:tcPr>
            <w:tcW w:w="1559" w:type="dxa"/>
          </w:tcPr>
          <w:p w14:paraId="7615C9F0" w14:textId="3B245FE7" w:rsidR="009A5BEE" w:rsidRPr="008A5DAE" w:rsidRDefault="009A5BEE" w:rsidP="007D143A">
            <w:pPr>
              <w:jc w:val="right"/>
              <w:rPr>
                <w:rFonts w:asciiTheme="minorHAnsi" w:hAnsiTheme="minorHAnsi" w:cstheme="minorHAnsi"/>
              </w:rPr>
            </w:pPr>
            <w:r w:rsidRPr="008A5DAE">
              <w:rPr>
                <w:rFonts w:asciiTheme="minorHAnsi" w:hAnsiTheme="minorHAnsi" w:cstheme="minorHAnsi"/>
              </w:rPr>
              <w:t>20.0</w:t>
            </w:r>
          </w:p>
        </w:tc>
        <w:tc>
          <w:tcPr>
            <w:tcW w:w="1560" w:type="dxa"/>
          </w:tcPr>
          <w:p w14:paraId="01D3C3B3" w14:textId="4C996924" w:rsidR="009A5BEE" w:rsidRPr="008A5DAE" w:rsidRDefault="009A5BEE" w:rsidP="007D143A">
            <w:pPr>
              <w:jc w:val="right"/>
              <w:rPr>
                <w:rFonts w:asciiTheme="minorHAnsi" w:hAnsiTheme="minorHAnsi" w:cstheme="minorHAnsi"/>
              </w:rPr>
            </w:pPr>
            <w:r w:rsidRPr="008A5DAE">
              <w:rPr>
                <w:rFonts w:asciiTheme="minorHAnsi" w:hAnsiTheme="minorHAnsi" w:cstheme="minorHAnsi"/>
              </w:rPr>
              <w:t>Yes</w:t>
            </w:r>
          </w:p>
        </w:tc>
      </w:tr>
      <w:tr w:rsidR="009A5BEE" w:rsidRPr="008A5DAE" w14:paraId="1E13B48F" w14:textId="340761A0" w:rsidTr="009A5BEE">
        <w:tc>
          <w:tcPr>
            <w:tcW w:w="2263" w:type="dxa"/>
          </w:tcPr>
          <w:p w14:paraId="65A74BB6" w14:textId="75028712" w:rsidR="009A5BEE" w:rsidRPr="008A5DAE" w:rsidRDefault="009A5BEE" w:rsidP="007D143A">
            <w:pPr>
              <w:rPr>
                <w:rFonts w:asciiTheme="minorHAnsi" w:hAnsiTheme="minorHAnsi" w:cstheme="minorHAnsi"/>
              </w:rPr>
            </w:pPr>
            <w:r w:rsidRPr="008A5DAE">
              <w:rPr>
                <w:rFonts w:asciiTheme="minorHAnsi" w:hAnsiTheme="minorHAnsi" w:cstheme="minorHAnsi"/>
              </w:rPr>
              <w:t>Air Cooler</w:t>
            </w:r>
          </w:p>
        </w:tc>
        <w:tc>
          <w:tcPr>
            <w:tcW w:w="1276" w:type="dxa"/>
          </w:tcPr>
          <w:p w14:paraId="25AE6342" w14:textId="5EE822EB"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0DB8C479" w14:textId="33E2FA70" w:rsidR="009A5BEE" w:rsidRPr="008A5DAE" w:rsidRDefault="009A5BEE" w:rsidP="007D143A">
            <w:pPr>
              <w:jc w:val="right"/>
              <w:rPr>
                <w:rFonts w:asciiTheme="minorHAnsi" w:hAnsiTheme="minorHAnsi" w:cstheme="minorHAnsi"/>
              </w:rPr>
            </w:pPr>
          </w:p>
        </w:tc>
        <w:tc>
          <w:tcPr>
            <w:tcW w:w="1559" w:type="dxa"/>
          </w:tcPr>
          <w:p w14:paraId="5E1065EC" w14:textId="4FA5AFDA" w:rsidR="009A5BEE" w:rsidRPr="008A5DAE" w:rsidRDefault="009A5BEE" w:rsidP="007D143A">
            <w:pPr>
              <w:jc w:val="right"/>
              <w:rPr>
                <w:rFonts w:asciiTheme="minorHAnsi" w:hAnsiTheme="minorHAnsi" w:cstheme="minorHAnsi"/>
              </w:rPr>
            </w:pPr>
            <w:r w:rsidRPr="008A5DAE">
              <w:rPr>
                <w:rFonts w:asciiTheme="minorHAnsi" w:hAnsiTheme="minorHAnsi" w:cstheme="minorHAnsi"/>
              </w:rPr>
              <w:t>100.0</w:t>
            </w:r>
          </w:p>
        </w:tc>
        <w:tc>
          <w:tcPr>
            <w:tcW w:w="1560" w:type="dxa"/>
          </w:tcPr>
          <w:p w14:paraId="1A39086D" w14:textId="5EFE1F77" w:rsidR="009A5BEE" w:rsidRPr="008A5DAE" w:rsidRDefault="009A5BEE" w:rsidP="007D143A">
            <w:pPr>
              <w:jc w:val="right"/>
              <w:rPr>
                <w:rFonts w:asciiTheme="minorHAnsi" w:hAnsiTheme="minorHAnsi" w:cstheme="minorHAnsi"/>
              </w:rPr>
            </w:pPr>
            <w:r w:rsidRPr="008A5DAE">
              <w:rPr>
                <w:rFonts w:asciiTheme="minorHAnsi" w:hAnsiTheme="minorHAnsi" w:cstheme="minorHAnsi"/>
              </w:rPr>
              <w:t>No</w:t>
            </w:r>
          </w:p>
        </w:tc>
      </w:tr>
      <w:tr w:rsidR="009A5BEE" w:rsidRPr="008A5DAE" w14:paraId="35F77113" w14:textId="19050B27" w:rsidTr="009A5BEE">
        <w:tc>
          <w:tcPr>
            <w:tcW w:w="2263" w:type="dxa"/>
          </w:tcPr>
          <w:p w14:paraId="30A24A3B" w14:textId="072728DF" w:rsidR="009A5BEE" w:rsidRPr="008A5DAE" w:rsidRDefault="009A5BEE" w:rsidP="007D143A">
            <w:pPr>
              <w:rPr>
                <w:rFonts w:asciiTheme="minorHAnsi" w:hAnsiTheme="minorHAnsi" w:cstheme="minorHAnsi"/>
              </w:rPr>
            </w:pPr>
            <w:r w:rsidRPr="008A5DAE">
              <w:rPr>
                <w:rFonts w:asciiTheme="minorHAnsi" w:hAnsiTheme="minorHAnsi" w:cstheme="minorHAnsi"/>
              </w:rPr>
              <w:t>Small Fridge 50 Litres</w:t>
            </w:r>
          </w:p>
        </w:tc>
        <w:tc>
          <w:tcPr>
            <w:tcW w:w="1276" w:type="dxa"/>
          </w:tcPr>
          <w:p w14:paraId="01285E14" w14:textId="61036D13"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768078CA" w14:textId="2E229E87" w:rsidR="009A5BEE" w:rsidRPr="008A5DAE" w:rsidRDefault="009A5BEE" w:rsidP="007D143A">
            <w:pPr>
              <w:jc w:val="right"/>
              <w:rPr>
                <w:rFonts w:asciiTheme="minorHAnsi" w:hAnsiTheme="minorHAnsi" w:cstheme="minorHAnsi"/>
              </w:rPr>
            </w:pPr>
          </w:p>
        </w:tc>
        <w:tc>
          <w:tcPr>
            <w:tcW w:w="1559" w:type="dxa"/>
          </w:tcPr>
          <w:p w14:paraId="5D069837" w14:textId="6176A2A5" w:rsidR="009A5BEE" w:rsidRPr="008A5DAE" w:rsidRDefault="009A5BEE" w:rsidP="007D143A">
            <w:pPr>
              <w:jc w:val="right"/>
              <w:rPr>
                <w:rFonts w:asciiTheme="minorHAnsi" w:hAnsiTheme="minorHAnsi" w:cstheme="minorHAnsi"/>
              </w:rPr>
            </w:pPr>
            <w:r w:rsidRPr="008A5DAE">
              <w:rPr>
                <w:rFonts w:asciiTheme="minorHAnsi" w:hAnsiTheme="minorHAnsi" w:cstheme="minorHAnsi"/>
              </w:rPr>
              <w:t>40.0</w:t>
            </w:r>
          </w:p>
        </w:tc>
        <w:tc>
          <w:tcPr>
            <w:tcW w:w="1560" w:type="dxa"/>
          </w:tcPr>
          <w:p w14:paraId="71898A91" w14:textId="7751E81F" w:rsidR="009A5BEE" w:rsidRPr="008A5DAE" w:rsidRDefault="009A5BEE" w:rsidP="007D143A">
            <w:pPr>
              <w:jc w:val="right"/>
              <w:rPr>
                <w:rFonts w:asciiTheme="minorHAnsi" w:hAnsiTheme="minorHAnsi" w:cstheme="minorHAnsi"/>
              </w:rPr>
            </w:pPr>
            <w:r w:rsidRPr="008A5DAE">
              <w:rPr>
                <w:rFonts w:asciiTheme="minorHAnsi" w:hAnsiTheme="minorHAnsi" w:cstheme="minorHAnsi"/>
              </w:rPr>
              <w:t>Yes</w:t>
            </w:r>
          </w:p>
        </w:tc>
      </w:tr>
      <w:tr w:rsidR="009A5BEE" w:rsidRPr="008A5DAE" w14:paraId="3FEC026A" w14:textId="4495CDBE" w:rsidTr="009A5BEE">
        <w:tc>
          <w:tcPr>
            <w:tcW w:w="2263" w:type="dxa"/>
          </w:tcPr>
          <w:p w14:paraId="661CD5A4" w14:textId="1D21B8C7" w:rsidR="009A5BEE" w:rsidRPr="008A5DAE" w:rsidRDefault="009A5BEE" w:rsidP="007D143A">
            <w:pPr>
              <w:rPr>
                <w:rFonts w:asciiTheme="minorHAnsi" w:hAnsiTheme="minorHAnsi" w:cstheme="minorHAnsi"/>
              </w:rPr>
            </w:pPr>
            <w:r w:rsidRPr="008A5DAE">
              <w:rPr>
                <w:rFonts w:asciiTheme="minorHAnsi" w:hAnsiTheme="minorHAnsi" w:cstheme="minorHAnsi"/>
              </w:rPr>
              <w:t>Small Fridge + Freezer</w:t>
            </w:r>
          </w:p>
        </w:tc>
        <w:tc>
          <w:tcPr>
            <w:tcW w:w="1276" w:type="dxa"/>
          </w:tcPr>
          <w:p w14:paraId="1931D75D" w14:textId="5B7C4A51"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52F12568" w14:textId="04ADC381" w:rsidR="009A5BEE" w:rsidRPr="008A5DAE" w:rsidRDefault="009A5BEE" w:rsidP="007D143A">
            <w:pPr>
              <w:jc w:val="right"/>
              <w:rPr>
                <w:rFonts w:asciiTheme="minorHAnsi" w:hAnsiTheme="minorHAnsi" w:cstheme="minorHAnsi"/>
              </w:rPr>
            </w:pPr>
          </w:p>
        </w:tc>
        <w:tc>
          <w:tcPr>
            <w:tcW w:w="1559" w:type="dxa"/>
          </w:tcPr>
          <w:p w14:paraId="7B3CD30F" w14:textId="6E3A2EEE" w:rsidR="009A5BEE" w:rsidRPr="008A5DAE" w:rsidRDefault="009A5BEE" w:rsidP="007D143A">
            <w:pPr>
              <w:jc w:val="right"/>
              <w:rPr>
                <w:rFonts w:asciiTheme="minorHAnsi" w:hAnsiTheme="minorHAnsi" w:cstheme="minorHAnsi"/>
              </w:rPr>
            </w:pPr>
            <w:r w:rsidRPr="008A5DAE">
              <w:rPr>
                <w:rFonts w:asciiTheme="minorHAnsi" w:hAnsiTheme="minorHAnsi" w:cstheme="minorHAnsi"/>
              </w:rPr>
              <w:t>120.0</w:t>
            </w:r>
          </w:p>
        </w:tc>
        <w:tc>
          <w:tcPr>
            <w:tcW w:w="1560" w:type="dxa"/>
          </w:tcPr>
          <w:p w14:paraId="4202CF9C" w14:textId="4C18DCF2" w:rsidR="009A5BEE" w:rsidRPr="008A5DAE" w:rsidRDefault="009A5BEE" w:rsidP="007D143A">
            <w:pPr>
              <w:jc w:val="right"/>
              <w:rPr>
                <w:rFonts w:asciiTheme="minorHAnsi" w:hAnsiTheme="minorHAnsi" w:cstheme="minorHAnsi"/>
              </w:rPr>
            </w:pPr>
            <w:r w:rsidRPr="008A5DAE">
              <w:rPr>
                <w:rFonts w:asciiTheme="minorHAnsi" w:hAnsiTheme="minorHAnsi" w:cstheme="minorHAnsi"/>
              </w:rPr>
              <w:t>No</w:t>
            </w:r>
          </w:p>
        </w:tc>
      </w:tr>
      <w:tr w:rsidR="009A5BEE" w:rsidRPr="008A5DAE" w14:paraId="7A5FAF6C" w14:textId="00E3687F" w:rsidTr="009A5BEE">
        <w:tc>
          <w:tcPr>
            <w:tcW w:w="2263" w:type="dxa"/>
          </w:tcPr>
          <w:p w14:paraId="099660CC" w14:textId="43D9ADFB" w:rsidR="009A5BEE" w:rsidRPr="008A5DAE" w:rsidRDefault="009A5BEE" w:rsidP="007D143A">
            <w:pPr>
              <w:rPr>
                <w:rFonts w:asciiTheme="minorHAnsi" w:hAnsiTheme="minorHAnsi" w:cstheme="minorHAnsi"/>
              </w:rPr>
            </w:pPr>
            <w:r w:rsidRPr="008A5DAE">
              <w:rPr>
                <w:rFonts w:asciiTheme="minorHAnsi" w:hAnsiTheme="minorHAnsi" w:cstheme="minorHAnsi"/>
              </w:rPr>
              <w:t>Music system</w:t>
            </w:r>
          </w:p>
        </w:tc>
        <w:tc>
          <w:tcPr>
            <w:tcW w:w="1276" w:type="dxa"/>
          </w:tcPr>
          <w:p w14:paraId="663723FC" w14:textId="4A3BEC27"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690C1C24" w14:textId="281FC78D" w:rsidR="009A5BEE" w:rsidRPr="008A5DAE" w:rsidRDefault="009A5BEE" w:rsidP="007D143A">
            <w:pPr>
              <w:jc w:val="right"/>
              <w:rPr>
                <w:rFonts w:asciiTheme="minorHAnsi" w:hAnsiTheme="minorHAnsi" w:cstheme="minorHAnsi"/>
              </w:rPr>
            </w:pPr>
          </w:p>
        </w:tc>
        <w:tc>
          <w:tcPr>
            <w:tcW w:w="1559" w:type="dxa"/>
          </w:tcPr>
          <w:p w14:paraId="10A08D76" w14:textId="0A83E3B9" w:rsidR="009A5BEE" w:rsidRPr="008A5DAE" w:rsidRDefault="009A5BEE" w:rsidP="00D544B1">
            <w:pPr>
              <w:jc w:val="right"/>
              <w:rPr>
                <w:rFonts w:asciiTheme="minorHAnsi" w:hAnsiTheme="minorHAnsi" w:cstheme="minorHAnsi"/>
              </w:rPr>
            </w:pPr>
            <w:r w:rsidRPr="008A5DAE">
              <w:rPr>
                <w:rFonts w:asciiTheme="minorHAnsi" w:hAnsiTheme="minorHAnsi" w:cstheme="minorHAnsi"/>
              </w:rPr>
              <w:t>75.0</w:t>
            </w:r>
          </w:p>
        </w:tc>
        <w:tc>
          <w:tcPr>
            <w:tcW w:w="1560" w:type="dxa"/>
          </w:tcPr>
          <w:p w14:paraId="2F2C74EE" w14:textId="05961366" w:rsidR="009A5BEE" w:rsidRPr="008A5DAE" w:rsidRDefault="009A5BEE" w:rsidP="00D544B1">
            <w:pPr>
              <w:jc w:val="right"/>
              <w:rPr>
                <w:rFonts w:asciiTheme="minorHAnsi" w:hAnsiTheme="minorHAnsi" w:cstheme="minorHAnsi"/>
              </w:rPr>
            </w:pPr>
            <w:r w:rsidRPr="008A5DAE">
              <w:rPr>
                <w:rFonts w:asciiTheme="minorHAnsi" w:hAnsiTheme="minorHAnsi" w:cstheme="minorHAnsi"/>
              </w:rPr>
              <w:t>No</w:t>
            </w:r>
          </w:p>
        </w:tc>
      </w:tr>
      <w:tr w:rsidR="009A5BEE" w:rsidRPr="008A5DAE" w14:paraId="2C7DD587" w14:textId="578E890E" w:rsidTr="009A5BEE">
        <w:tc>
          <w:tcPr>
            <w:tcW w:w="2263" w:type="dxa"/>
          </w:tcPr>
          <w:p w14:paraId="6F10D8BE" w14:textId="77777777" w:rsidR="009A5BEE" w:rsidRPr="008A5DAE" w:rsidRDefault="009A5BEE" w:rsidP="00D93D1D">
            <w:pPr>
              <w:rPr>
                <w:rFonts w:asciiTheme="minorHAnsi" w:hAnsiTheme="minorHAnsi" w:cstheme="minorHAnsi"/>
              </w:rPr>
            </w:pPr>
            <w:r w:rsidRPr="008A5DAE">
              <w:rPr>
                <w:rFonts w:asciiTheme="minorHAnsi" w:hAnsiTheme="minorHAnsi" w:cstheme="minorHAnsi"/>
              </w:rPr>
              <w:t>Laptop</w:t>
            </w:r>
          </w:p>
        </w:tc>
        <w:tc>
          <w:tcPr>
            <w:tcW w:w="1276" w:type="dxa"/>
          </w:tcPr>
          <w:p w14:paraId="184F0DB1" w14:textId="77DF6F21" w:rsidR="009A5BEE" w:rsidRPr="008A5DAE" w:rsidRDefault="009A5BEE" w:rsidP="00D93D1D">
            <w:pPr>
              <w:jc w:val="right"/>
              <w:rPr>
                <w:rFonts w:asciiTheme="minorHAnsi" w:hAnsiTheme="minorHAnsi" w:cstheme="minorHAnsi"/>
              </w:rPr>
            </w:pPr>
            <w:r w:rsidRPr="008A5DAE">
              <w:rPr>
                <w:rFonts w:asciiTheme="minorHAnsi" w:hAnsiTheme="minorHAnsi" w:cstheme="minorHAnsi"/>
              </w:rPr>
              <w:t>AC</w:t>
            </w:r>
          </w:p>
        </w:tc>
        <w:tc>
          <w:tcPr>
            <w:tcW w:w="3260" w:type="dxa"/>
          </w:tcPr>
          <w:p w14:paraId="7457EFA6" w14:textId="6C6C7846" w:rsidR="009A5BEE" w:rsidRPr="008A5DAE" w:rsidRDefault="009A5BEE" w:rsidP="00D93D1D">
            <w:pPr>
              <w:jc w:val="right"/>
              <w:rPr>
                <w:rFonts w:asciiTheme="minorHAnsi" w:hAnsiTheme="minorHAnsi" w:cstheme="minorHAnsi"/>
              </w:rPr>
            </w:pPr>
          </w:p>
        </w:tc>
        <w:tc>
          <w:tcPr>
            <w:tcW w:w="1559" w:type="dxa"/>
          </w:tcPr>
          <w:p w14:paraId="6C91B29B" w14:textId="77777777" w:rsidR="009A5BEE" w:rsidRPr="008A5DAE" w:rsidRDefault="009A5BEE" w:rsidP="00D93D1D">
            <w:pPr>
              <w:jc w:val="right"/>
              <w:rPr>
                <w:rFonts w:asciiTheme="minorHAnsi" w:hAnsiTheme="minorHAnsi" w:cstheme="minorHAnsi"/>
              </w:rPr>
            </w:pPr>
            <w:r w:rsidRPr="008A5DAE">
              <w:rPr>
                <w:rFonts w:asciiTheme="minorHAnsi" w:hAnsiTheme="minorHAnsi" w:cstheme="minorHAnsi"/>
              </w:rPr>
              <w:t>60.0</w:t>
            </w:r>
          </w:p>
        </w:tc>
        <w:tc>
          <w:tcPr>
            <w:tcW w:w="1560" w:type="dxa"/>
          </w:tcPr>
          <w:p w14:paraId="122CC514" w14:textId="78C05C5E" w:rsidR="009A5BEE" w:rsidRPr="008A5DAE" w:rsidRDefault="009A5BEE" w:rsidP="00D93D1D">
            <w:pPr>
              <w:jc w:val="right"/>
              <w:rPr>
                <w:rFonts w:asciiTheme="minorHAnsi" w:hAnsiTheme="minorHAnsi" w:cstheme="minorHAnsi"/>
              </w:rPr>
            </w:pPr>
            <w:r w:rsidRPr="008A5DAE">
              <w:rPr>
                <w:rFonts w:asciiTheme="minorHAnsi" w:hAnsiTheme="minorHAnsi" w:cstheme="minorHAnsi"/>
              </w:rPr>
              <w:t>No</w:t>
            </w:r>
          </w:p>
        </w:tc>
      </w:tr>
      <w:tr w:rsidR="009A5BEE" w:rsidRPr="008A5DAE" w14:paraId="12CD0C12" w14:textId="5A914A1C" w:rsidTr="009A5BEE">
        <w:tc>
          <w:tcPr>
            <w:tcW w:w="2263" w:type="dxa"/>
          </w:tcPr>
          <w:p w14:paraId="090E69AD" w14:textId="5F54BBCB" w:rsidR="009A5BEE" w:rsidRPr="008A5DAE" w:rsidRDefault="009A5BEE" w:rsidP="007D143A">
            <w:pPr>
              <w:rPr>
                <w:rFonts w:asciiTheme="minorHAnsi" w:hAnsiTheme="minorHAnsi" w:cstheme="minorHAnsi"/>
              </w:rPr>
            </w:pPr>
            <w:r w:rsidRPr="008A5DAE">
              <w:rPr>
                <w:rFonts w:asciiTheme="minorHAnsi" w:hAnsiTheme="minorHAnsi" w:cstheme="minorHAnsi"/>
              </w:rPr>
              <w:t>Iron</w:t>
            </w:r>
          </w:p>
        </w:tc>
        <w:tc>
          <w:tcPr>
            <w:tcW w:w="1276" w:type="dxa"/>
          </w:tcPr>
          <w:p w14:paraId="739E2A87" w14:textId="51B73275"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70661C40" w14:textId="2BCD074F" w:rsidR="009A5BEE" w:rsidRPr="008A5DAE" w:rsidRDefault="009A5BEE" w:rsidP="007D143A">
            <w:pPr>
              <w:jc w:val="right"/>
              <w:rPr>
                <w:rFonts w:asciiTheme="minorHAnsi" w:hAnsiTheme="minorHAnsi" w:cstheme="minorHAnsi"/>
              </w:rPr>
            </w:pPr>
          </w:p>
        </w:tc>
        <w:tc>
          <w:tcPr>
            <w:tcW w:w="1559" w:type="dxa"/>
          </w:tcPr>
          <w:p w14:paraId="08F8D417" w14:textId="46D4A142" w:rsidR="009A5BEE" w:rsidRPr="008A5DAE" w:rsidRDefault="009A5BEE" w:rsidP="007D143A">
            <w:pPr>
              <w:jc w:val="right"/>
              <w:rPr>
                <w:rFonts w:asciiTheme="minorHAnsi" w:hAnsiTheme="minorHAnsi" w:cstheme="minorHAnsi"/>
              </w:rPr>
            </w:pPr>
            <w:r w:rsidRPr="008A5DAE">
              <w:rPr>
                <w:rFonts w:asciiTheme="minorHAnsi" w:hAnsiTheme="minorHAnsi" w:cstheme="minorHAnsi"/>
              </w:rPr>
              <w:t>1000.0</w:t>
            </w:r>
          </w:p>
        </w:tc>
        <w:tc>
          <w:tcPr>
            <w:tcW w:w="1560" w:type="dxa"/>
          </w:tcPr>
          <w:p w14:paraId="12D4F6B5" w14:textId="6DDF22D2" w:rsidR="009A5BEE" w:rsidRPr="008A5DAE" w:rsidRDefault="009A5BEE" w:rsidP="007D143A">
            <w:pPr>
              <w:jc w:val="right"/>
              <w:rPr>
                <w:rFonts w:asciiTheme="minorHAnsi" w:hAnsiTheme="minorHAnsi" w:cstheme="minorHAnsi"/>
              </w:rPr>
            </w:pPr>
            <w:r w:rsidRPr="008A5DAE">
              <w:rPr>
                <w:rFonts w:asciiTheme="minorHAnsi" w:hAnsiTheme="minorHAnsi" w:cstheme="minorHAnsi"/>
              </w:rPr>
              <w:t>No</w:t>
            </w:r>
          </w:p>
        </w:tc>
      </w:tr>
      <w:tr w:rsidR="009A5BEE" w:rsidRPr="008A5DAE" w14:paraId="72AE5C0B" w14:textId="0F092BC3" w:rsidTr="009A5BEE">
        <w:tc>
          <w:tcPr>
            <w:tcW w:w="2263" w:type="dxa"/>
          </w:tcPr>
          <w:p w14:paraId="3E9E6E88" w14:textId="77777777" w:rsidR="009A5BEE" w:rsidRPr="008A5DAE" w:rsidRDefault="009A5BEE" w:rsidP="00D93D1D">
            <w:pPr>
              <w:rPr>
                <w:rFonts w:asciiTheme="minorHAnsi" w:hAnsiTheme="minorHAnsi" w:cstheme="minorHAnsi"/>
              </w:rPr>
            </w:pPr>
            <w:r w:rsidRPr="008A5DAE">
              <w:rPr>
                <w:rFonts w:asciiTheme="minorHAnsi" w:hAnsiTheme="minorHAnsi" w:cstheme="minorHAnsi"/>
              </w:rPr>
              <w:t>Washing Machine</w:t>
            </w:r>
          </w:p>
        </w:tc>
        <w:tc>
          <w:tcPr>
            <w:tcW w:w="1276" w:type="dxa"/>
          </w:tcPr>
          <w:p w14:paraId="448C491F" w14:textId="7C179AE0" w:rsidR="009A5BEE" w:rsidRPr="008A5DAE" w:rsidRDefault="009A5BEE" w:rsidP="00D93D1D">
            <w:pPr>
              <w:jc w:val="right"/>
              <w:rPr>
                <w:rFonts w:asciiTheme="minorHAnsi" w:hAnsiTheme="minorHAnsi" w:cstheme="minorHAnsi"/>
              </w:rPr>
            </w:pPr>
            <w:r w:rsidRPr="008A5DAE">
              <w:rPr>
                <w:rFonts w:asciiTheme="minorHAnsi" w:hAnsiTheme="minorHAnsi" w:cstheme="minorHAnsi"/>
              </w:rPr>
              <w:t>AC</w:t>
            </w:r>
          </w:p>
        </w:tc>
        <w:tc>
          <w:tcPr>
            <w:tcW w:w="3260" w:type="dxa"/>
          </w:tcPr>
          <w:p w14:paraId="5F033C68" w14:textId="15D26C2A" w:rsidR="009A5BEE" w:rsidRPr="008A5DAE" w:rsidRDefault="009A5BEE" w:rsidP="00D93D1D">
            <w:pPr>
              <w:jc w:val="right"/>
              <w:rPr>
                <w:rFonts w:asciiTheme="minorHAnsi" w:hAnsiTheme="minorHAnsi" w:cstheme="minorHAnsi"/>
              </w:rPr>
            </w:pPr>
          </w:p>
        </w:tc>
        <w:tc>
          <w:tcPr>
            <w:tcW w:w="1559" w:type="dxa"/>
          </w:tcPr>
          <w:p w14:paraId="1A315C4B" w14:textId="66D0E269" w:rsidR="009A5BEE" w:rsidRPr="008A5DAE" w:rsidRDefault="009A5BEE" w:rsidP="00D93D1D">
            <w:pPr>
              <w:jc w:val="right"/>
              <w:rPr>
                <w:rFonts w:asciiTheme="minorHAnsi" w:hAnsiTheme="minorHAnsi" w:cstheme="minorHAnsi"/>
              </w:rPr>
            </w:pPr>
            <w:r w:rsidRPr="008A5DAE">
              <w:rPr>
                <w:rFonts w:asciiTheme="minorHAnsi" w:hAnsiTheme="minorHAnsi" w:cstheme="minorHAnsi"/>
              </w:rPr>
              <w:t>500.0</w:t>
            </w:r>
          </w:p>
        </w:tc>
        <w:tc>
          <w:tcPr>
            <w:tcW w:w="1560" w:type="dxa"/>
          </w:tcPr>
          <w:p w14:paraId="6DE09F8B" w14:textId="607B60D7" w:rsidR="009A5BEE" w:rsidRPr="008A5DAE" w:rsidRDefault="009A5BEE" w:rsidP="00D93D1D">
            <w:pPr>
              <w:jc w:val="right"/>
              <w:rPr>
                <w:rFonts w:asciiTheme="minorHAnsi" w:hAnsiTheme="minorHAnsi" w:cstheme="minorHAnsi"/>
              </w:rPr>
            </w:pPr>
            <w:r w:rsidRPr="008A5DAE">
              <w:rPr>
                <w:rFonts w:asciiTheme="minorHAnsi" w:hAnsiTheme="minorHAnsi" w:cstheme="minorHAnsi"/>
              </w:rPr>
              <w:t>Yes</w:t>
            </w:r>
          </w:p>
        </w:tc>
      </w:tr>
      <w:tr w:rsidR="009A5BEE" w:rsidRPr="008A5DAE" w14:paraId="2035B192" w14:textId="5D55912E" w:rsidTr="009A5BEE">
        <w:tc>
          <w:tcPr>
            <w:tcW w:w="2263" w:type="dxa"/>
          </w:tcPr>
          <w:p w14:paraId="2A9F050B" w14:textId="46E9EBB4" w:rsidR="009A5BEE" w:rsidRPr="008A5DAE" w:rsidRDefault="009A5BEE" w:rsidP="007D143A">
            <w:pPr>
              <w:rPr>
                <w:rFonts w:asciiTheme="minorHAnsi" w:hAnsiTheme="minorHAnsi" w:cstheme="minorHAnsi"/>
              </w:rPr>
            </w:pPr>
            <w:r w:rsidRPr="008A5DAE">
              <w:rPr>
                <w:rFonts w:asciiTheme="minorHAnsi" w:hAnsiTheme="minorHAnsi" w:cstheme="minorHAnsi"/>
              </w:rPr>
              <w:t>Hair dryer</w:t>
            </w:r>
          </w:p>
        </w:tc>
        <w:tc>
          <w:tcPr>
            <w:tcW w:w="1276" w:type="dxa"/>
          </w:tcPr>
          <w:p w14:paraId="625EE17D" w14:textId="309D848D"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4FE9151A" w14:textId="54DDF723" w:rsidR="009A5BEE" w:rsidRPr="008A5DAE" w:rsidRDefault="009A5BEE" w:rsidP="007D143A">
            <w:pPr>
              <w:jc w:val="right"/>
              <w:rPr>
                <w:rFonts w:asciiTheme="minorHAnsi" w:hAnsiTheme="minorHAnsi" w:cstheme="minorHAnsi"/>
              </w:rPr>
            </w:pPr>
          </w:p>
        </w:tc>
        <w:tc>
          <w:tcPr>
            <w:tcW w:w="1559" w:type="dxa"/>
          </w:tcPr>
          <w:p w14:paraId="319138DC" w14:textId="260E180B" w:rsidR="009A5BEE" w:rsidRPr="008A5DAE" w:rsidRDefault="009A5BEE" w:rsidP="007D143A">
            <w:pPr>
              <w:jc w:val="right"/>
              <w:rPr>
                <w:rFonts w:asciiTheme="minorHAnsi" w:hAnsiTheme="minorHAnsi" w:cstheme="minorHAnsi"/>
              </w:rPr>
            </w:pPr>
            <w:r w:rsidRPr="008A5DAE">
              <w:rPr>
                <w:rFonts w:asciiTheme="minorHAnsi" w:hAnsiTheme="minorHAnsi" w:cstheme="minorHAnsi"/>
              </w:rPr>
              <w:t>900.0</w:t>
            </w:r>
          </w:p>
        </w:tc>
        <w:tc>
          <w:tcPr>
            <w:tcW w:w="1560" w:type="dxa"/>
          </w:tcPr>
          <w:p w14:paraId="36AF6AF4" w14:textId="270A6695" w:rsidR="009A5BEE" w:rsidRPr="008A5DAE" w:rsidRDefault="009A5BEE" w:rsidP="007D143A">
            <w:pPr>
              <w:jc w:val="right"/>
              <w:rPr>
                <w:rFonts w:asciiTheme="minorHAnsi" w:hAnsiTheme="minorHAnsi" w:cstheme="minorHAnsi"/>
              </w:rPr>
            </w:pPr>
            <w:r w:rsidRPr="008A5DAE">
              <w:rPr>
                <w:rFonts w:asciiTheme="minorHAnsi" w:hAnsiTheme="minorHAnsi" w:cstheme="minorHAnsi"/>
              </w:rPr>
              <w:t>No</w:t>
            </w:r>
          </w:p>
        </w:tc>
      </w:tr>
      <w:tr w:rsidR="009A5BEE" w:rsidRPr="008A5DAE" w14:paraId="5896A69C" w14:textId="02A6D2EF" w:rsidTr="009A5BEE">
        <w:tc>
          <w:tcPr>
            <w:tcW w:w="2263" w:type="dxa"/>
          </w:tcPr>
          <w:p w14:paraId="2D3A3514" w14:textId="26828B83" w:rsidR="009A5BEE" w:rsidRPr="008A5DAE" w:rsidRDefault="009A5BEE" w:rsidP="007D143A">
            <w:pPr>
              <w:rPr>
                <w:rFonts w:asciiTheme="minorHAnsi" w:hAnsiTheme="minorHAnsi" w:cstheme="minorHAnsi"/>
              </w:rPr>
            </w:pPr>
            <w:r w:rsidRPr="008A5DAE">
              <w:rPr>
                <w:rFonts w:asciiTheme="minorHAnsi" w:hAnsiTheme="minorHAnsi" w:cstheme="minorHAnsi"/>
              </w:rPr>
              <w:t>Microwave</w:t>
            </w:r>
          </w:p>
        </w:tc>
        <w:tc>
          <w:tcPr>
            <w:tcW w:w="1276" w:type="dxa"/>
          </w:tcPr>
          <w:p w14:paraId="50936D07" w14:textId="25F2F4C2" w:rsidR="009A5BEE" w:rsidRPr="008A5DAE" w:rsidRDefault="009A5BEE" w:rsidP="007D143A">
            <w:pPr>
              <w:jc w:val="right"/>
              <w:rPr>
                <w:rFonts w:asciiTheme="minorHAnsi" w:hAnsiTheme="minorHAnsi" w:cstheme="minorHAnsi"/>
              </w:rPr>
            </w:pPr>
            <w:r w:rsidRPr="008A5DAE">
              <w:rPr>
                <w:rFonts w:asciiTheme="minorHAnsi" w:hAnsiTheme="minorHAnsi" w:cstheme="minorHAnsi"/>
              </w:rPr>
              <w:t>AC</w:t>
            </w:r>
          </w:p>
        </w:tc>
        <w:tc>
          <w:tcPr>
            <w:tcW w:w="3260" w:type="dxa"/>
          </w:tcPr>
          <w:p w14:paraId="6AB33A8F" w14:textId="6CFD6833" w:rsidR="009A5BEE" w:rsidRPr="008A5DAE" w:rsidRDefault="009A5BEE" w:rsidP="007D143A">
            <w:pPr>
              <w:jc w:val="right"/>
              <w:rPr>
                <w:rFonts w:asciiTheme="minorHAnsi" w:hAnsiTheme="minorHAnsi" w:cstheme="minorHAnsi"/>
              </w:rPr>
            </w:pPr>
          </w:p>
        </w:tc>
        <w:tc>
          <w:tcPr>
            <w:tcW w:w="1559" w:type="dxa"/>
          </w:tcPr>
          <w:p w14:paraId="2D12FAF0" w14:textId="05BD3631" w:rsidR="009A5BEE" w:rsidRPr="008A5DAE" w:rsidRDefault="009A5BEE" w:rsidP="007D143A">
            <w:pPr>
              <w:jc w:val="right"/>
              <w:rPr>
                <w:rFonts w:asciiTheme="minorHAnsi" w:hAnsiTheme="minorHAnsi" w:cstheme="minorHAnsi"/>
              </w:rPr>
            </w:pPr>
            <w:r w:rsidRPr="008A5DAE">
              <w:rPr>
                <w:rFonts w:asciiTheme="minorHAnsi" w:hAnsiTheme="minorHAnsi" w:cstheme="minorHAnsi"/>
              </w:rPr>
              <w:t>900.0</w:t>
            </w:r>
          </w:p>
        </w:tc>
        <w:tc>
          <w:tcPr>
            <w:tcW w:w="1560" w:type="dxa"/>
          </w:tcPr>
          <w:p w14:paraId="54F6C874" w14:textId="193A2328" w:rsidR="009A5BEE" w:rsidRPr="008A5DAE" w:rsidRDefault="009A5BEE" w:rsidP="007D143A">
            <w:pPr>
              <w:jc w:val="right"/>
              <w:rPr>
                <w:rFonts w:asciiTheme="minorHAnsi" w:hAnsiTheme="minorHAnsi" w:cstheme="minorHAnsi"/>
              </w:rPr>
            </w:pPr>
            <w:r w:rsidRPr="008A5DAE">
              <w:rPr>
                <w:rFonts w:asciiTheme="minorHAnsi" w:hAnsiTheme="minorHAnsi" w:cstheme="minorHAnsi"/>
              </w:rPr>
              <w:t>No</w:t>
            </w:r>
          </w:p>
        </w:tc>
      </w:tr>
    </w:tbl>
    <w:p w14:paraId="02806DAC" w14:textId="7EDAA41F" w:rsidR="00E23DD6" w:rsidRPr="008A5DAE" w:rsidRDefault="00E23DD6" w:rsidP="00FC4040">
      <w:pPr>
        <w:rPr>
          <w:rFonts w:asciiTheme="minorHAnsi" w:hAnsiTheme="minorHAnsi" w:cstheme="minorHAnsi"/>
        </w:rPr>
      </w:pPr>
    </w:p>
    <w:p w14:paraId="24D72888" w14:textId="77777777" w:rsidR="00E23DD6" w:rsidRPr="008A5DAE" w:rsidRDefault="00E23DD6">
      <w:pPr>
        <w:spacing w:after="160" w:line="259" w:lineRule="auto"/>
        <w:rPr>
          <w:rFonts w:asciiTheme="minorHAnsi" w:hAnsiTheme="minorHAnsi" w:cstheme="minorHAnsi"/>
        </w:rPr>
      </w:pPr>
      <w:r w:rsidRPr="008A5DAE">
        <w:rPr>
          <w:rFonts w:asciiTheme="minorHAnsi" w:hAnsiTheme="minorHAnsi" w:cstheme="minorHAnsi"/>
        </w:rPr>
        <w:br w:type="page"/>
      </w:r>
    </w:p>
    <w:p w14:paraId="5AB79464" w14:textId="29B3AFD8" w:rsidR="004E0F07" w:rsidRPr="008A5DAE" w:rsidRDefault="004E0F07" w:rsidP="004E0F07">
      <w:pPr>
        <w:shd w:val="clear" w:color="auto" w:fill="DEEAF6" w:themeFill="accent1" w:themeFillTint="33"/>
        <w:rPr>
          <w:rFonts w:asciiTheme="minorHAnsi" w:hAnsiTheme="minorHAnsi" w:cstheme="minorHAnsi"/>
          <w:b/>
        </w:rPr>
      </w:pPr>
      <w:r w:rsidRPr="008A5DAE">
        <w:rPr>
          <w:rFonts w:asciiTheme="minorHAnsi" w:hAnsiTheme="minorHAnsi" w:cstheme="minorHAnsi"/>
          <w:b/>
        </w:rPr>
        <w:lastRenderedPageBreak/>
        <w:t xml:space="preserve">Energy </w:t>
      </w:r>
      <w:r w:rsidR="001C6B92" w:rsidRPr="008A5DAE">
        <w:rPr>
          <w:rFonts w:asciiTheme="minorHAnsi" w:hAnsiTheme="minorHAnsi" w:cstheme="minorHAnsi"/>
          <w:b/>
        </w:rPr>
        <w:t>Use</w:t>
      </w:r>
      <w:r w:rsidRPr="008A5DAE">
        <w:rPr>
          <w:rFonts w:asciiTheme="minorHAnsi" w:hAnsiTheme="minorHAnsi" w:cstheme="minorHAnsi"/>
          <w:b/>
        </w:rPr>
        <w:t xml:space="preserve"> – Street lighting</w:t>
      </w:r>
    </w:p>
    <w:p w14:paraId="79982B1D" w14:textId="4D7402C0" w:rsidR="00206F87" w:rsidRPr="008A5DAE" w:rsidRDefault="00F07A7D" w:rsidP="00FC4040">
      <w:pPr>
        <w:rPr>
          <w:rFonts w:asciiTheme="minorHAnsi" w:hAnsiTheme="minorHAnsi" w:cstheme="minorHAnsi"/>
        </w:rPr>
      </w:pPr>
      <w:r w:rsidRPr="008A5DAE">
        <w:rPr>
          <w:rFonts w:asciiTheme="minorHAnsi" w:hAnsiTheme="minorHAnsi" w:cstheme="minorHAnsi"/>
        </w:rPr>
        <w:t xml:space="preserve">The number of </w:t>
      </w:r>
      <w:r w:rsidR="0079214F" w:rsidRPr="008A5DAE">
        <w:rPr>
          <w:rFonts w:asciiTheme="minorHAnsi" w:hAnsiTheme="minorHAnsi" w:cstheme="minorHAnsi"/>
        </w:rPr>
        <w:t>streetlights</w:t>
      </w:r>
      <w:r w:rsidRPr="008A5DAE">
        <w:rPr>
          <w:rFonts w:asciiTheme="minorHAnsi" w:hAnsiTheme="minorHAnsi" w:cstheme="minorHAnsi"/>
        </w:rPr>
        <w:t xml:space="preserve"> in the current situation is </w:t>
      </w:r>
      <w:r w:rsidR="00D418A8" w:rsidRPr="008A5DAE">
        <w:rPr>
          <w:rFonts w:asciiTheme="minorHAnsi" w:hAnsiTheme="minorHAnsi" w:cstheme="minorHAnsi"/>
        </w:rPr>
        <w:t>informed by the</w:t>
      </w:r>
      <w:r w:rsidRPr="008A5DAE">
        <w:rPr>
          <w:rFonts w:asciiTheme="minorHAnsi" w:hAnsiTheme="minorHAnsi" w:cstheme="minorHAnsi"/>
        </w:rPr>
        <w:t xml:space="preserve"> answers from the user i</w:t>
      </w:r>
      <w:r w:rsidR="00206F87" w:rsidRPr="008A5DAE">
        <w:rPr>
          <w:rFonts w:asciiTheme="minorHAnsi" w:hAnsiTheme="minorHAnsi" w:cstheme="minorHAnsi"/>
        </w:rPr>
        <w:t xml:space="preserve">n terms of the housing density and the % of main roads area covered by grid connected or solar </w:t>
      </w:r>
      <w:r w:rsidR="00E23DD6" w:rsidRPr="008A5DAE">
        <w:rPr>
          <w:rFonts w:asciiTheme="minorHAnsi" w:hAnsiTheme="minorHAnsi" w:cstheme="minorHAnsi"/>
        </w:rPr>
        <w:t>streetlights</w:t>
      </w:r>
      <w:r w:rsidR="00206F87" w:rsidRPr="008A5DAE">
        <w:rPr>
          <w:rFonts w:asciiTheme="minorHAnsi" w:hAnsiTheme="minorHAnsi" w:cstheme="minorHAnsi"/>
        </w:rPr>
        <w:t xml:space="preserve">. </w:t>
      </w:r>
      <w:r w:rsidR="006D5C11" w:rsidRPr="008A5DAE">
        <w:rPr>
          <w:rFonts w:asciiTheme="minorHAnsi" w:hAnsiTheme="minorHAnsi" w:cstheme="minorHAnsi"/>
        </w:rPr>
        <w:t xml:space="preserve">It is assumed that </w:t>
      </w:r>
      <w:r w:rsidR="0079214F" w:rsidRPr="008A5DAE">
        <w:rPr>
          <w:rFonts w:asciiTheme="minorHAnsi" w:hAnsiTheme="minorHAnsi" w:cstheme="minorHAnsi"/>
        </w:rPr>
        <w:t>streetlights</w:t>
      </w:r>
      <w:r w:rsidR="006D5C11" w:rsidRPr="008A5DAE">
        <w:rPr>
          <w:rFonts w:asciiTheme="minorHAnsi" w:hAnsiTheme="minorHAnsi" w:cstheme="minorHAnsi"/>
        </w:rPr>
        <w:t xml:space="preserve"> are placed only on main roads.</w:t>
      </w:r>
    </w:p>
    <w:p w14:paraId="2EC63C19" w14:textId="286D5B14" w:rsidR="006D5C11" w:rsidRPr="008A5DAE" w:rsidRDefault="006D5C11" w:rsidP="00FC4040">
      <w:pPr>
        <w:rPr>
          <w:rFonts w:asciiTheme="minorHAnsi" w:hAnsiTheme="minorHAnsi" w:cstheme="minorHAnsi"/>
        </w:rPr>
      </w:pPr>
      <w:r w:rsidRPr="008A5DAE">
        <w:rPr>
          <w:rFonts w:asciiTheme="minorHAnsi" w:hAnsiTheme="minorHAnsi" w:cstheme="minorHAnsi"/>
        </w:rPr>
        <w:t xml:space="preserve">The </w:t>
      </w:r>
      <w:r w:rsidR="00265ED2" w:rsidRPr="008A5DAE">
        <w:rPr>
          <w:rFonts w:asciiTheme="minorHAnsi" w:hAnsiTheme="minorHAnsi" w:cstheme="minorHAnsi"/>
        </w:rPr>
        <w:t xml:space="preserve">main </w:t>
      </w:r>
      <w:r w:rsidRPr="008A5DAE">
        <w:rPr>
          <w:rFonts w:asciiTheme="minorHAnsi" w:hAnsiTheme="minorHAnsi" w:cstheme="minorHAnsi"/>
        </w:rPr>
        <w:t>road area</w:t>
      </w:r>
      <w:r w:rsidR="00265ED2" w:rsidRPr="008A5DAE">
        <w:rPr>
          <w:rFonts w:asciiTheme="minorHAnsi" w:hAnsiTheme="minorHAnsi" w:cstheme="minorHAnsi"/>
        </w:rPr>
        <w:t xml:space="preserve"> length</w:t>
      </w:r>
      <w:r w:rsidR="00541DB2" w:rsidRPr="008A5DAE">
        <w:rPr>
          <w:rFonts w:asciiTheme="minorHAnsi" w:hAnsiTheme="minorHAnsi" w:cstheme="minorHAnsi"/>
        </w:rPr>
        <w:t>,</w:t>
      </w:r>
      <w:r w:rsidR="00265ED2" w:rsidRPr="008A5DAE">
        <w:rPr>
          <w:rFonts w:asciiTheme="minorHAnsi" w:hAnsiTheme="minorHAnsi" w:cstheme="minorHAnsi"/>
        </w:rPr>
        <w:t xml:space="preserve"> </w:t>
      </w:r>
      <m:oMath>
        <m:r>
          <w:rPr>
            <w:rFonts w:ascii="Cambria Math" w:hAnsi="Cambria Math" w:cstheme="minorHAnsi"/>
          </w:rPr>
          <m:t>R</m:t>
        </m:r>
      </m:oMath>
      <w:r w:rsidR="00541DB2" w:rsidRPr="008A5DAE">
        <w:rPr>
          <w:rFonts w:asciiTheme="minorHAnsi" w:eastAsiaTheme="minorEastAsia" w:hAnsiTheme="minorHAnsi" w:cstheme="minorHAnsi"/>
        </w:rPr>
        <w:t>,</w:t>
      </w:r>
      <w:r w:rsidRPr="008A5DAE">
        <w:rPr>
          <w:rFonts w:asciiTheme="minorHAnsi" w:hAnsiTheme="minorHAnsi" w:cstheme="minorHAnsi"/>
        </w:rPr>
        <w:t xml:space="preserve"> is approximated based on the number of families in the camp,</w:t>
      </w:r>
      <m:oMath>
        <m:r>
          <w:rPr>
            <w:rFonts w:ascii="Cambria Math" w:hAnsi="Cambria Math" w:cstheme="minorHAnsi"/>
          </w:rPr>
          <m:t>n</m:t>
        </m:r>
      </m:oMath>
      <w:r w:rsidR="00541DB2" w:rsidRPr="008A5DAE">
        <w:rPr>
          <w:rFonts w:asciiTheme="minorHAnsi" w:hAnsiTheme="minorHAnsi" w:cstheme="minorHAnsi"/>
        </w:rPr>
        <w:t xml:space="preserve">, the </w:t>
      </w:r>
      <w:r w:rsidRPr="008A5DAE">
        <w:rPr>
          <w:rFonts w:asciiTheme="minorHAnsi" w:hAnsiTheme="minorHAnsi" w:cstheme="minorHAnsi"/>
        </w:rPr>
        <w:t xml:space="preserve">average camp area per person, </w:t>
      </w:r>
      <m:oMath>
        <m:r>
          <w:rPr>
            <w:rFonts w:ascii="Cambria Math" w:hAnsi="Cambria Math" w:cstheme="minorHAnsi"/>
          </w:rPr>
          <m:t>x</m:t>
        </m:r>
      </m:oMath>
      <w:r w:rsidRPr="008A5DAE">
        <w:rPr>
          <w:rFonts w:asciiTheme="minorHAnsi" w:eastAsiaTheme="minorEastAsia" w:hAnsiTheme="minorHAnsi" w:cstheme="minorHAnsi"/>
        </w:rPr>
        <w:t>, in m</w:t>
      </w:r>
      <w:r w:rsidRPr="008A5DAE">
        <w:rPr>
          <w:rFonts w:asciiTheme="minorHAnsi" w:eastAsiaTheme="minorEastAsia" w:hAnsiTheme="minorHAnsi" w:cstheme="minorHAnsi"/>
          <w:vertAlign w:val="superscript"/>
        </w:rPr>
        <w:t>2</w:t>
      </w:r>
      <w:r w:rsidR="00265ED2" w:rsidRPr="008A5DAE">
        <w:rPr>
          <w:rFonts w:asciiTheme="minorHAnsi" w:eastAsiaTheme="minorEastAsia" w:hAnsiTheme="minorHAnsi" w:cstheme="minorHAnsi"/>
        </w:rPr>
        <w:t>, a percentage of main road area per camp area parameter</w:t>
      </w:r>
      <w:r w:rsidRPr="008A5DAE">
        <w:rPr>
          <w:rFonts w:asciiTheme="minorHAnsi" w:eastAsiaTheme="minorEastAsia" w:hAnsiTheme="minorHAnsi" w:cstheme="minorHAnsi"/>
        </w:rPr>
        <w:t xml:space="preserve">, </w:t>
      </w:r>
      <m:oMath>
        <m:r>
          <w:rPr>
            <w:rFonts w:ascii="Cambria Math" w:hAnsi="Cambria Math" w:cstheme="minorHAnsi"/>
          </w:rPr>
          <m:t>s</m:t>
        </m:r>
      </m:oMath>
      <w:r w:rsidRPr="008A5DAE">
        <w:rPr>
          <w:rFonts w:asciiTheme="minorHAnsi" w:eastAsiaTheme="minorEastAsia" w:hAnsiTheme="minorHAnsi" w:cstheme="minorHAnsi"/>
        </w:rPr>
        <w:t xml:space="preserve">, </w:t>
      </w:r>
      <w:r w:rsidR="00265ED2" w:rsidRPr="008A5DAE">
        <w:rPr>
          <w:rFonts w:asciiTheme="minorHAnsi" w:eastAsiaTheme="minorEastAsia" w:hAnsiTheme="minorHAnsi" w:cstheme="minorHAnsi"/>
        </w:rPr>
        <w:t>and the average width of roads</w:t>
      </w:r>
      <w:r w:rsidR="00C36038" w:rsidRPr="008A5DAE">
        <w:rPr>
          <w:rFonts w:asciiTheme="minorHAnsi" w:eastAsiaTheme="minorEastAsia" w:hAnsiTheme="minorHAnsi" w:cstheme="minorHAnsi"/>
        </w:rPr>
        <w:t xml:space="preserve"> or streets</w:t>
      </w:r>
      <w:r w:rsidR="00265ED2" w:rsidRPr="008A5DAE">
        <w:rPr>
          <w:rFonts w:asciiTheme="minorHAnsi" w:eastAsiaTheme="minorEastAsia" w:hAnsiTheme="minorHAnsi" w:cstheme="minorHAnsi"/>
        </w:rPr>
        <w:t xml:space="preserve">, </w:t>
      </w:r>
      <m:oMath>
        <m:r>
          <w:rPr>
            <w:rFonts w:ascii="Cambria Math" w:hAnsi="Cambria Math" w:cstheme="minorHAnsi"/>
          </w:rPr>
          <m:t>w</m:t>
        </m:r>
      </m:oMath>
      <w:r w:rsidR="00265ED2" w:rsidRPr="008A5DAE">
        <w:rPr>
          <w:rFonts w:asciiTheme="minorHAnsi" w:eastAsiaTheme="minorEastAsia" w:hAnsiTheme="minorHAnsi" w:cstheme="minorHAnsi"/>
        </w:rPr>
        <w:t>,</w:t>
      </w:r>
      <w:r w:rsidR="00265ED2" w:rsidRPr="008A5DAE">
        <w:rPr>
          <w:rFonts w:asciiTheme="minorHAnsi" w:hAnsiTheme="minorHAnsi" w:cstheme="minorHAnsi"/>
        </w:rPr>
        <w:t xml:space="preserve"> </w:t>
      </w:r>
      <w:r w:rsidR="00541DB2" w:rsidRPr="008A5DAE">
        <w:rPr>
          <w:rFonts w:asciiTheme="minorHAnsi" w:hAnsiTheme="minorHAnsi" w:cstheme="minorHAnsi"/>
        </w:rPr>
        <w:t>as:</w:t>
      </w:r>
    </w:p>
    <w:p w14:paraId="112FB1EC" w14:textId="1E86FFF2" w:rsidR="00541DB2" w:rsidRPr="008A5DAE" w:rsidRDefault="00541DB2" w:rsidP="00FC4040">
      <w:pPr>
        <w:rPr>
          <w:rFonts w:asciiTheme="minorHAnsi" w:hAnsiTheme="minorHAnsi" w:cstheme="minorHAnsi"/>
          <w:sz w:val="28"/>
          <w:szCs w:val="28"/>
        </w:rPr>
      </w:pPr>
      <m:oMath>
        <m:r>
          <w:rPr>
            <w:rFonts w:ascii="Cambria Math" w:hAnsi="Cambria Math" w:cstheme="minorHAnsi"/>
            <w:sz w:val="28"/>
            <w:szCs w:val="28"/>
          </w:rPr>
          <m:t>R=</m:t>
        </m:r>
        <m:f>
          <m:fPr>
            <m:ctrlPr>
              <w:rPr>
                <w:rFonts w:ascii="Cambria Math" w:hAnsi="Cambria Math" w:cstheme="minorHAnsi"/>
                <w:i/>
                <w:sz w:val="28"/>
                <w:szCs w:val="28"/>
              </w:rPr>
            </m:ctrlPr>
          </m:fPr>
          <m:num>
            <m:r>
              <w:rPr>
                <w:rFonts w:ascii="Cambria Math" w:hAnsi="Cambria Math" w:cstheme="minorHAnsi"/>
                <w:sz w:val="28"/>
                <w:szCs w:val="28"/>
              </w:rPr>
              <m:t>n∙x∙s</m:t>
            </m:r>
          </m:num>
          <m:den>
            <m:r>
              <w:rPr>
                <w:rFonts w:ascii="Cambria Math" w:hAnsi="Cambria Math" w:cstheme="minorHAnsi"/>
                <w:sz w:val="28"/>
                <w:szCs w:val="28"/>
              </w:rPr>
              <m:t>w</m:t>
            </m:r>
          </m:den>
        </m:f>
        <m:r>
          <w:rPr>
            <w:rFonts w:ascii="Cambria Math" w:hAnsi="Cambria Math" w:cstheme="minorHAnsi"/>
            <w:sz w:val="28"/>
            <w:szCs w:val="28"/>
          </w:rPr>
          <m:t xml:space="preserve"> </m:t>
        </m:r>
      </m:oMath>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r>
      <w:r w:rsidR="00265ED2" w:rsidRPr="008A5DAE">
        <w:rPr>
          <w:rFonts w:asciiTheme="minorHAnsi" w:eastAsiaTheme="minorEastAsia" w:hAnsiTheme="minorHAnsi" w:cstheme="minorHAnsi"/>
          <w:sz w:val="28"/>
          <w:szCs w:val="28"/>
        </w:rPr>
        <w:tab/>
        <w:t>(</w:t>
      </w:r>
      <w:r w:rsidR="002A469D" w:rsidRPr="008A5DAE">
        <w:rPr>
          <w:rFonts w:asciiTheme="minorHAnsi" w:eastAsiaTheme="minorEastAsia" w:hAnsiTheme="minorHAnsi" w:cstheme="minorHAnsi"/>
          <w:sz w:val="28"/>
          <w:szCs w:val="28"/>
        </w:rPr>
        <w:t>6</w:t>
      </w:r>
      <w:r w:rsidR="00123AEE" w:rsidRPr="008A5DAE">
        <w:rPr>
          <w:rFonts w:asciiTheme="minorHAnsi" w:eastAsiaTheme="minorEastAsia" w:hAnsiTheme="minorHAnsi" w:cstheme="minorHAnsi"/>
          <w:sz w:val="28"/>
          <w:szCs w:val="28"/>
        </w:rPr>
        <w:t>)</w:t>
      </w:r>
    </w:p>
    <w:p w14:paraId="5975D5A5" w14:textId="2C3F84BB" w:rsidR="00265ED2" w:rsidRPr="008A5DAE" w:rsidRDefault="00265ED2" w:rsidP="00265ED2">
      <w:pPr>
        <w:rPr>
          <w:rFonts w:asciiTheme="minorHAnsi" w:hAnsiTheme="minorHAnsi" w:cstheme="minorHAnsi"/>
        </w:rPr>
      </w:pPr>
      <w:r w:rsidRPr="008A5DAE">
        <w:rPr>
          <w:rFonts w:asciiTheme="minorHAnsi" w:hAnsiTheme="minorHAnsi" w:cstheme="minorHAnsi"/>
        </w:rPr>
        <w:t xml:space="preserve">The value of the parameter </w:t>
      </w:r>
      <m:oMath>
        <m:r>
          <w:rPr>
            <w:rFonts w:ascii="Cambria Math" w:hAnsi="Cambria Math" w:cstheme="minorHAnsi"/>
          </w:rPr>
          <m:t>s</m:t>
        </m:r>
      </m:oMath>
      <w:r w:rsidRPr="008A5DAE">
        <w:rPr>
          <w:rFonts w:asciiTheme="minorHAnsi" w:eastAsiaTheme="minorEastAsia" w:hAnsiTheme="minorHAnsi" w:cstheme="minorHAnsi"/>
        </w:rPr>
        <w:t xml:space="preserve"> will vary per camp and is to be established (pre-loaded) by analysis of satellite imagery for a sample of refugee camps. As a </w:t>
      </w:r>
      <w:r w:rsidR="0079214F" w:rsidRPr="008A5DAE">
        <w:rPr>
          <w:rFonts w:asciiTheme="minorHAnsi" w:eastAsiaTheme="minorEastAsia" w:hAnsiTheme="minorHAnsi" w:cstheme="minorHAnsi"/>
        </w:rPr>
        <w:t>standard</w:t>
      </w:r>
      <w:r w:rsidRPr="008A5DAE">
        <w:rPr>
          <w:rFonts w:asciiTheme="minorHAnsi" w:eastAsiaTheme="minorEastAsia" w:hAnsiTheme="minorHAnsi" w:cstheme="minorHAnsi"/>
        </w:rPr>
        <w:t xml:space="preserve"> value 3% is assumed.</w:t>
      </w:r>
    </w:p>
    <w:p w14:paraId="622CD72E" w14:textId="779CB579" w:rsidR="00265ED2" w:rsidRPr="008A5DAE" w:rsidRDefault="00D418A8" w:rsidP="00265ED2">
      <w:pPr>
        <w:rPr>
          <w:rFonts w:asciiTheme="minorHAnsi" w:hAnsiTheme="minorHAnsi" w:cstheme="minorHAnsi"/>
        </w:rPr>
      </w:pPr>
      <w:r w:rsidRPr="008A5DAE">
        <w:rPr>
          <w:rFonts w:asciiTheme="minorHAnsi" w:hAnsiTheme="minorHAnsi" w:cstheme="minorHAnsi"/>
        </w:rPr>
        <w:t xml:space="preserve">After the main road area length is calculated the number of </w:t>
      </w:r>
      <w:r w:rsidR="0079214F" w:rsidRPr="008A5DAE">
        <w:rPr>
          <w:rFonts w:asciiTheme="minorHAnsi" w:hAnsiTheme="minorHAnsi" w:cstheme="minorHAnsi"/>
        </w:rPr>
        <w:t>streetlights</w:t>
      </w:r>
      <w:r w:rsidRPr="008A5DAE">
        <w:rPr>
          <w:rFonts w:asciiTheme="minorHAnsi" w:hAnsiTheme="minorHAnsi" w:cstheme="minorHAnsi"/>
        </w:rPr>
        <w:t xml:space="preserve"> can be determined based on the spacing,</w:t>
      </w:r>
      <m:oMath>
        <m:r>
          <w:rPr>
            <w:rFonts w:ascii="Cambria Math" w:hAnsi="Cambria Math" w:cstheme="minorHAnsi"/>
            <w:sz w:val="24"/>
            <w:szCs w:val="24"/>
          </w:rPr>
          <m:t xml:space="preserve"> S</m:t>
        </m:r>
      </m:oMath>
      <w:r w:rsidRPr="008A5DAE">
        <w:rPr>
          <w:rFonts w:asciiTheme="minorHAnsi" w:eastAsiaTheme="minorEastAsia" w:hAnsiTheme="minorHAnsi" w:cstheme="minorHAnsi"/>
          <w:sz w:val="24"/>
          <w:szCs w:val="24"/>
        </w:rPr>
        <w:t>,</w:t>
      </w:r>
      <w:r w:rsidRPr="008A5DAE">
        <w:rPr>
          <w:rFonts w:asciiTheme="minorHAnsi" w:hAnsiTheme="minorHAnsi" w:cstheme="minorHAnsi"/>
        </w:rPr>
        <w:t xml:space="preserve"> required per pole. The formula for this is taken from Shehade</w:t>
      </w:r>
      <w:r w:rsidR="00D72CAA" w:rsidRPr="008A5DAE">
        <w:rPr>
          <w:rFonts w:asciiTheme="minorHAnsi" w:hAnsiTheme="minorHAnsi" w:cstheme="minorHAnsi"/>
        </w:rPr>
        <w:t>h</w:t>
      </w:r>
      <w:r w:rsidRPr="008A5DAE">
        <w:rPr>
          <w:rFonts w:asciiTheme="minorHAnsi" w:hAnsiTheme="minorHAnsi" w:cstheme="minorHAnsi"/>
        </w:rPr>
        <w:t xml:space="preserve"> (2015)</w:t>
      </w:r>
      <w:r w:rsidR="00D72CAA"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{"citationItems":[{"id":"ITEM-1","itemData":{"author":[{"dropping-particle":"","family":"Shehaded","given":"N. H.","non-dropping-particle":"","parse-names":false,"suffix":""}],"id":"ITEM-1","issued":{"date-parts":[["2015"]]},"number-of-pages":"57","title":"Sustainable Street Lighting: A Guide to Efficient Public Street Lighting for Lebanon APublication","type":"report"},"uris":["http://www.mendeley.com/documents/?uuid=1326337c-6d30-4520-9f33-f4776002e25c"]}],"mendeley":{"formattedCitation":"&lt;sup&gt;[&lt;sup&gt;21&lt;/sup&gt;]&lt;/sup&gt;","plainTextFormattedCitation":"[21]","previouslyFormattedCitation":"&lt;sup&gt;[&lt;sup&gt;21&lt;/sup&gt;]&lt;/sup&gt;"},"properties":{"noteIndex":0},"schema":"https://github.com/citation-style-language/schema/raw/master/csl-citation.json"}</w:instrText>
      </w:r>
      <w:r w:rsidR="00D72CAA"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[21]</w:t>
      </w:r>
      <w:r w:rsidR="00D72CAA" w:rsidRPr="008A5DAE">
        <w:rPr>
          <w:rFonts w:asciiTheme="minorHAnsi" w:hAnsiTheme="minorHAnsi" w:cstheme="minorHAnsi"/>
        </w:rPr>
        <w:fldChar w:fldCharType="end"/>
      </w:r>
      <w:r w:rsidRPr="008A5DAE">
        <w:rPr>
          <w:rFonts w:asciiTheme="minorHAnsi" w:hAnsiTheme="minorHAnsi" w:cstheme="minorHAnsi"/>
        </w:rPr>
        <w:t xml:space="preserve"> as:</w:t>
      </w:r>
    </w:p>
    <w:p w14:paraId="37971CFF" w14:textId="274BD7E9" w:rsidR="00D418A8" w:rsidRPr="008A5DAE" w:rsidRDefault="00D418A8" w:rsidP="00D72CAA">
      <w:pPr>
        <w:spacing w:before="120" w:after="120"/>
        <w:rPr>
          <w:rFonts w:asciiTheme="minorHAnsi" w:eastAsiaTheme="minorEastAsia" w:hAnsiTheme="minorHAnsi" w:cstheme="minorHAnsi"/>
          <w:sz w:val="28"/>
          <w:szCs w:val="28"/>
        </w:rPr>
      </w:pPr>
      <m:oMath>
        <m:r>
          <w:rPr>
            <w:rFonts w:ascii="Cambria Math" w:hAnsi="Cambria Math" w:cstheme="minorHAnsi"/>
            <w:sz w:val="28"/>
            <w:szCs w:val="28"/>
          </w:rPr>
          <m:t>S=</m:t>
        </m:r>
        <m:f>
          <m:fPr>
            <m:ctrlPr>
              <w:rPr>
                <w:rFonts w:ascii="Cambria Math" w:hAnsi="Cambria Math" w:cstheme="minorHAnsi"/>
                <w:i/>
                <w:sz w:val="28"/>
                <w:szCs w:val="28"/>
              </w:rPr>
            </m:ctrlPr>
          </m:fPr>
          <m:num>
            <m:r>
              <w:rPr>
                <w:rFonts w:ascii="Cambria Math" w:hAnsi="Cambria Math" w:cstheme="minorHAnsi"/>
                <w:sz w:val="28"/>
                <w:szCs w:val="28"/>
              </w:rPr>
              <m:t>l∙u∙0.8</m:t>
            </m:r>
          </m:num>
          <m:den>
            <m:r>
              <w:rPr>
                <w:rFonts w:ascii="Cambria Math" w:hAnsi="Cambria Math" w:cstheme="minorHAnsi"/>
                <w:sz w:val="28"/>
                <w:szCs w:val="28"/>
              </w:rPr>
              <m:t>lt∙w</m:t>
            </m:r>
          </m:den>
        </m:f>
      </m:oMath>
      <w:r w:rsidR="00123AEE" w:rsidRPr="008A5DAE">
        <w:rPr>
          <w:rFonts w:asciiTheme="minorHAnsi" w:eastAsiaTheme="minorEastAsia" w:hAnsiTheme="minorHAnsi" w:cstheme="minorHAnsi"/>
          <w:sz w:val="28"/>
          <w:szCs w:val="28"/>
        </w:rPr>
        <w:t xml:space="preserve"> </w:t>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r>
      <w:r w:rsidR="00123AEE" w:rsidRPr="008A5DAE">
        <w:rPr>
          <w:rFonts w:asciiTheme="minorHAnsi" w:eastAsiaTheme="minorEastAsia" w:hAnsiTheme="minorHAnsi" w:cstheme="minorHAnsi"/>
          <w:sz w:val="28"/>
          <w:szCs w:val="28"/>
        </w:rPr>
        <w:tab/>
        <w:t>(</w:t>
      </w:r>
      <w:r w:rsidR="002A469D" w:rsidRPr="008A5DAE">
        <w:rPr>
          <w:rFonts w:asciiTheme="minorHAnsi" w:eastAsiaTheme="minorEastAsia" w:hAnsiTheme="minorHAnsi" w:cstheme="minorHAnsi"/>
          <w:sz w:val="28"/>
          <w:szCs w:val="28"/>
        </w:rPr>
        <w:t>7</w:t>
      </w:r>
      <w:r w:rsidR="00123AEE" w:rsidRPr="008A5DAE">
        <w:rPr>
          <w:rFonts w:asciiTheme="minorHAnsi" w:eastAsiaTheme="minorEastAsia" w:hAnsiTheme="minorHAnsi" w:cstheme="minorHAnsi"/>
          <w:sz w:val="28"/>
          <w:szCs w:val="28"/>
        </w:rPr>
        <w:t>)</w:t>
      </w:r>
    </w:p>
    <w:p w14:paraId="707C48AA" w14:textId="5A882194" w:rsidR="00F75BA4" w:rsidRPr="008A5DAE" w:rsidRDefault="00D418A8" w:rsidP="00DA4425">
      <w:pPr>
        <w:spacing w:after="120"/>
        <w:rPr>
          <w:rFonts w:asciiTheme="minorHAnsi" w:hAnsiTheme="minorHAnsi" w:cstheme="minorHAnsi"/>
        </w:rPr>
      </w:pPr>
      <w:r w:rsidRPr="008A5DAE">
        <w:rPr>
          <w:rFonts w:asciiTheme="minorHAnsi" w:hAnsiTheme="minorHAnsi" w:cstheme="minorHAnsi"/>
          <w:szCs w:val="20"/>
        </w:rPr>
        <w:t>With</w:t>
      </w:r>
      <m:oMath>
        <m:r>
          <w:rPr>
            <w:rFonts w:ascii="Cambria Math" w:hAnsi="Cambria Math" w:cstheme="minorHAnsi"/>
            <w:szCs w:val="20"/>
          </w:rPr>
          <m:t xml:space="preserve"> l</m:t>
        </m:r>
      </m:oMath>
      <w:r w:rsidRPr="008A5DAE">
        <w:rPr>
          <w:rFonts w:asciiTheme="minorHAnsi" w:eastAsiaTheme="minorEastAsia" w:hAnsiTheme="minorHAnsi" w:cstheme="minorHAnsi"/>
          <w:szCs w:val="20"/>
        </w:rPr>
        <w:t xml:space="preserve"> as the </w:t>
      </w:r>
      <w:r w:rsidR="00123AEE" w:rsidRPr="008A5DAE">
        <w:rPr>
          <w:rFonts w:asciiTheme="minorHAnsi" w:eastAsiaTheme="minorEastAsia" w:hAnsiTheme="minorHAnsi" w:cstheme="minorHAnsi"/>
          <w:szCs w:val="20"/>
        </w:rPr>
        <w:t>amount of lamp lumens,</w:t>
      </w:r>
      <m:oMath>
        <m:r>
          <w:rPr>
            <w:rFonts w:ascii="Cambria Math" w:hAnsi="Cambria Math" w:cstheme="minorHAnsi"/>
            <w:szCs w:val="20"/>
          </w:rPr>
          <m:t xml:space="preserve"> u,</m:t>
        </m:r>
      </m:oMath>
      <w:r w:rsidR="00123AEE" w:rsidRPr="008A5DAE">
        <w:rPr>
          <w:rFonts w:asciiTheme="minorHAnsi" w:eastAsiaTheme="minorEastAsia" w:hAnsiTheme="minorHAnsi" w:cstheme="minorHAnsi"/>
          <w:szCs w:val="20"/>
        </w:rPr>
        <w:t xml:space="preserve"> as a coefficient of utilisation, and</w:t>
      </w:r>
      <m:oMath>
        <m:r>
          <w:rPr>
            <w:rFonts w:ascii="Cambria Math" w:hAnsi="Cambria Math" w:cstheme="minorHAnsi"/>
            <w:szCs w:val="20"/>
          </w:rPr>
          <m:t xml:space="preserve"> lt</m:t>
        </m:r>
      </m:oMath>
      <w:r w:rsidR="00123AEE" w:rsidRPr="008A5DAE">
        <w:rPr>
          <w:rFonts w:asciiTheme="minorHAnsi" w:eastAsiaTheme="minorEastAsia" w:hAnsiTheme="minorHAnsi" w:cstheme="minorHAnsi"/>
          <w:szCs w:val="20"/>
        </w:rPr>
        <w:t>, as a threshold minimum required average illumination in lumen per m</w:t>
      </w:r>
      <w:r w:rsidR="00123AEE" w:rsidRPr="008A5DAE">
        <w:rPr>
          <w:rFonts w:asciiTheme="minorHAnsi" w:eastAsiaTheme="minorEastAsia" w:hAnsiTheme="minorHAnsi" w:cstheme="minorHAnsi"/>
          <w:szCs w:val="20"/>
          <w:vertAlign w:val="superscript"/>
        </w:rPr>
        <w:t>2</w:t>
      </w:r>
      <w:r w:rsidR="001A4D31" w:rsidRPr="008A5DAE">
        <w:rPr>
          <w:rFonts w:asciiTheme="minorHAnsi" w:eastAsiaTheme="minorEastAsia" w:hAnsiTheme="minorHAnsi" w:cstheme="minorHAnsi"/>
          <w:szCs w:val="20"/>
        </w:rPr>
        <w:t>.</w:t>
      </w:r>
      <w:r w:rsidR="00E43859" w:rsidRPr="008A5DAE">
        <w:rPr>
          <w:rFonts w:asciiTheme="minorHAnsi" w:eastAsiaTheme="minorEastAsia" w:hAnsiTheme="minorHAnsi" w:cstheme="minorHAnsi"/>
          <w:szCs w:val="20"/>
        </w:rPr>
        <w:t xml:space="preserve"> </w:t>
      </w:r>
      <w:r w:rsidR="00F75BA4" w:rsidRPr="008A5DAE">
        <w:rPr>
          <w:rFonts w:asciiTheme="minorHAnsi" w:hAnsiTheme="minorHAnsi" w:cstheme="minorHAnsi"/>
        </w:rPr>
        <w:t xml:space="preserve">The number of </w:t>
      </w:r>
      <w:r w:rsidR="00BA2879" w:rsidRPr="008A5DAE">
        <w:rPr>
          <w:rFonts w:asciiTheme="minorHAnsi" w:hAnsiTheme="minorHAnsi" w:cstheme="minorHAnsi"/>
        </w:rPr>
        <w:t xml:space="preserve">estimated </w:t>
      </w:r>
      <w:r w:rsidR="0079214F" w:rsidRPr="008A5DAE">
        <w:rPr>
          <w:rFonts w:asciiTheme="minorHAnsi" w:hAnsiTheme="minorHAnsi" w:cstheme="minorHAnsi"/>
        </w:rPr>
        <w:t>streetlights</w:t>
      </w:r>
      <w:r w:rsidR="00F75BA4" w:rsidRPr="008A5DAE">
        <w:rPr>
          <w:rFonts w:asciiTheme="minorHAnsi" w:hAnsiTheme="minorHAnsi" w:cstheme="minorHAnsi"/>
        </w:rPr>
        <w:t xml:space="preserve"> thereby varies dependi</w:t>
      </w:r>
      <w:r w:rsidR="00E43859" w:rsidRPr="008A5DAE">
        <w:rPr>
          <w:rFonts w:asciiTheme="minorHAnsi" w:hAnsiTheme="minorHAnsi" w:cstheme="minorHAnsi"/>
        </w:rPr>
        <w:t xml:space="preserve">ng on the quality of the light source. </w:t>
      </w:r>
    </w:p>
    <w:p w14:paraId="73ECA8FE" w14:textId="2B931850" w:rsidR="00DA4425" w:rsidRPr="008A5DAE" w:rsidRDefault="00082533" w:rsidP="00DA4425">
      <w:pPr>
        <w:spacing w:after="120"/>
        <w:rPr>
          <w:rFonts w:asciiTheme="minorHAnsi" w:hAnsiTheme="minorHAnsi" w:cstheme="minorHAnsi"/>
        </w:rPr>
      </w:pPr>
      <w:r w:rsidRPr="008A5DAE">
        <w:rPr>
          <w:rFonts w:asciiTheme="minorHAnsi" w:hAnsiTheme="minorHAnsi" w:cstheme="minorHAnsi"/>
        </w:rPr>
        <w:t xml:space="preserve">The type of existing </w:t>
      </w:r>
      <w:r w:rsidR="0079214F" w:rsidRPr="008A5DAE">
        <w:rPr>
          <w:rFonts w:asciiTheme="minorHAnsi" w:hAnsiTheme="minorHAnsi" w:cstheme="minorHAnsi"/>
        </w:rPr>
        <w:t>streetlights</w:t>
      </w:r>
      <w:r w:rsidRPr="008A5DAE">
        <w:rPr>
          <w:rFonts w:asciiTheme="minorHAnsi" w:hAnsiTheme="minorHAnsi" w:cstheme="minorHAnsi"/>
        </w:rPr>
        <w:t xml:space="preserve"> </w:t>
      </w:r>
      <w:proofErr w:type="gramStart"/>
      <w:r w:rsidRPr="008A5DAE">
        <w:rPr>
          <w:rFonts w:asciiTheme="minorHAnsi" w:hAnsiTheme="minorHAnsi" w:cstheme="minorHAnsi"/>
        </w:rPr>
        <w:t>are</w:t>
      </w:r>
      <w:proofErr w:type="gramEnd"/>
      <w:r w:rsidRPr="008A5DAE">
        <w:rPr>
          <w:rFonts w:asciiTheme="minorHAnsi" w:hAnsiTheme="minorHAnsi" w:cstheme="minorHAnsi"/>
        </w:rPr>
        <w:t xml:space="preserve"> informed by the user questions on how long the street lights typically are on during the dark hours in terms of hours, whether they are grid connected or solar street lights. </w:t>
      </w:r>
    </w:p>
    <w:p w14:paraId="4231B228" w14:textId="333CE766" w:rsidR="00693734" w:rsidRPr="008A5DAE" w:rsidRDefault="00082533" w:rsidP="00DA4425">
      <w:pPr>
        <w:spacing w:after="120"/>
        <w:rPr>
          <w:rFonts w:asciiTheme="minorHAnsi" w:hAnsiTheme="minorHAnsi" w:cstheme="minorHAnsi"/>
        </w:rPr>
      </w:pPr>
      <w:r w:rsidRPr="008A5DAE">
        <w:rPr>
          <w:rFonts w:asciiTheme="minorHAnsi" w:hAnsiTheme="minorHAnsi" w:cstheme="minorHAnsi"/>
        </w:rPr>
        <w:t>T</w:t>
      </w:r>
      <w:r w:rsidR="00C42046" w:rsidRPr="008A5DAE">
        <w:rPr>
          <w:rFonts w:asciiTheme="minorHAnsi" w:hAnsiTheme="minorHAnsi" w:cstheme="minorHAnsi"/>
        </w:rPr>
        <w:t>wo main</w:t>
      </w:r>
      <w:r w:rsidRPr="008A5DAE">
        <w:rPr>
          <w:rFonts w:asciiTheme="minorHAnsi" w:hAnsiTheme="minorHAnsi" w:cstheme="minorHAnsi"/>
        </w:rPr>
        <w:t xml:space="preserve"> types</w:t>
      </w:r>
      <w:r w:rsidR="00D72CAA" w:rsidRPr="008A5DAE">
        <w:rPr>
          <w:rFonts w:asciiTheme="minorHAnsi" w:hAnsiTheme="minorHAnsi" w:cstheme="minorHAnsi"/>
        </w:rPr>
        <w:t>,</w:t>
      </w:r>
      <w:r w:rsidR="00C42046" w:rsidRPr="008A5DAE">
        <w:rPr>
          <w:rFonts w:asciiTheme="minorHAnsi" w:hAnsiTheme="minorHAnsi" w:cstheme="minorHAnsi"/>
        </w:rPr>
        <w:t xml:space="preserve"> </w:t>
      </w:r>
      <m:oMath>
        <m:r>
          <w:rPr>
            <w:rFonts w:ascii="Cambria Math" w:hAnsi="Cambria Math" w:cstheme="minorHAnsi"/>
            <w:sz w:val="22"/>
          </w:rPr>
          <m:t>j</m:t>
        </m:r>
      </m:oMath>
      <w:r w:rsidR="00D72CAA" w:rsidRPr="008A5DAE">
        <w:rPr>
          <w:rFonts w:asciiTheme="minorHAnsi" w:hAnsiTheme="minorHAnsi" w:cstheme="minorHAnsi"/>
        </w:rPr>
        <w:t>,</w:t>
      </w:r>
      <w:r w:rsidRPr="008A5DAE">
        <w:rPr>
          <w:rFonts w:asciiTheme="minorHAnsi" w:hAnsiTheme="minorHAnsi" w:cstheme="minorHAnsi"/>
        </w:rPr>
        <w:t xml:space="preserve"> of </w:t>
      </w:r>
      <w:r w:rsidR="0079214F" w:rsidRPr="008A5DAE">
        <w:rPr>
          <w:rFonts w:asciiTheme="minorHAnsi" w:hAnsiTheme="minorHAnsi" w:cstheme="minorHAnsi"/>
        </w:rPr>
        <w:t>streetlights</w:t>
      </w:r>
      <w:r w:rsidRPr="008A5DAE">
        <w:rPr>
          <w:rFonts w:asciiTheme="minorHAnsi" w:hAnsiTheme="minorHAnsi" w:cstheme="minorHAnsi"/>
        </w:rPr>
        <w:t xml:space="preserve"> are incorporated, a solar </w:t>
      </w:r>
      <w:r w:rsidR="00E23DD6" w:rsidRPr="008A5DAE">
        <w:rPr>
          <w:rFonts w:asciiTheme="minorHAnsi" w:hAnsiTheme="minorHAnsi" w:cstheme="minorHAnsi"/>
        </w:rPr>
        <w:t>streetlight</w:t>
      </w:r>
      <w:r w:rsidRPr="008A5DAE">
        <w:rPr>
          <w:rFonts w:asciiTheme="minorHAnsi" w:hAnsiTheme="minorHAnsi" w:cstheme="minorHAnsi"/>
        </w:rPr>
        <w:t xml:space="preserve"> </w:t>
      </w:r>
      <w:r w:rsidR="00C42046" w:rsidRPr="008A5DAE">
        <w:rPr>
          <w:rFonts w:asciiTheme="minorHAnsi" w:hAnsiTheme="minorHAnsi" w:cstheme="minorHAnsi"/>
        </w:rPr>
        <w:t xml:space="preserve">and a grid connected High Pressure Sodium (HPS) gas discharge </w:t>
      </w:r>
      <w:proofErr w:type="gramStart"/>
      <w:r w:rsidR="00C42046" w:rsidRPr="008A5DAE">
        <w:rPr>
          <w:rFonts w:asciiTheme="minorHAnsi" w:hAnsiTheme="minorHAnsi" w:cstheme="minorHAnsi"/>
        </w:rPr>
        <w:t>street light</w:t>
      </w:r>
      <w:proofErr w:type="gramEnd"/>
      <w:r w:rsidR="00C42046" w:rsidRPr="008A5DAE">
        <w:rPr>
          <w:rFonts w:asciiTheme="minorHAnsi" w:hAnsiTheme="minorHAnsi" w:cstheme="minorHAnsi"/>
        </w:rPr>
        <w:t xml:space="preserve">. It is assumed that the solar </w:t>
      </w:r>
      <w:r w:rsidR="0079214F" w:rsidRPr="008A5DAE">
        <w:rPr>
          <w:rFonts w:asciiTheme="minorHAnsi" w:hAnsiTheme="minorHAnsi" w:cstheme="minorHAnsi"/>
        </w:rPr>
        <w:t>streetlight</w:t>
      </w:r>
      <w:r w:rsidR="00C42046" w:rsidRPr="008A5DAE">
        <w:rPr>
          <w:rFonts w:asciiTheme="minorHAnsi" w:hAnsiTheme="minorHAnsi" w:cstheme="minorHAnsi"/>
        </w:rPr>
        <w:t xml:space="preserve"> integrates a lamp, battery and solar panel</w:t>
      </w:r>
      <w:r w:rsidR="00693734" w:rsidRPr="008A5DAE">
        <w:rPr>
          <w:rFonts w:asciiTheme="minorHAnsi" w:hAnsiTheme="minorHAnsi" w:cstheme="minorHAnsi"/>
        </w:rPr>
        <w:t xml:space="preserve"> per light. </w:t>
      </w:r>
      <w:r w:rsidR="00901CEE" w:rsidRPr="008A5DAE">
        <w:rPr>
          <w:rFonts w:asciiTheme="minorHAnsi" w:hAnsiTheme="minorHAnsi" w:cstheme="minorHAnsi"/>
        </w:rPr>
        <w:t xml:space="preserve"> </w:t>
      </w:r>
    </w:p>
    <w:p w14:paraId="0BF1480A" w14:textId="257F067D" w:rsidR="00F21404" w:rsidRPr="008A5DAE" w:rsidRDefault="001C6B92" w:rsidP="00DA4425">
      <w:pPr>
        <w:spacing w:after="120"/>
        <w:rPr>
          <w:rFonts w:asciiTheme="minorHAnsi" w:eastAsiaTheme="minorEastAsia" w:hAnsiTheme="minorHAnsi" w:cstheme="minorHAnsi"/>
        </w:rPr>
      </w:pPr>
      <w:r w:rsidRPr="008A5DAE">
        <w:rPr>
          <w:rFonts w:asciiTheme="minorHAnsi" w:hAnsiTheme="minorHAnsi" w:cstheme="minorHAnsi"/>
        </w:rPr>
        <w:t xml:space="preserve">Electrical energy used </w:t>
      </w:r>
      <m:oMath>
        <m:r>
          <w:rPr>
            <w:rFonts w:ascii="Cambria Math" w:hAnsi="Cambria Math" w:cstheme="minorHAnsi"/>
            <w:sz w:val="24"/>
            <w:szCs w:val="24"/>
          </w:rPr>
          <m:t>E</m:t>
        </m:r>
      </m:oMath>
      <w:r w:rsidRPr="008A5DAE">
        <w:rPr>
          <w:rFonts w:asciiTheme="minorHAnsi" w:hAnsiTheme="minorHAnsi" w:cstheme="minorHAnsi"/>
        </w:rPr>
        <w:t xml:space="preserve"> for </w:t>
      </w:r>
      <w:r w:rsidR="0079214F" w:rsidRPr="008A5DAE">
        <w:rPr>
          <w:rFonts w:asciiTheme="minorHAnsi" w:hAnsiTheme="minorHAnsi" w:cstheme="minorHAnsi"/>
        </w:rPr>
        <w:t>streetlights</w:t>
      </w:r>
      <w:r w:rsidRPr="008A5DAE">
        <w:rPr>
          <w:rFonts w:asciiTheme="minorHAnsi" w:hAnsiTheme="minorHAnsi" w:cstheme="minorHAnsi"/>
        </w:rPr>
        <w:t xml:space="preserve"> is calculated using equation (1) above based on the efficiency </w:t>
      </w:r>
      <m:oMath>
        <m:r>
          <w:rPr>
            <w:rFonts w:ascii="Cambria Math" w:hAnsi="Cambria Math" w:cstheme="minorHAnsi"/>
            <w:sz w:val="24"/>
            <w:szCs w:val="24"/>
          </w:rPr>
          <m:t>ε</m:t>
        </m:r>
      </m:oMath>
      <w:r w:rsidRPr="008A5DAE">
        <w:rPr>
          <w:rFonts w:asciiTheme="minorHAnsi" w:hAnsiTheme="minorHAnsi" w:cstheme="minorHAnsi"/>
        </w:rPr>
        <w:t xml:space="preserve"> of </w:t>
      </w:r>
      <w:r w:rsidR="0079214F" w:rsidRPr="008A5DAE">
        <w:rPr>
          <w:rFonts w:asciiTheme="minorHAnsi" w:hAnsiTheme="minorHAnsi" w:cstheme="minorHAnsi"/>
        </w:rPr>
        <w:t>streetlights</w:t>
      </w:r>
      <w:r w:rsidRPr="008A5DAE">
        <w:rPr>
          <w:rFonts w:asciiTheme="minorHAnsi" w:hAnsiTheme="minorHAnsi" w:cstheme="minorHAnsi"/>
        </w:rPr>
        <w:t xml:space="preserve">, the standardised capacity, </w:t>
      </w:r>
      <m:oMath>
        <m:r>
          <w:rPr>
            <w:rFonts w:ascii="Cambria Math" w:hAnsi="Cambria Math" w:cstheme="minorHAnsi"/>
            <w:sz w:val="24"/>
            <w:szCs w:val="24"/>
          </w:rPr>
          <m:t>c</m:t>
        </m:r>
      </m:oMath>
      <w:r w:rsidRPr="008A5DAE">
        <w:rPr>
          <w:rFonts w:asciiTheme="minorHAnsi" w:eastAsiaTheme="minorEastAsia" w:hAnsiTheme="minorHAnsi" w:cstheme="minorHAnsi"/>
          <w:sz w:val="24"/>
          <w:szCs w:val="24"/>
        </w:rPr>
        <w:t xml:space="preserve">, </w:t>
      </w:r>
      <w:r w:rsidRPr="008A5DAE">
        <w:rPr>
          <w:rFonts w:asciiTheme="minorHAnsi" w:hAnsiTheme="minorHAnsi" w:cstheme="minorHAnsi"/>
        </w:rPr>
        <w:t xml:space="preserve">the </w:t>
      </w:r>
      <w:r w:rsidRPr="008A5DAE">
        <w:rPr>
          <w:rFonts w:asciiTheme="minorHAnsi" w:hAnsiTheme="minorHAnsi" w:cstheme="minorHAnsi"/>
          <w:szCs w:val="20"/>
        </w:rPr>
        <w:t xml:space="preserve">usage hours per day </w:t>
      </w:r>
      <m:oMath>
        <m:r>
          <w:rPr>
            <w:rFonts w:ascii="Cambria Math" w:hAnsi="Cambria Math" w:cstheme="minorHAnsi"/>
            <w:szCs w:val="20"/>
          </w:rPr>
          <m:t>A</m:t>
        </m:r>
      </m:oMath>
      <w:r w:rsidRPr="008A5DAE">
        <w:rPr>
          <w:rFonts w:asciiTheme="minorHAnsi" w:eastAsiaTheme="minorEastAsia" w:hAnsiTheme="minorHAnsi" w:cstheme="minorHAnsi"/>
          <w:szCs w:val="20"/>
        </w:rPr>
        <w:t xml:space="preserve">, and the coefficient of utilisation </w:t>
      </w:r>
      <m:oMath>
        <m:r>
          <w:rPr>
            <w:rFonts w:ascii="Cambria Math" w:hAnsi="Cambria Math" w:cstheme="minorHAnsi"/>
            <w:szCs w:val="20"/>
          </w:rPr>
          <m:t>u</m:t>
        </m:r>
      </m:oMath>
      <w:r w:rsidRPr="008A5DAE">
        <w:rPr>
          <w:rFonts w:asciiTheme="minorHAnsi" w:eastAsiaTheme="minorEastAsia" w:hAnsiTheme="minorHAnsi" w:cstheme="minorHAnsi"/>
          <w:szCs w:val="20"/>
        </w:rPr>
        <w:t>.</w:t>
      </w:r>
      <w:r w:rsidRPr="008A5DAE">
        <w:rPr>
          <w:rFonts w:asciiTheme="minorHAnsi" w:eastAsiaTheme="minorEastAsia" w:hAnsiTheme="minorHAnsi" w:cstheme="minorHAnsi"/>
        </w:rPr>
        <w:t xml:space="preserve"> </w:t>
      </w:r>
    </w:p>
    <w:p w14:paraId="61B8DB7F" w14:textId="590D52AF" w:rsidR="00DA4425" w:rsidRPr="008A5DAE" w:rsidRDefault="00DA4425" w:rsidP="00DA4425">
      <w:pPr>
        <w:spacing w:after="120"/>
        <w:rPr>
          <w:rFonts w:asciiTheme="minorHAnsi" w:hAnsiTheme="minorHAnsi" w:cstheme="minorHAnsi"/>
        </w:rPr>
      </w:pPr>
      <w:r w:rsidRPr="008A5DAE">
        <w:rPr>
          <w:rFonts w:asciiTheme="minorHAnsi" w:hAnsiTheme="minorHAnsi" w:cstheme="minorHAnsi"/>
        </w:rPr>
        <w:t xml:space="preserve">A </w:t>
      </w:r>
      <w:r w:rsidR="0079214F" w:rsidRPr="008A5DAE">
        <w:rPr>
          <w:rFonts w:asciiTheme="minorHAnsi" w:hAnsiTheme="minorHAnsi" w:cstheme="minorHAnsi"/>
        </w:rPr>
        <w:t>solar supply calculation</w:t>
      </w:r>
      <w:r w:rsidRPr="008A5DAE">
        <w:rPr>
          <w:rFonts w:asciiTheme="minorHAnsi" w:hAnsiTheme="minorHAnsi" w:cstheme="minorHAnsi"/>
        </w:rPr>
        <w:t xml:space="preserve"> is carried out to establish the solar-PV and battery sizing of the solar </w:t>
      </w:r>
      <w:r w:rsidR="00E23DD6" w:rsidRPr="008A5DAE">
        <w:rPr>
          <w:rFonts w:asciiTheme="minorHAnsi" w:hAnsiTheme="minorHAnsi" w:cstheme="minorHAnsi"/>
        </w:rPr>
        <w:t>streetlights</w:t>
      </w:r>
      <w:r w:rsidRPr="008A5DAE">
        <w:rPr>
          <w:rFonts w:asciiTheme="minorHAnsi" w:hAnsiTheme="minorHAnsi" w:cstheme="minorHAnsi"/>
        </w:rPr>
        <w:t xml:space="preserve"> to match with the hours of use</w:t>
      </w:r>
      <w:r w:rsidR="0079214F" w:rsidRPr="008A5DAE">
        <w:rPr>
          <w:rFonts w:asciiTheme="minorHAnsi" w:hAnsiTheme="minorHAnsi" w:cstheme="minorHAnsi"/>
        </w:rPr>
        <w:t xml:space="preserve"> required for the ESMAP street-lighting energy access tier. In case of tier 1 a night-time availability of 2 hours per day is required, in case of tier 2 a 25% neighbourhood coverage and 4 nights per day availability, and in case of tier 4 a 50% neighbourhood availability and 50% of night hours per day is required. By selecting a particular energy access </w:t>
      </w:r>
      <w:proofErr w:type="gramStart"/>
      <w:r w:rsidR="0079214F" w:rsidRPr="008A5DAE">
        <w:rPr>
          <w:rFonts w:asciiTheme="minorHAnsi" w:hAnsiTheme="minorHAnsi" w:cstheme="minorHAnsi"/>
        </w:rPr>
        <w:t>tier</w:t>
      </w:r>
      <w:proofErr w:type="gramEnd"/>
      <w:r w:rsidR="0079214F" w:rsidRPr="008A5DAE">
        <w:rPr>
          <w:rFonts w:asciiTheme="minorHAnsi" w:hAnsiTheme="minorHAnsi" w:cstheme="minorHAnsi"/>
        </w:rPr>
        <w:t xml:space="preserve"> the number of street lights required are multiplied to achieve the required coverage, and in case of solar street lights, the type of street lights are altered so as to achieve night-time availability. </w:t>
      </w:r>
    </w:p>
    <w:p w14:paraId="416D4536" w14:textId="6D3AB934" w:rsidR="00E23DD6" w:rsidRPr="008A5DAE" w:rsidRDefault="00E23DD6">
      <w:pPr>
        <w:spacing w:after="160" w:line="259" w:lineRule="auto"/>
        <w:rPr>
          <w:rFonts w:asciiTheme="minorHAnsi" w:hAnsiTheme="minorHAnsi" w:cstheme="minorHAnsi"/>
        </w:rPr>
      </w:pPr>
      <w:r w:rsidRPr="008A5DAE">
        <w:rPr>
          <w:rFonts w:asciiTheme="minorHAnsi" w:hAnsiTheme="minorHAnsi" w:cstheme="minorHAnsi"/>
        </w:rPr>
        <w:br w:type="page"/>
      </w:r>
    </w:p>
    <w:p w14:paraId="48AB03A2" w14:textId="72056C7C" w:rsidR="004E0F07" w:rsidRPr="008A5DAE" w:rsidRDefault="004E0F07" w:rsidP="004E0F07">
      <w:pPr>
        <w:shd w:val="clear" w:color="auto" w:fill="DEEAF6" w:themeFill="accent1" w:themeFillTint="33"/>
        <w:rPr>
          <w:rFonts w:asciiTheme="minorHAnsi" w:hAnsiTheme="minorHAnsi" w:cstheme="minorHAnsi"/>
          <w:b/>
        </w:rPr>
      </w:pPr>
      <w:r w:rsidRPr="008A5DAE">
        <w:rPr>
          <w:rFonts w:asciiTheme="minorHAnsi" w:hAnsiTheme="minorHAnsi" w:cstheme="minorHAnsi"/>
          <w:b/>
        </w:rPr>
        <w:lastRenderedPageBreak/>
        <w:t xml:space="preserve">Energy </w:t>
      </w:r>
      <w:r w:rsidR="00120B15" w:rsidRPr="008A5DAE">
        <w:rPr>
          <w:rFonts w:asciiTheme="minorHAnsi" w:hAnsiTheme="minorHAnsi" w:cstheme="minorHAnsi"/>
          <w:b/>
        </w:rPr>
        <w:t xml:space="preserve">Use </w:t>
      </w:r>
      <w:r w:rsidRPr="008A5DAE">
        <w:rPr>
          <w:rFonts w:asciiTheme="minorHAnsi" w:hAnsiTheme="minorHAnsi" w:cstheme="minorHAnsi"/>
          <w:b/>
        </w:rPr>
        <w:t xml:space="preserve">– </w:t>
      </w:r>
      <w:r w:rsidR="007240D0" w:rsidRPr="008A5DAE">
        <w:rPr>
          <w:rFonts w:asciiTheme="minorHAnsi" w:hAnsiTheme="minorHAnsi" w:cstheme="minorHAnsi"/>
          <w:b/>
        </w:rPr>
        <w:t xml:space="preserve">Camp </w:t>
      </w:r>
      <w:r w:rsidR="001E58D8" w:rsidRPr="008A5DAE">
        <w:rPr>
          <w:rFonts w:asciiTheme="minorHAnsi" w:hAnsiTheme="minorHAnsi" w:cstheme="minorHAnsi"/>
          <w:b/>
        </w:rPr>
        <w:t xml:space="preserve">Community &amp; </w:t>
      </w:r>
      <w:r w:rsidR="007240D0" w:rsidRPr="008A5DAE">
        <w:rPr>
          <w:rFonts w:asciiTheme="minorHAnsi" w:hAnsiTheme="minorHAnsi" w:cstheme="minorHAnsi"/>
          <w:b/>
        </w:rPr>
        <w:t xml:space="preserve">Management </w:t>
      </w:r>
      <w:r w:rsidRPr="008A5DAE">
        <w:rPr>
          <w:rFonts w:asciiTheme="minorHAnsi" w:hAnsiTheme="minorHAnsi" w:cstheme="minorHAnsi"/>
          <w:b/>
        </w:rPr>
        <w:t>Buildings</w:t>
      </w:r>
      <w:r w:rsidR="00120B15" w:rsidRPr="008A5DAE">
        <w:rPr>
          <w:rFonts w:asciiTheme="minorHAnsi" w:hAnsiTheme="minorHAnsi" w:cstheme="minorHAnsi"/>
          <w:b/>
        </w:rPr>
        <w:t xml:space="preserve"> Cooling &amp; Heating</w:t>
      </w:r>
    </w:p>
    <w:p w14:paraId="59C0C2D0" w14:textId="28725F82" w:rsidR="00120B15" w:rsidRPr="008A5DAE" w:rsidRDefault="00120B15" w:rsidP="00FC4040">
      <w:pPr>
        <w:rPr>
          <w:rFonts w:asciiTheme="minorHAnsi" w:hAnsiTheme="minorHAnsi" w:cstheme="minorHAnsi"/>
        </w:rPr>
      </w:pPr>
      <w:r w:rsidRPr="008A5DAE">
        <w:rPr>
          <w:rFonts w:asciiTheme="minorHAnsi" w:hAnsiTheme="minorHAnsi" w:cstheme="minorHAnsi"/>
        </w:rPr>
        <w:t xml:space="preserve">The energy use for central camp buildings cooling and heating was estimate using the heating and cooling degree day method. Heating </w:t>
      </w:r>
      <w:r w:rsidR="00AA7D1A" w:rsidRPr="008A5DAE">
        <w:rPr>
          <w:rFonts w:asciiTheme="minorHAnsi" w:hAnsiTheme="minorHAnsi" w:cstheme="minorHAnsi"/>
        </w:rPr>
        <w:t>D</w:t>
      </w:r>
      <w:r w:rsidRPr="008A5DAE">
        <w:rPr>
          <w:rFonts w:asciiTheme="minorHAnsi" w:hAnsiTheme="minorHAnsi" w:cstheme="minorHAnsi"/>
        </w:rPr>
        <w:t xml:space="preserve">egree </w:t>
      </w:r>
      <w:r w:rsidR="00AA7D1A" w:rsidRPr="008A5DAE">
        <w:rPr>
          <w:rFonts w:asciiTheme="minorHAnsi" w:hAnsiTheme="minorHAnsi" w:cstheme="minorHAnsi"/>
        </w:rPr>
        <w:t>D</w:t>
      </w:r>
      <w:r w:rsidRPr="008A5DAE">
        <w:rPr>
          <w:rFonts w:asciiTheme="minorHAnsi" w:hAnsiTheme="minorHAnsi" w:cstheme="minorHAnsi"/>
        </w:rPr>
        <w:t xml:space="preserve">ays </w:t>
      </w:r>
      <w:r w:rsidR="00AA7D1A" w:rsidRPr="008A5DAE">
        <w:rPr>
          <w:rFonts w:asciiTheme="minorHAnsi" w:hAnsiTheme="minorHAnsi" w:cstheme="minorHAnsi"/>
        </w:rPr>
        <w:t xml:space="preserve">(HDD) </w:t>
      </w:r>
      <w:r w:rsidRPr="008A5DAE">
        <w:rPr>
          <w:rFonts w:asciiTheme="minorHAnsi" w:hAnsiTheme="minorHAnsi" w:cstheme="minorHAnsi"/>
        </w:rPr>
        <w:t xml:space="preserve">are </w:t>
      </w:r>
      <w:r w:rsidR="006F2FF5" w:rsidRPr="008A5DAE">
        <w:rPr>
          <w:rFonts w:asciiTheme="minorHAnsi" w:hAnsiTheme="minorHAnsi" w:cstheme="minorHAnsi"/>
        </w:rPr>
        <w:t xml:space="preserve">expressed as the </w:t>
      </w:r>
      <w:r w:rsidR="00AF16DA" w:rsidRPr="008A5DAE">
        <w:rPr>
          <w:rFonts w:asciiTheme="minorHAnsi" w:hAnsiTheme="minorHAnsi" w:cstheme="minorHAnsi"/>
        </w:rPr>
        <w:t xml:space="preserve">average </w:t>
      </w:r>
      <w:r w:rsidR="006F2FF5" w:rsidRPr="008A5DAE">
        <w:rPr>
          <w:rFonts w:asciiTheme="minorHAnsi" w:hAnsiTheme="minorHAnsi" w:cstheme="minorHAnsi"/>
        </w:rPr>
        <w:t xml:space="preserve">number of </w:t>
      </w:r>
      <w:r w:rsidR="00C475B7" w:rsidRPr="008A5DAE">
        <w:rPr>
          <w:rFonts w:asciiTheme="minorHAnsi" w:hAnsiTheme="minorHAnsi" w:cstheme="minorHAnsi"/>
        </w:rPr>
        <w:t>degrees</w:t>
      </w:r>
      <w:r w:rsidR="00AA7D1A" w:rsidRPr="008A5DAE">
        <w:rPr>
          <w:rFonts w:asciiTheme="minorHAnsi" w:hAnsiTheme="minorHAnsi" w:cstheme="minorHAnsi"/>
        </w:rPr>
        <w:t xml:space="preserve"> for a day</w:t>
      </w:r>
      <w:r w:rsidR="00C475B7" w:rsidRPr="008A5DAE">
        <w:rPr>
          <w:rFonts w:asciiTheme="minorHAnsi" w:hAnsiTheme="minorHAnsi" w:cstheme="minorHAnsi"/>
        </w:rPr>
        <w:t xml:space="preserve"> </w:t>
      </w:r>
      <w:r w:rsidR="006F2FF5" w:rsidRPr="008A5DAE">
        <w:rPr>
          <w:rFonts w:asciiTheme="minorHAnsi" w:hAnsiTheme="minorHAnsi" w:cstheme="minorHAnsi"/>
        </w:rPr>
        <w:t>above a specified base temperature</w:t>
      </w:r>
      <w:r w:rsidR="00ED0522" w:rsidRPr="008A5DAE">
        <w:rPr>
          <w:rFonts w:asciiTheme="minorHAnsi" w:hAnsiTheme="minorHAnsi" w:cstheme="minorHAnsi"/>
        </w:rPr>
        <w:t xml:space="preserve"> fo</w:t>
      </w:r>
      <w:r w:rsidR="00AA7D1A" w:rsidRPr="008A5DAE">
        <w:rPr>
          <w:rFonts w:asciiTheme="minorHAnsi" w:hAnsiTheme="minorHAnsi" w:cstheme="minorHAnsi"/>
        </w:rPr>
        <w:t>r a period (monthly or yearly). Cooling Degree Days (CDD) are the opposite, as the number</w:t>
      </w:r>
      <w:r w:rsidR="00AF16DA" w:rsidRPr="008A5DAE">
        <w:rPr>
          <w:rFonts w:asciiTheme="minorHAnsi" w:hAnsiTheme="minorHAnsi" w:cstheme="minorHAnsi"/>
        </w:rPr>
        <w:t xml:space="preserve"> of degrees for a day</w:t>
      </w:r>
      <w:r w:rsidR="00AA7D1A" w:rsidRPr="008A5DAE">
        <w:rPr>
          <w:rFonts w:asciiTheme="minorHAnsi" w:hAnsiTheme="minorHAnsi" w:cstheme="minorHAnsi"/>
        </w:rPr>
        <w:t xml:space="preserve"> belo</w:t>
      </w:r>
      <w:r w:rsidR="00AF16DA" w:rsidRPr="008A5DAE">
        <w:rPr>
          <w:rFonts w:asciiTheme="minorHAnsi" w:hAnsiTheme="minorHAnsi" w:cstheme="minorHAnsi"/>
        </w:rPr>
        <w:t xml:space="preserve">w a specified base temperature. Usually these values are expressed in a cumulative manner for a </w:t>
      </w:r>
      <w:proofErr w:type="gramStart"/>
      <w:r w:rsidR="00AF16DA" w:rsidRPr="008A5DAE">
        <w:rPr>
          <w:rFonts w:asciiTheme="minorHAnsi" w:hAnsiTheme="minorHAnsi" w:cstheme="minorHAnsi"/>
        </w:rPr>
        <w:t>particular period</w:t>
      </w:r>
      <w:proofErr w:type="gramEnd"/>
      <w:r w:rsidR="00AF16DA" w:rsidRPr="008A5DAE">
        <w:rPr>
          <w:rFonts w:asciiTheme="minorHAnsi" w:hAnsiTheme="minorHAnsi" w:cstheme="minorHAnsi"/>
        </w:rPr>
        <w:t>, such as the monthly or annual HDD or CDD.</w:t>
      </w:r>
      <w:r w:rsidR="00C4577F" w:rsidRPr="008A5DAE">
        <w:rPr>
          <w:rFonts w:asciiTheme="minorHAnsi" w:hAnsiTheme="minorHAnsi" w:cstheme="minorHAnsi"/>
        </w:rPr>
        <w:t xml:space="preserve"> Cumulative annual HDD and CDD</w:t>
      </w:r>
      <w:r w:rsidRPr="008A5DAE">
        <w:rPr>
          <w:rFonts w:asciiTheme="minorHAnsi" w:hAnsiTheme="minorHAnsi" w:cstheme="minorHAnsi"/>
        </w:rPr>
        <w:t xml:space="preserve"> per country was taken from the </w:t>
      </w:r>
      <w:r w:rsidR="00C475B7" w:rsidRPr="008A5DAE">
        <w:rPr>
          <w:rFonts w:asciiTheme="minorHAnsi" w:hAnsiTheme="minorHAnsi" w:cstheme="minorHAnsi"/>
        </w:rPr>
        <w:t xml:space="preserve">CMCC-KAPSARC </w:t>
      </w:r>
      <w:r w:rsidRPr="008A5DAE">
        <w:rPr>
          <w:rFonts w:asciiTheme="minorHAnsi" w:hAnsiTheme="minorHAnsi" w:cstheme="minorHAnsi"/>
        </w:rPr>
        <w:t>database developed by Atalla et al. (2018)</w:t>
      </w:r>
      <w:r w:rsidR="00C475B7" w:rsidRPr="008A5DAE">
        <w:rPr>
          <w:rFonts w:asciiTheme="minorHAnsi" w:hAnsiTheme="minorHAnsi" w:cstheme="minorHAnsi"/>
        </w:rPr>
        <w:t xml:space="preserve"> containing values for 147 countries from 1948 to 2013</w:t>
      </w:r>
      <w:r w:rsidRPr="008A5DAE">
        <w:rPr>
          <w:rFonts w:asciiTheme="minorHAnsi" w:hAnsiTheme="minorHAnsi" w:cstheme="minorHAnsi"/>
        </w:rPr>
        <w:t>.</w:t>
      </w:r>
      <w:r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{"citationItems":[{"id":"ITEM-1","itemData":{"DOI":"10.1016/j.energy.2017.10.134","ISSN":"03605442","abstract":"Weather can have a profound effect on energy consumption particularly with respect to hot and cold temperatures, driving residential and commercial energy demand. The cooling and heating degree day methodology has been often been regarded as a reliable means to account for this effect for purposes of normalization and econometric analysis. However, when applied within the context of international cross-country comparison, this methodology suffers from two majors limitations: the lack of an appropriate international database that encompasses degree days at a functional spatial and temporal aggregation using various reference temperatures, and second, the existing methodologies only account for the effect of temperature and ignore the potential effect of other climatic factors such as humidity and solar radiation. This paper addresses these issues by presenting a new database of population-weighted degree days for 147 countries for 1948–2013 at various reference temperatures based on multiple thermal comfort indices. The database was mainly developed to compare the influence of weather on energy use across countries. This is important for policy because it defines the playing field for potential intervention to improve energy efficiency and productivity. It also puts countries on equal footing when it comes to participating in international energy and environmental negotiations.","author":[{"dropping-particle":"","family":"Atalla","given":"Tarek","non-dropping-particle":"","parse-names":false,"suffix":""},{"dropping-particle":"","family":"Gualdi","given":"Silvio","non-dropping-particle":"","parse-names":false,"suffix":""},{"dropping-particle":"","family":"Lanza","given":"Alessandro","non-dropping-particle":"","parse-names":false,"suffix":""}],"container-title":"Energy","id":"ITEM-1","issue":"April","issued":{"date-parts":[["2018"]]},"page":"1048-1055","title":"A global degree days database for energy-related applications","type":"article-journal","volume":"143"},"uris":["http://www.mendeley.com/documents/?uuid=5148d3df-3a54-4477-a629-0ad52c48e77a"]}],"mendeley":{"formattedCitation":"&lt;sup&gt;[&lt;sup&gt;22&lt;/sup&gt;]&lt;/sup&gt;","plainTextFormattedCitation":"[22]","previouslyFormattedCitation":"&lt;sup&gt;[&lt;sup&gt;22&lt;/sup&gt;]&lt;/sup&gt;"},"properties":{"noteIndex":0},"schema":"https://github.com/citation-style-language/schema/raw/master/csl-citation.json"}</w:instrText>
      </w:r>
      <w:r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[22]</w:t>
      </w:r>
      <w:r w:rsidRPr="008A5DAE">
        <w:rPr>
          <w:rFonts w:asciiTheme="minorHAnsi" w:hAnsiTheme="minorHAnsi" w:cstheme="minorHAnsi"/>
        </w:rPr>
        <w:fldChar w:fldCharType="end"/>
      </w:r>
      <w:r w:rsidRPr="008A5DAE">
        <w:rPr>
          <w:rFonts w:asciiTheme="minorHAnsi" w:hAnsiTheme="minorHAnsi" w:cstheme="minorHAnsi"/>
        </w:rPr>
        <w:t xml:space="preserve"> </w:t>
      </w:r>
    </w:p>
    <w:p w14:paraId="2C87E708" w14:textId="77777777" w:rsidR="00C4577F" w:rsidRPr="008A5DAE" w:rsidRDefault="00C4577F" w:rsidP="00FC4040">
      <w:pPr>
        <w:rPr>
          <w:rFonts w:asciiTheme="minorHAnsi" w:hAnsiTheme="minorHAnsi" w:cstheme="minorHAnsi"/>
        </w:rPr>
      </w:pPr>
    </w:p>
    <w:p w14:paraId="557ABC48" w14:textId="3A880306" w:rsidR="00C4577F" w:rsidRPr="008A5DAE" w:rsidRDefault="00C4577F" w:rsidP="00FC4040">
      <w:pPr>
        <w:rPr>
          <w:rFonts w:asciiTheme="minorHAnsi" w:hAnsiTheme="minorHAnsi" w:cstheme="minorHAnsi"/>
        </w:rPr>
      </w:pPr>
      <w:r w:rsidRPr="008A5DAE">
        <w:rPr>
          <w:rFonts w:asciiTheme="minorHAnsi" w:hAnsiTheme="minorHAnsi" w:cstheme="minorHAnsi"/>
        </w:rPr>
        <w:t xml:space="preserve">The energy use associated with HDD and CDD is estimated based on </w:t>
      </w:r>
      <w:r w:rsidR="001E3FD0" w:rsidRPr="008A5DAE">
        <w:rPr>
          <w:rFonts w:asciiTheme="minorHAnsi" w:hAnsiTheme="minorHAnsi" w:cstheme="minorHAnsi"/>
        </w:rPr>
        <w:t xml:space="preserve">an amended version of </w:t>
      </w:r>
      <w:r w:rsidRPr="008A5DAE">
        <w:rPr>
          <w:rFonts w:asciiTheme="minorHAnsi" w:hAnsiTheme="minorHAnsi" w:cstheme="minorHAnsi"/>
        </w:rPr>
        <w:t>the formu</w:t>
      </w:r>
      <w:r w:rsidR="001E3FD0" w:rsidRPr="008A5DAE">
        <w:rPr>
          <w:rFonts w:asciiTheme="minorHAnsi" w:hAnsiTheme="minorHAnsi" w:cstheme="minorHAnsi"/>
        </w:rPr>
        <w:t xml:space="preserve">lation in </w:t>
      </w:r>
      <w:proofErr w:type="spellStart"/>
      <w:r w:rsidR="001E3FD0" w:rsidRPr="008A5DAE">
        <w:rPr>
          <w:rFonts w:asciiTheme="minorHAnsi" w:hAnsiTheme="minorHAnsi" w:cstheme="minorHAnsi"/>
        </w:rPr>
        <w:t>Sarak</w:t>
      </w:r>
      <w:proofErr w:type="spellEnd"/>
      <w:r w:rsidR="001E3FD0" w:rsidRPr="008A5DAE">
        <w:rPr>
          <w:rFonts w:asciiTheme="minorHAnsi" w:hAnsiTheme="minorHAnsi" w:cstheme="minorHAnsi"/>
        </w:rPr>
        <w:t xml:space="preserve"> &amp; </w:t>
      </w:r>
      <w:proofErr w:type="spellStart"/>
      <w:r w:rsidR="001E3FD0" w:rsidRPr="008A5DAE">
        <w:rPr>
          <w:rFonts w:asciiTheme="minorHAnsi" w:hAnsiTheme="minorHAnsi" w:cstheme="minorHAnsi"/>
        </w:rPr>
        <w:t>Satman</w:t>
      </w:r>
      <w:proofErr w:type="spellEnd"/>
      <w:r w:rsidR="001E3FD0" w:rsidRPr="008A5DAE">
        <w:rPr>
          <w:rFonts w:asciiTheme="minorHAnsi" w:hAnsiTheme="minorHAnsi" w:cstheme="minorHAnsi"/>
        </w:rPr>
        <w:t xml:space="preserve"> (20</w:t>
      </w:r>
      <w:r w:rsidR="00D72CAA" w:rsidRPr="008A5DAE">
        <w:rPr>
          <w:rFonts w:asciiTheme="minorHAnsi" w:hAnsiTheme="minorHAnsi" w:cstheme="minorHAnsi"/>
        </w:rPr>
        <w:t>0</w:t>
      </w:r>
      <w:r w:rsidR="001E3FD0" w:rsidRPr="008A5DAE">
        <w:rPr>
          <w:rFonts w:asciiTheme="minorHAnsi" w:hAnsiTheme="minorHAnsi" w:cstheme="minorHAnsi"/>
        </w:rPr>
        <w:t>3)</w:t>
      </w:r>
      <w:r w:rsidR="00D72CAA"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{"citationItems":[{"id":"ITEM-1","itemData":{"DOI":"10.1016/S0360-5442(03)00035-5","ISSN":"03605442","abstract":"The heating degree-day method was used to determine the natural gas consumption by residential heating in Turkey. Cities located nearby the existing, under construction, and planned natural gas pipelines were chosen for this study. Degree-days, population and resident distribution records obtained for these cities were utilized to estimate the nation-wide natural gas demand. Our study indicates that the potential consumption in Turkey in 2023 could be as high as 14.92 Gm3if 100% of residences use natural gas for space heating. The results enable us to locate the distribution of energy demand and pick out the areas where consumption is highest. The predictive method was successfully validated by comparison with real data on natural gas consumption in Turkey for the winter heating of buildings. © 2003 Elsevier Science Ltd. All rights reserved.","author":[{"dropping-particle":"","family":"Sarak","given":"H.","non-dropping-particle":"","parse-names":false,"suffix":""},{"dropping-particle":"","family":"Satman","given":"A.","non-dropping-particle":"","parse-names":false,"suffix":""}],"container-title":"Energy","id":"ITEM-1","issue":"9","issued":{"date-parts":[["2003"]]},"page":"929-939","title":"The degree-day method to estimate the residential heating natural gas consumption in Turkey: A case study","type":"article-journal","volume":"28"},"uris":["http://www.mendeley.com/documents/?uuid=472c4bc3-4ef6-441b-a0c3-43a7fbb6faf1"]}],"mendeley":{"formattedCitation":"&lt;sup&gt;[&lt;sup&gt;23&lt;/sup&gt;]&lt;/sup&gt;","plainTextFormattedCitation":"[23]","previouslyFormattedCitation":"&lt;sup&gt;[&lt;sup&gt;23&lt;/sup&gt;]&lt;/sup&gt;"},"properties":{"noteIndex":0},"schema":"https://github.com/citation-style-language/schema/raw/master/csl-citation.json"}</w:instrText>
      </w:r>
      <w:r w:rsidR="00D72CAA"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[23]</w:t>
      </w:r>
      <w:r w:rsidR="00D72CAA" w:rsidRPr="008A5DAE">
        <w:rPr>
          <w:rFonts w:asciiTheme="minorHAnsi" w:hAnsiTheme="minorHAnsi" w:cstheme="minorHAnsi"/>
        </w:rPr>
        <w:fldChar w:fldCharType="end"/>
      </w:r>
      <w:r w:rsidR="001E3FD0" w:rsidRPr="008A5DAE">
        <w:rPr>
          <w:rFonts w:asciiTheme="minorHAnsi" w:hAnsiTheme="minorHAnsi" w:cstheme="minorHAnsi"/>
        </w:rPr>
        <w:t>, resulting in</w:t>
      </w:r>
      <w:r w:rsidRPr="008A5DAE">
        <w:rPr>
          <w:rFonts w:asciiTheme="minorHAnsi" w:hAnsiTheme="minorHAnsi" w:cstheme="minorHAnsi"/>
        </w:rPr>
        <w:t xml:space="preserve"> the formula:</w:t>
      </w:r>
    </w:p>
    <w:p w14:paraId="76F06F98" w14:textId="520C7E69" w:rsidR="00C4577F" w:rsidRPr="008A5DAE" w:rsidRDefault="006031FB" w:rsidP="00FC4040">
      <w:pPr>
        <w:rPr>
          <w:rFonts w:asciiTheme="minorHAnsi" w:hAnsiTheme="minorHAnsi" w:cstheme="minorHAnsi"/>
        </w:rPr>
      </w:pPr>
      <m:oMath>
        <m:sSub>
          <m:sSubPr>
            <m:ctrlPr>
              <w:rPr>
                <w:rFonts w:ascii="Cambria Math" w:hAnsi="Cambria Math" w:cstheme="minorHAnsi"/>
                <w:i/>
                <w:sz w:val="28"/>
                <w:szCs w:val="28"/>
              </w:rPr>
            </m:ctrlPr>
          </m:sSubPr>
          <m:e>
            <m:r>
              <w:rPr>
                <w:rFonts w:ascii="Cambria Math" w:hAnsi="Cambria Math" w:cstheme="minorHAnsi"/>
                <w:sz w:val="28"/>
                <w:szCs w:val="28"/>
              </w:rPr>
              <m:t>E</m:t>
            </m:r>
          </m:e>
          <m:sub>
            <m:r>
              <w:rPr>
                <w:rFonts w:ascii="Cambria Math" w:hAnsi="Cambria Math" w:cstheme="minorHAnsi"/>
                <w:sz w:val="28"/>
                <w:szCs w:val="28"/>
              </w:rPr>
              <m:t>j,t</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m ∙ U</m:t>
            </m:r>
          </m:num>
          <m:den>
            <m:r>
              <w:rPr>
                <w:rFonts w:ascii="Cambria Math" w:hAnsi="Cambria Math" w:cstheme="minorHAnsi"/>
                <w:sz w:val="28"/>
                <w:szCs w:val="28"/>
              </w:rPr>
              <m:t>H</m:t>
            </m:r>
            <m:sSub>
              <m:sSubPr>
                <m:ctrlPr>
                  <w:rPr>
                    <w:rFonts w:ascii="Cambria Math" w:hAnsi="Cambria Math" w:cstheme="minorHAnsi"/>
                    <w:i/>
                    <w:sz w:val="28"/>
                    <w:szCs w:val="28"/>
                  </w:rPr>
                </m:ctrlPr>
              </m:sSubPr>
              <m:e>
                <m:r>
                  <w:rPr>
                    <w:rFonts w:ascii="Cambria Math" w:hAnsi="Cambria Math" w:cstheme="minorHAnsi"/>
                    <w:sz w:val="28"/>
                    <w:szCs w:val="28"/>
                  </w:rPr>
                  <m:t>η</m:t>
                </m:r>
              </m:e>
              <m:sub>
                <m:r>
                  <w:rPr>
                    <w:rFonts w:ascii="Cambria Math" w:hAnsi="Cambria Math" w:cstheme="minorHAnsi"/>
                    <w:sz w:val="28"/>
                    <w:szCs w:val="28"/>
                  </w:rPr>
                  <m:t>j</m:t>
                </m:r>
              </m:sub>
            </m:sSub>
          </m:den>
        </m:f>
        <m:sSub>
          <m:sSubPr>
            <m:ctrlPr>
              <w:rPr>
                <w:rFonts w:ascii="Cambria Math" w:hAnsi="Cambria Math" w:cstheme="minorHAnsi"/>
                <w:i/>
                <w:sz w:val="28"/>
                <w:szCs w:val="28"/>
              </w:rPr>
            </m:ctrlPr>
          </m:sSubPr>
          <m:e>
            <m:r>
              <w:rPr>
                <w:rFonts w:ascii="Cambria Math" w:hAnsi="Cambria Math" w:cstheme="minorHAnsi"/>
                <w:sz w:val="28"/>
                <w:szCs w:val="28"/>
              </w:rPr>
              <m:t>p∙DD</m:t>
            </m:r>
          </m:e>
          <m:sub>
            <m:r>
              <w:rPr>
                <w:rFonts w:ascii="Cambria Math" w:hAnsi="Cambria Math" w:cstheme="minorHAnsi"/>
                <w:sz w:val="28"/>
                <w:szCs w:val="28"/>
              </w:rPr>
              <m:t>t</m:t>
            </m:r>
          </m:sub>
        </m:sSub>
      </m:oMath>
      <w:r w:rsidR="00C4577F" w:rsidRPr="008A5DAE">
        <w:rPr>
          <w:rFonts w:asciiTheme="minorHAnsi" w:eastAsiaTheme="minorEastAsia" w:hAnsiTheme="minorHAnsi" w:cstheme="minorHAnsi"/>
          <w:sz w:val="28"/>
          <w:szCs w:val="28"/>
        </w:rPr>
        <w:t xml:space="preserve"> </w:t>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r>
      <w:r w:rsidR="00C4577F" w:rsidRPr="008A5DAE">
        <w:rPr>
          <w:rFonts w:asciiTheme="minorHAnsi" w:eastAsiaTheme="minorEastAsia" w:hAnsiTheme="minorHAnsi" w:cstheme="minorHAnsi"/>
          <w:sz w:val="28"/>
          <w:szCs w:val="28"/>
        </w:rPr>
        <w:tab/>
        <w:t>(</w:t>
      </w:r>
      <w:r w:rsidR="002A469D" w:rsidRPr="008A5DAE">
        <w:rPr>
          <w:rFonts w:asciiTheme="minorHAnsi" w:eastAsiaTheme="minorEastAsia" w:hAnsiTheme="minorHAnsi" w:cstheme="minorHAnsi"/>
          <w:sz w:val="28"/>
          <w:szCs w:val="28"/>
        </w:rPr>
        <w:t>8</w:t>
      </w:r>
      <w:r w:rsidR="00C4577F" w:rsidRPr="008A5DAE">
        <w:rPr>
          <w:rFonts w:asciiTheme="minorHAnsi" w:eastAsiaTheme="minorEastAsia" w:hAnsiTheme="minorHAnsi" w:cstheme="minorHAnsi"/>
          <w:sz w:val="28"/>
          <w:szCs w:val="28"/>
        </w:rPr>
        <w:t>)</w:t>
      </w:r>
    </w:p>
    <w:p w14:paraId="3A6230F5" w14:textId="44395921" w:rsidR="00143FDD" w:rsidRPr="008A5DAE" w:rsidRDefault="00C4577F" w:rsidP="008319DE">
      <w:pPr>
        <w:spacing w:after="120"/>
        <w:rPr>
          <w:rFonts w:asciiTheme="minorHAnsi" w:eastAsiaTheme="minorEastAsia" w:hAnsiTheme="minorHAnsi" w:cstheme="minorHAnsi"/>
          <w:szCs w:val="20"/>
        </w:rPr>
      </w:pPr>
      <w:r w:rsidRPr="008A5DAE">
        <w:rPr>
          <w:rFonts w:asciiTheme="minorHAnsi" w:hAnsiTheme="minorHAnsi" w:cstheme="minorHAnsi"/>
          <w:szCs w:val="20"/>
        </w:rPr>
        <w:t xml:space="preserve">With </w:t>
      </w:r>
      <m:oMath>
        <m:r>
          <w:rPr>
            <w:rFonts w:ascii="Cambria Math" w:hAnsi="Cambria Math" w:cstheme="minorHAnsi"/>
            <w:sz w:val="28"/>
            <w:szCs w:val="28"/>
          </w:rPr>
          <m:t>E</m:t>
        </m:r>
      </m:oMath>
      <w:r w:rsidRPr="008A5DAE">
        <w:rPr>
          <w:rFonts w:asciiTheme="minorHAnsi" w:eastAsiaTheme="minorEastAsia" w:hAnsiTheme="minorHAnsi" w:cstheme="minorHAnsi"/>
          <w:szCs w:val="20"/>
        </w:rPr>
        <w:t xml:space="preserve"> as energy consumption,</w:t>
      </w:r>
      <w:r w:rsidR="001E3FD0" w:rsidRPr="008A5DAE">
        <w:rPr>
          <w:rFonts w:asciiTheme="minorHAnsi" w:eastAsiaTheme="minorEastAsia" w:hAnsiTheme="minorHAnsi" w:cstheme="minorHAnsi"/>
          <w:szCs w:val="20"/>
        </w:rPr>
        <w:t xml:space="preserve"> </w:t>
      </w:r>
      <m:oMath>
        <m:r>
          <w:rPr>
            <w:rFonts w:ascii="Cambria Math" w:hAnsi="Cambria Math" w:cstheme="minorHAnsi"/>
            <w:sz w:val="28"/>
            <w:szCs w:val="28"/>
          </w:rPr>
          <m:t>p</m:t>
        </m:r>
      </m:oMath>
      <w:r w:rsidR="001E3FD0" w:rsidRPr="008A5DAE">
        <w:rPr>
          <w:rFonts w:asciiTheme="minorHAnsi" w:eastAsiaTheme="minorEastAsia" w:hAnsiTheme="minorHAnsi" w:cstheme="minorHAnsi"/>
          <w:sz w:val="28"/>
          <w:szCs w:val="28"/>
        </w:rPr>
        <w:t xml:space="preserve">, </w:t>
      </w:r>
      <w:r w:rsidR="001E3FD0" w:rsidRPr="008A5DAE">
        <w:rPr>
          <w:rFonts w:asciiTheme="minorHAnsi" w:eastAsiaTheme="minorEastAsia" w:hAnsiTheme="minorHAnsi" w:cstheme="minorHAnsi"/>
          <w:szCs w:val="20"/>
        </w:rPr>
        <w:t xml:space="preserve">as the share of time that the system is heating or cooling </w:t>
      </w:r>
      <w:r w:rsidR="00E30194" w:rsidRPr="008A5DAE">
        <w:rPr>
          <w:rFonts w:asciiTheme="minorHAnsi" w:eastAsiaTheme="minorEastAsia" w:hAnsiTheme="minorHAnsi" w:cstheme="minorHAnsi"/>
          <w:szCs w:val="20"/>
        </w:rPr>
        <w:t>for</w:t>
      </w:r>
      <w:r w:rsidR="001E3FD0" w:rsidRPr="008A5DAE">
        <w:rPr>
          <w:rFonts w:asciiTheme="minorHAnsi" w:eastAsiaTheme="minorEastAsia" w:hAnsiTheme="minorHAnsi" w:cstheme="minorHAnsi"/>
          <w:szCs w:val="20"/>
        </w:rPr>
        <w:t xml:space="preserve"> non-continuous operation,</w:t>
      </w:r>
      <m:oMath>
        <m:r>
          <w:rPr>
            <w:rFonts w:ascii="Cambria Math" w:hAnsi="Cambria Math" w:cstheme="minorHAnsi"/>
            <w:sz w:val="28"/>
            <w:szCs w:val="28"/>
          </w:rPr>
          <m:t xml:space="preserve"> m, </m:t>
        </m:r>
      </m:oMath>
      <w:r w:rsidR="00EB2020" w:rsidRPr="008A5DAE">
        <w:rPr>
          <w:rFonts w:asciiTheme="minorHAnsi" w:eastAsiaTheme="minorEastAsia" w:hAnsiTheme="minorHAnsi" w:cstheme="minorHAnsi"/>
          <w:szCs w:val="20"/>
        </w:rPr>
        <w:t>as the building surface area in m</w:t>
      </w:r>
      <w:r w:rsidR="00EB2020" w:rsidRPr="008A5DAE">
        <w:rPr>
          <w:rFonts w:asciiTheme="minorHAnsi" w:eastAsiaTheme="minorEastAsia" w:hAnsiTheme="minorHAnsi" w:cstheme="minorHAnsi"/>
          <w:szCs w:val="20"/>
          <w:vertAlign w:val="superscript"/>
        </w:rPr>
        <w:t>2</w:t>
      </w:r>
      <w:r w:rsidR="00EB2020" w:rsidRPr="008A5DAE">
        <w:rPr>
          <w:rFonts w:asciiTheme="minorHAnsi" w:eastAsiaTheme="minorEastAsia" w:hAnsiTheme="minorHAnsi" w:cstheme="minorHAnsi"/>
          <w:sz w:val="28"/>
          <w:szCs w:val="28"/>
        </w:rPr>
        <w:t>,</w:t>
      </w:r>
      <w:r w:rsidRPr="008A5DAE">
        <w:rPr>
          <w:rFonts w:asciiTheme="minorHAnsi" w:eastAsiaTheme="minorEastAsia" w:hAnsiTheme="minorHAnsi" w:cstheme="minorHAnsi"/>
          <w:szCs w:val="20"/>
        </w:rPr>
        <w:t xml:space="preserve"> </w:t>
      </w:r>
      <m:oMath>
        <m:r>
          <w:rPr>
            <w:rFonts w:ascii="Cambria Math" w:hAnsi="Cambria Math" w:cstheme="minorHAnsi"/>
            <w:sz w:val="28"/>
            <w:szCs w:val="28"/>
          </w:rPr>
          <m:t xml:space="preserve">U, </m:t>
        </m:r>
      </m:oMath>
      <w:r w:rsidRPr="008A5DAE">
        <w:rPr>
          <w:rFonts w:asciiTheme="minorHAnsi" w:eastAsiaTheme="minorEastAsia" w:hAnsiTheme="minorHAnsi" w:cstheme="minorHAnsi"/>
          <w:szCs w:val="20"/>
        </w:rPr>
        <w:t xml:space="preserve">as the building heat transfer coefficient in W per m2 per degree, </w:t>
      </w:r>
      <w:r w:rsidRPr="008A5DAE">
        <w:rPr>
          <w:rFonts w:asciiTheme="minorHAnsi" w:hAnsiTheme="minorHAnsi" w:cstheme="minorHAnsi"/>
          <w:sz w:val="28"/>
          <w:szCs w:val="28"/>
        </w:rPr>
        <w:t xml:space="preserve"> </w:t>
      </w:r>
      <m:oMath>
        <m:r>
          <w:rPr>
            <w:rFonts w:ascii="Cambria Math" w:hAnsi="Cambria Math" w:cstheme="minorHAnsi"/>
            <w:sz w:val="28"/>
            <w:szCs w:val="28"/>
          </w:rPr>
          <m:t>H</m:t>
        </m:r>
      </m:oMath>
      <w:r w:rsidRPr="008A5DAE">
        <w:rPr>
          <w:rFonts w:asciiTheme="minorHAnsi" w:eastAsiaTheme="minorEastAsia" w:hAnsiTheme="minorHAnsi" w:cstheme="minorHAnsi"/>
          <w:szCs w:val="20"/>
        </w:rPr>
        <w:t xml:space="preserve">, as the fuel heating value (with 1 if no fuel is used), </w:t>
      </w:r>
      <m:oMath>
        <m:r>
          <w:rPr>
            <w:rFonts w:ascii="Cambria Math" w:hAnsi="Cambria Math" w:cstheme="minorHAnsi"/>
            <w:sz w:val="28"/>
            <w:szCs w:val="28"/>
          </w:rPr>
          <m:t>η</m:t>
        </m:r>
      </m:oMath>
      <w:r w:rsidRPr="008A5DAE">
        <w:rPr>
          <w:rFonts w:asciiTheme="minorHAnsi" w:eastAsiaTheme="minorEastAsia" w:hAnsiTheme="minorHAnsi" w:cstheme="minorHAnsi"/>
          <w:szCs w:val="20"/>
        </w:rPr>
        <w:t xml:space="preserve">, the efficiency of the heating system per type </w:t>
      </w:r>
      <m:oMath>
        <m:r>
          <w:rPr>
            <w:rFonts w:ascii="Cambria Math" w:hAnsi="Cambria Math" w:cstheme="minorHAnsi"/>
            <w:szCs w:val="20"/>
          </w:rPr>
          <m:t>j</m:t>
        </m:r>
      </m:oMath>
      <w:r w:rsidRPr="008A5DAE">
        <w:rPr>
          <w:rFonts w:asciiTheme="minorHAnsi" w:eastAsiaTheme="minorEastAsia" w:hAnsiTheme="minorHAnsi" w:cstheme="minorHAnsi"/>
          <w:szCs w:val="20"/>
        </w:rPr>
        <w:t xml:space="preserve">, and </w:t>
      </w:r>
      <m:oMath>
        <m:r>
          <w:rPr>
            <w:rFonts w:ascii="Cambria Math" w:hAnsi="Cambria Math" w:cstheme="minorHAnsi"/>
            <w:sz w:val="28"/>
            <w:szCs w:val="28"/>
          </w:rPr>
          <m:t>DD</m:t>
        </m:r>
      </m:oMath>
      <w:r w:rsidRPr="008A5DAE">
        <w:rPr>
          <w:rFonts w:asciiTheme="minorHAnsi" w:eastAsiaTheme="minorEastAsia" w:hAnsiTheme="minorHAnsi" w:cstheme="minorHAnsi"/>
          <w:szCs w:val="20"/>
        </w:rPr>
        <w:t xml:space="preserve"> the cooling or heating degree days value.</w:t>
      </w:r>
    </w:p>
    <w:p w14:paraId="580831AC" w14:textId="5C40FD11" w:rsidR="00D230E0" w:rsidRPr="008A5DAE" w:rsidRDefault="00D230E0" w:rsidP="00FC4040">
      <w:pPr>
        <w:rPr>
          <w:rFonts w:asciiTheme="minorHAnsi" w:eastAsiaTheme="minorEastAsia" w:hAnsiTheme="minorHAnsi" w:cstheme="minorHAnsi"/>
          <w:szCs w:val="20"/>
        </w:rPr>
      </w:pPr>
      <w:r w:rsidRPr="008A5DAE">
        <w:rPr>
          <w:rFonts w:asciiTheme="minorHAnsi" w:eastAsiaTheme="minorEastAsia" w:hAnsiTheme="minorHAnsi" w:cstheme="minorHAnsi"/>
          <w:szCs w:val="20"/>
        </w:rPr>
        <w:t xml:space="preserve">Standardised values </w:t>
      </w:r>
      <w:r w:rsidR="00E23DD6" w:rsidRPr="008A5DAE">
        <w:rPr>
          <w:rFonts w:asciiTheme="minorHAnsi" w:eastAsiaTheme="minorEastAsia" w:hAnsiTheme="minorHAnsi" w:cstheme="minorHAnsi"/>
          <w:szCs w:val="20"/>
        </w:rPr>
        <w:t xml:space="preserve">used for these parameters as described above used to calculate </w:t>
      </w:r>
      <w:r w:rsidRPr="008A5DAE">
        <w:rPr>
          <w:rFonts w:asciiTheme="minorHAnsi" w:eastAsiaTheme="minorEastAsia" w:hAnsiTheme="minorHAnsi" w:cstheme="minorHAnsi"/>
          <w:szCs w:val="20"/>
        </w:rPr>
        <w:t>cooling and heating systems can be found in table</w:t>
      </w:r>
      <w:r w:rsidR="00E23DD6" w:rsidRPr="008A5DAE">
        <w:rPr>
          <w:rFonts w:asciiTheme="minorHAnsi" w:eastAsiaTheme="minorEastAsia" w:hAnsiTheme="minorHAnsi" w:cstheme="minorHAnsi"/>
          <w:szCs w:val="20"/>
        </w:rPr>
        <w:t xml:space="preserve"> 8 below. Users can adjust the parameters based on more advanced studies or specific localised technology systems for </w:t>
      </w:r>
      <w:proofErr w:type="gramStart"/>
      <w:r w:rsidR="00E23DD6" w:rsidRPr="008A5DAE">
        <w:rPr>
          <w:rFonts w:asciiTheme="minorHAnsi" w:eastAsiaTheme="minorEastAsia" w:hAnsiTheme="minorHAnsi" w:cstheme="minorHAnsi"/>
          <w:szCs w:val="20"/>
        </w:rPr>
        <w:t>particular camps</w:t>
      </w:r>
      <w:proofErr w:type="gramEnd"/>
      <w:r w:rsidR="00E23DD6" w:rsidRPr="008A5DAE">
        <w:rPr>
          <w:rFonts w:asciiTheme="minorHAnsi" w:eastAsiaTheme="minorEastAsia" w:hAnsiTheme="minorHAnsi" w:cstheme="minorHAnsi"/>
          <w:szCs w:val="20"/>
        </w:rPr>
        <w:t xml:space="preserve">. </w:t>
      </w:r>
      <w:r w:rsidR="00B56CE8" w:rsidRPr="008A5DAE">
        <w:rPr>
          <w:rFonts w:asciiTheme="minorHAnsi" w:eastAsiaTheme="minorEastAsia" w:hAnsiTheme="minorHAnsi" w:cstheme="minorHAnsi"/>
          <w:szCs w:val="20"/>
        </w:rPr>
        <w:t xml:space="preserve"> </w:t>
      </w:r>
    </w:p>
    <w:p w14:paraId="4095C856" w14:textId="77777777" w:rsidR="00F260E4" w:rsidRPr="008A5DAE" w:rsidRDefault="00F260E4" w:rsidP="00FC4040">
      <w:pPr>
        <w:rPr>
          <w:rFonts w:asciiTheme="minorHAnsi" w:eastAsiaTheme="minorEastAsia" w:hAnsiTheme="minorHAnsi" w:cstheme="minorHAnsi"/>
          <w:szCs w:val="20"/>
          <w:highlight w:val="yellow"/>
        </w:rPr>
        <w:sectPr w:rsidR="00F260E4" w:rsidRPr="008A5DAE" w:rsidSect="00BC5136">
          <w:headerReference w:type="even" r:id="rId20"/>
          <w:headerReference w:type="default" r:id="rId21"/>
          <w:footerReference w:type="default" r:id="rId22"/>
          <w:headerReference w:type="first" r:id="rId23"/>
          <w:pgSz w:w="11906" w:h="16838"/>
          <w:pgMar w:top="1644" w:right="1043" w:bottom="1440" w:left="1043" w:header="709" w:footer="709" w:gutter="0"/>
          <w:cols w:space="708"/>
          <w:docGrid w:linePitch="360"/>
        </w:sectPr>
      </w:pPr>
    </w:p>
    <w:p w14:paraId="566C70FC" w14:textId="77777777" w:rsidR="00B56CE8" w:rsidRPr="008A5DAE" w:rsidRDefault="00B56CE8" w:rsidP="00FC4040">
      <w:pPr>
        <w:rPr>
          <w:rFonts w:asciiTheme="minorHAnsi" w:eastAsiaTheme="minorEastAsia" w:hAnsiTheme="minorHAnsi" w:cstheme="minorHAnsi"/>
          <w:szCs w:val="20"/>
        </w:rPr>
      </w:pPr>
    </w:p>
    <w:p w14:paraId="626E8A36" w14:textId="3D0BA5C5" w:rsidR="00D230E0" w:rsidRPr="008A5DAE" w:rsidRDefault="00F54DC9" w:rsidP="00F54DC9">
      <w:pPr>
        <w:pStyle w:val="Caption"/>
        <w:spacing w:after="0"/>
        <w:jc w:val="center"/>
        <w:rPr>
          <w:rFonts w:asciiTheme="minorHAnsi" w:hAnsiTheme="minorHAnsi" w:cstheme="minorHAnsi"/>
          <w:sz w:val="20"/>
          <w:szCs w:val="20"/>
        </w:rPr>
      </w:pPr>
      <w:bookmarkStart w:id="15" w:name="_Toc20307563"/>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8</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Standard Values for Buildings for Heating and Cooling</w:t>
      </w:r>
      <w:bookmarkEnd w:id="15"/>
    </w:p>
    <w:tbl>
      <w:tblPr>
        <w:tblStyle w:val="TableGrid"/>
        <w:tblW w:w="14028" w:type="dxa"/>
        <w:tblLayout w:type="fixed"/>
        <w:tblLook w:val="04A0" w:firstRow="1" w:lastRow="0" w:firstColumn="1" w:lastColumn="0" w:noHBand="0" w:noVBand="1"/>
      </w:tblPr>
      <w:tblGrid>
        <w:gridCol w:w="1696"/>
        <w:gridCol w:w="1985"/>
        <w:gridCol w:w="1843"/>
        <w:gridCol w:w="2552"/>
        <w:gridCol w:w="2127"/>
        <w:gridCol w:w="1983"/>
        <w:gridCol w:w="1842"/>
      </w:tblGrid>
      <w:tr w:rsidR="00C625D8" w:rsidRPr="008A5DAE" w14:paraId="2E311B1E" w14:textId="219ABEA8" w:rsidTr="00C625D8">
        <w:tc>
          <w:tcPr>
            <w:tcW w:w="1696" w:type="dxa"/>
          </w:tcPr>
          <w:p w14:paraId="06DA9CB2" w14:textId="2FD6B286" w:rsidR="00C625D8" w:rsidRPr="008A5DAE" w:rsidRDefault="00C625D8" w:rsidP="00CD3FDA">
            <w:pPr>
              <w:rPr>
                <w:rFonts w:asciiTheme="minorHAnsi" w:hAnsiTheme="minorHAnsi" w:cstheme="minorHAnsi"/>
                <w:b/>
              </w:rPr>
            </w:pPr>
            <w:r w:rsidRPr="008A5DAE">
              <w:rPr>
                <w:rFonts w:asciiTheme="minorHAnsi" w:hAnsiTheme="minorHAnsi" w:cstheme="minorHAnsi"/>
                <w:b/>
              </w:rPr>
              <w:t>Building Type</w:t>
            </w:r>
          </w:p>
        </w:tc>
        <w:tc>
          <w:tcPr>
            <w:tcW w:w="1985" w:type="dxa"/>
          </w:tcPr>
          <w:p w14:paraId="0BBA1DFA" w14:textId="537C0723" w:rsidR="00C625D8" w:rsidRPr="008A5DAE" w:rsidRDefault="00C625D8" w:rsidP="00C625D8">
            <w:pPr>
              <w:jc w:val="center"/>
              <w:rPr>
                <w:rFonts w:asciiTheme="minorHAnsi" w:hAnsiTheme="minorHAnsi" w:cstheme="minorHAnsi"/>
                <w:b/>
              </w:rPr>
            </w:pPr>
            <w:r w:rsidRPr="008A5DAE">
              <w:rPr>
                <w:rFonts w:asciiTheme="minorHAnsi" w:hAnsiTheme="minorHAnsi" w:cstheme="minorHAnsi"/>
                <w:b/>
              </w:rPr>
              <w:t>Typical building size (m2)</w:t>
            </w:r>
          </w:p>
        </w:tc>
        <w:tc>
          <w:tcPr>
            <w:tcW w:w="1843" w:type="dxa"/>
          </w:tcPr>
          <w:p w14:paraId="7E1CB3F8" w14:textId="3318DFD6" w:rsidR="00C625D8" w:rsidRPr="008A5DAE" w:rsidRDefault="00C625D8" w:rsidP="00C625D8">
            <w:pPr>
              <w:jc w:val="center"/>
              <w:rPr>
                <w:rFonts w:asciiTheme="minorHAnsi" w:hAnsiTheme="minorHAnsi" w:cstheme="minorHAnsi"/>
                <w:b/>
              </w:rPr>
            </w:pPr>
            <w:r w:rsidRPr="008A5DAE">
              <w:rPr>
                <w:rFonts w:asciiTheme="minorHAnsi" w:hAnsiTheme="minorHAnsi" w:cstheme="minorHAnsi"/>
                <w:b/>
              </w:rPr>
              <w:t>Heating Time %</w:t>
            </w:r>
          </w:p>
        </w:tc>
        <w:tc>
          <w:tcPr>
            <w:tcW w:w="2552" w:type="dxa"/>
          </w:tcPr>
          <w:p w14:paraId="2C8CB8C1" w14:textId="2E161D3F" w:rsidR="00C625D8" w:rsidRPr="008A5DAE" w:rsidRDefault="00C625D8" w:rsidP="00C625D8">
            <w:pPr>
              <w:jc w:val="center"/>
              <w:rPr>
                <w:rFonts w:asciiTheme="minorHAnsi" w:hAnsiTheme="minorHAnsi" w:cstheme="minorHAnsi"/>
                <w:b/>
              </w:rPr>
            </w:pPr>
            <w:r w:rsidRPr="008A5DAE">
              <w:rPr>
                <w:rFonts w:asciiTheme="minorHAnsi" w:hAnsiTheme="minorHAnsi" w:cstheme="minorHAnsi"/>
                <w:b/>
              </w:rPr>
              <w:t>Building heat loss coefficient (AU)</w:t>
            </w:r>
          </w:p>
        </w:tc>
        <w:tc>
          <w:tcPr>
            <w:tcW w:w="2127" w:type="dxa"/>
          </w:tcPr>
          <w:p w14:paraId="4B34657A" w14:textId="212D9935" w:rsidR="00C625D8" w:rsidRPr="008A5DAE" w:rsidRDefault="00C625D8" w:rsidP="00C625D8">
            <w:pPr>
              <w:jc w:val="center"/>
              <w:rPr>
                <w:rFonts w:asciiTheme="minorHAnsi" w:hAnsiTheme="minorHAnsi" w:cstheme="minorHAnsi"/>
                <w:b/>
              </w:rPr>
            </w:pPr>
            <w:r w:rsidRPr="008A5DAE">
              <w:rPr>
                <w:rFonts w:asciiTheme="minorHAnsi" w:hAnsiTheme="minorHAnsi" w:cstheme="minorHAnsi"/>
                <w:b/>
              </w:rPr>
              <w:t>Heating Systems Efficiency</w:t>
            </w:r>
          </w:p>
        </w:tc>
        <w:tc>
          <w:tcPr>
            <w:tcW w:w="1983" w:type="dxa"/>
          </w:tcPr>
          <w:p w14:paraId="2D444ED4" w14:textId="1038AAA0" w:rsidR="00C625D8" w:rsidRPr="008A5DAE" w:rsidRDefault="00C625D8" w:rsidP="00C625D8">
            <w:pPr>
              <w:jc w:val="center"/>
              <w:rPr>
                <w:rFonts w:asciiTheme="minorHAnsi" w:hAnsiTheme="minorHAnsi" w:cstheme="minorHAnsi"/>
                <w:b/>
              </w:rPr>
            </w:pPr>
            <w:r w:rsidRPr="008A5DAE">
              <w:rPr>
                <w:rFonts w:asciiTheme="minorHAnsi" w:hAnsiTheme="minorHAnsi" w:cstheme="minorHAnsi"/>
                <w:b/>
              </w:rPr>
              <w:t>Cooling Time %</w:t>
            </w:r>
          </w:p>
        </w:tc>
        <w:tc>
          <w:tcPr>
            <w:tcW w:w="1842" w:type="dxa"/>
          </w:tcPr>
          <w:p w14:paraId="4890F318" w14:textId="5D4D7412" w:rsidR="00C625D8" w:rsidRPr="008A5DAE" w:rsidRDefault="00C625D8" w:rsidP="00C625D8">
            <w:pPr>
              <w:jc w:val="center"/>
              <w:rPr>
                <w:rFonts w:asciiTheme="minorHAnsi" w:hAnsiTheme="minorHAnsi" w:cstheme="minorHAnsi"/>
                <w:b/>
              </w:rPr>
            </w:pPr>
            <w:r w:rsidRPr="008A5DAE">
              <w:rPr>
                <w:rFonts w:asciiTheme="minorHAnsi" w:hAnsiTheme="minorHAnsi" w:cstheme="minorHAnsi"/>
                <w:b/>
              </w:rPr>
              <w:t>Cooling System efficiency (%)</w:t>
            </w:r>
          </w:p>
        </w:tc>
      </w:tr>
      <w:tr w:rsidR="00C625D8" w:rsidRPr="008A5DAE" w14:paraId="6A266CB9" w14:textId="7BCAC52B" w:rsidTr="00C625D8">
        <w:tc>
          <w:tcPr>
            <w:tcW w:w="1696" w:type="dxa"/>
          </w:tcPr>
          <w:p w14:paraId="2CEA28A3" w14:textId="0E02CD63" w:rsidR="00C625D8" w:rsidRPr="008A5DAE" w:rsidRDefault="00C625D8" w:rsidP="00C625D8">
            <w:pPr>
              <w:rPr>
                <w:rFonts w:asciiTheme="minorHAnsi" w:hAnsiTheme="minorHAnsi" w:cstheme="minorHAnsi"/>
              </w:rPr>
            </w:pPr>
            <w:r w:rsidRPr="008A5DAE">
              <w:rPr>
                <w:rFonts w:asciiTheme="minorHAnsi" w:hAnsiTheme="minorHAnsi" w:cstheme="minorHAnsi"/>
              </w:rPr>
              <w:t>Administrative office building</w:t>
            </w:r>
          </w:p>
        </w:tc>
        <w:tc>
          <w:tcPr>
            <w:tcW w:w="1985" w:type="dxa"/>
          </w:tcPr>
          <w:p w14:paraId="2E25CDC8" w14:textId="06A1875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300</w:t>
            </w:r>
          </w:p>
        </w:tc>
        <w:tc>
          <w:tcPr>
            <w:tcW w:w="1843" w:type="dxa"/>
          </w:tcPr>
          <w:p w14:paraId="7B543FF4" w14:textId="41998996"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4F4FF516" w14:textId="7DE63547"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2C13E732" w14:textId="23C0E0E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40A18EAD" w14:textId="42F829A9"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2CFB0094" w14:textId="47063D15"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73A4DDFC" w14:textId="3451EE48" w:rsidTr="00C625D8">
        <w:tc>
          <w:tcPr>
            <w:tcW w:w="1696" w:type="dxa"/>
          </w:tcPr>
          <w:p w14:paraId="5F25E36D" w14:textId="4462AE5F" w:rsidR="00C625D8" w:rsidRPr="008A5DAE" w:rsidRDefault="00C625D8" w:rsidP="00C625D8">
            <w:pPr>
              <w:rPr>
                <w:rFonts w:asciiTheme="minorHAnsi" w:hAnsiTheme="minorHAnsi" w:cstheme="minorHAnsi"/>
              </w:rPr>
            </w:pPr>
            <w:r w:rsidRPr="008A5DAE">
              <w:rPr>
                <w:rFonts w:asciiTheme="minorHAnsi" w:hAnsiTheme="minorHAnsi" w:cstheme="minorHAnsi"/>
              </w:rPr>
              <w:t>Registration office</w:t>
            </w:r>
          </w:p>
        </w:tc>
        <w:tc>
          <w:tcPr>
            <w:tcW w:w="1985" w:type="dxa"/>
          </w:tcPr>
          <w:p w14:paraId="4B92ADDB" w14:textId="7B6489AF" w:rsidR="00C625D8" w:rsidRPr="008A5DAE" w:rsidRDefault="00C625D8" w:rsidP="00C625D8">
            <w:pPr>
              <w:jc w:val="center"/>
              <w:rPr>
                <w:rFonts w:asciiTheme="minorHAnsi" w:hAnsiTheme="minorHAnsi" w:cstheme="minorHAnsi"/>
              </w:rPr>
            </w:pPr>
            <w:r w:rsidRPr="008A5DAE">
              <w:rPr>
                <w:rFonts w:asciiTheme="minorHAnsi" w:hAnsiTheme="minorHAnsi" w:cstheme="minorHAnsi"/>
              </w:rPr>
              <w:t>50</w:t>
            </w:r>
          </w:p>
        </w:tc>
        <w:tc>
          <w:tcPr>
            <w:tcW w:w="1843" w:type="dxa"/>
          </w:tcPr>
          <w:p w14:paraId="55247B8E" w14:textId="3A400CE5"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6C61BFDF" w14:textId="0396D8F0"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193F967B" w14:textId="3980F7C1"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2EE28E09" w14:textId="45630439"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462F02B1" w14:textId="55621CDA"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624D47E8" w14:textId="14872588" w:rsidTr="00C625D8">
        <w:tc>
          <w:tcPr>
            <w:tcW w:w="1696" w:type="dxa"/>
          </w:tcPr>
          <w:p w14:paraId="41678150" w14:textId="24283397" w:rsidR="00C625D8" w:rsidRPr="008A5DAE" w:rsidRDefault="00C625D8" w:rsidP="00C625D8">
            <w:pPr>
              <w:rPr>
                <w:rFonts w:asciiTheme="minorHAnsi" w:hAnsiTheme="minorHAnsi" w:cstheme="minorHAnsi"/>
              </w:rPr>
            </w:pPr>
            <w:r w:rsidRPr="008A5DAE">
              <w:rPr>
                <w:rFonts w:asciiTheme="minorHAnsi" w:hAnsiTheme="minorHAnsi" w:cstheme="minorHAnsi"/>
              </w:rPr>
              <w:t>Camp Staff accommodation building</w:t>
            </w:r>
          </w:p>
        </w:tc>
        <w:tc>
          <w:tcPr>
            <w:tcW w:w="1985" w:type="dxa"/>
          </w:tcPr>
          <w:p w14:paraId="3AD8C1D7" w14:textId="6928E8FC" w:rsidR="00C625D8" w:rsidRPr="008A5DAE" w:rsidRDefault="00C625D8" w:rsidP="00C625D8">
            <w:pPr>
              <w:jc w:val="center"/>
              <w:rPr>
                <w:rFonts w:asciiTheme="minorHAnsi" w:hAnsiTheme="minorHAnsi" w:cstheme="minorHAnsi"/>
              </w:rPr>
            </w:pPr>
            <w:r w:rsidRPr="008A5DAE">
              <w:rPr>
                <w:rFonts w:asciiTheme="minorHAnsi" w:hAnsiTheme="minorHAnsi" w:cstheme="minorHAnsi"/>
              </w:rPr>
              <w:t>200</w:t>
            </w:r>
          </w:p>
        </w:tc>
        <w:tc>
          <w:tcPr>
            <w:tcW w:w="1843" w:type="dxa"/>
          </w:tcPr>
          <w:p w14:paraId="28911E89" w14:textId="463B7905"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1E76F51E" w14:textId="4D0D114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476BC4C7" w14:textId="23AD67EE"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0D63C14A" w14:textId="02A5D1A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1FB79518" w14:textId="2FF9C950"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73DD025D" w14:textId="60DF8685" w:rsidTr="00C625D8">
        <w:tc>
          <w:tcPr>
            <w:tcW w:w="1696" w:type="dxa"/>
          </w:tcPr>
          <w:p w14:paraId="16E4FFDD" w14:textId="51780A5C" w:rsidR="00C625D8" w:rsidRPr="008A5DAE" w:rsidRDefault="00C625D8" w:rsidP="00C625D8">
            <w:pPr>
              <w:rPr>
                <w:rFonts w:asciiTheme="minorHAnsi" w:hAnsiTheme="minorHAnsi" w:cstheme="minorHAnsi"/>
              </w:rPr>
            </w:pPr>
            <w:r w:rsidRPr="008A5DAE">
              <w:rPr>
                <w:rFonts w:asciiTheme="minorHAnsi" w:hAnsiTheme="minorHAnsi" w:cstheme="minorHAnsi"/>
              </w:rPr>
              <w:t>Health centre building</w:t>
            </w:r>
          </w:p>
        </w:tc>
        <w:tc>
          <w:tcPr>
            <w:tcW w:w="1985" w:type="dxa"/>
          </w:tcPr>
          <w:p w14:paraId="6A3889BD" w14:textId="718E1497"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150</w:t>
            </w:r>
          </w:p>
        </w:tc>
        <w:tc>
          <w:tcPr>
            <w:tcW w:w="1843" w:type="dxa"/>
          </w:tcPr>
          <w:p w14:paraId="16090A4E" w14:textId="729E87C2"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096F2022" w14:textId="095CC370"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2C4C0278" w14:textId="4E78CD82"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2436D2D4" w14:textId="2E68D06E"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7A387D1F" w14:textId="1CACCE0B"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1636160A" w14:textId="6425022D" w:rsidTr="00C625D8">
        <w:tc>
          <w:tcPr>
            <w:tcW w:w="1696" w:type="dxa"/>
          </w:tcPr>
          <w:p w14:paraId="00B09430" w14:textId="5F3FCF35" w:rsidR="00C625D8" w:rsidRPr="008A5DAE" w:rsidRDefault="00C625D8" w:rsidP="00C625D8">
            <w:pPr>
              <w:rPr>
                <w:rFonts w:asciiTheme="minorHAnsi" w:hAnsiTheme="minorHAnsi" w:cstheme="minorHAnsi"/>
              </w:rPr>
            </w:pPr>
            <w:r w:rsidRPr="008A5DAE">
              <w:rPr>
                <w:rFonts w:asciiTheme="minorHAnsi" w:hAnsiTheme="minorHAnsi" w:cstheme="minorHAnsi"/>
              </w:rPr>
              <w:t>Security Post Building</w:t>
            </w:r>
          </w:p>
        </w:tc>
        <w:tc>
          <w:tcPr>
            <w:tcW w:w="1985" w:type="dxa"/>
          </w:tcPr>
          <w:p w14:paraId="1131A638" w14:textId="11EFE142"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100</w:t>
            </w:r>
          </w:p>
        </w:tc>
        <w:tc>
          <w:tcPr>
            <w:tcW w:w="1843" w:type="dxa"/>
          </w:tcPr>
          <w:p w14:paraId="38C26F56" w14:textId="46CB209A"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68E1A776" w14:textId="46C24FB7"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6802F5F0" w14:textId="0B70C8F9"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2A124E9C" w14:textId="0610E0DC"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7AD1522F" w14:textId="2C693684"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58A8ECC7" w14:textId="4B4ACD1C" w:rsidTr="00C625D8">
        <w:tc>
          <w:tcPr>
            <w:tcW w:w="1696" w:type="dxa"/>
          </w:tcPr>
          <w:p w14:paraId="33F84D0F" w14:textId="5C79E7CB" w:rsidR="00C625D8" w:rsidRPr="008A5DAE" w:rsidRDefault="00C625D8" w:rsidP="00C625D8">
            <w:pPr>
              <w:rPr>
                <w:rFonts w:asciiTheme="minorHAnsi" w:hAnsiTheme="minorHAnsi" w:cstheme="minorHAnsi"/>
              </w:rPr>
            </w:pPr>
            <w:r w:rsidRPr="008A5DAE">
              <w:rPr>
                <w:rFonts w:asciiTheme="minorHAnsi" w:hAnsiTheme="minorHAnsi" w:cstheme="minorHAnsi"/>
              </w:rPr>
              <w:t>School building</w:t>
            </w:r>
          </w:p>
        </w:tc>
        <w:tc>
          <w:tcPr>
            <w:tcW w:w="1985" w:type="dxa"/>
          </w:tcPr>
          <w:p w14:paraId="57B1009B" w14:textId="20A0FEC2"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300</w:t>
            </w:r>
          </w:p>
        </w:tc>
        <w:tc>
          <w:tcPr>
            <w:tcW w:w="1843" w:type="dxa"/>
          </w:tcPr>
          <w:p w14:paraId="3C711113" w14:textId="79AE88FC"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08E36D0C" w14:textId="277909E1"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64ABE708" w14:textId="00DABCA5"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1598A63D" w14:textId="508F1AAF"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0FAB84B7" w14:textId="5B5D3A79"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1C4ACD06" w14:textId="420F1647" w:rsidTr="00C625D8">
        <w:tc>
          <w:tcPr>
            <w:tcW w:w="1696" w:type="dxa"/>
          </w:tcPr>
          <w:p w14:paraId="63907731" w14:textId="25E849B2" w:rsidR="00C625D8" w:rsidRPr="008A5DAE" w:rsidRDefault="00C625D8" w:rsidP="00C625D8">
            <w:pPr>
              <w:rPr>
                <w:rFonts w:asciiTheme="minorHAnsi" w:hAnsiTheme="minorHAnsi" w:cstheme="minorHAnsi"/>
              </w:rPr>
            </w:pPr>
            <w:r w:rsidRPr="008A5DAE">
              <w:rPr>
                <w:rFonts w:asciiTheme="minorHAnsi" w:hAnsiTheme="minorHAnsi" w:cstheme="minorHAnsi"/>
              </w:rPr>
              <w:t>Large Market Building</w:t>
            </w:r>
          </w:p>
        </w:tc>
        <w:tc>
          <w:tcPr>
            <w:tcW w:w="1985" w:type="dxa"/>
          </w:tcPr>
          <w:p w14:paraId="38397808" w14:textId="491AA864" w:rsidR="00C625D8" w:rsidRPr="008A5DAE" w:rsidRDefault="00C625D8" w:rsidP="00C625D8">
            <w:pPr>
              <w:jc w:val="center"/>
              <w:rPr>
                <w:rFonts w:asciiTheme="minorHAnsi" w:hAnsiTheme="minorHAnsi" w:cstheme="minorHAnsi"/>
              </w:rPr>
            </w:pPr>
            <w:r w:rsidRPr="008A5DAE">
              <w:rPr>
                <w:rFonts w:asciiTheme="minorHAnsi" w:hAnsiTheme="minorHAnsi" w:cstheme="minorHAnsi"/>
              </w:rPr>
              <w:t>500</w:t>
            </w:r>
          </w:p>
        </w:tc>
        <w:tc>
          <w:tcPr>
            <w:tcW w:w="1843" w:type="dxa"/>
          </w:tcPr>
          <w:p w14:paraId="0FBE8D99" w14:textId="37CA31F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4E6837FA" w14:textId="697CD3E1"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576EB3EE" w14:textId="6283C4A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340A317F" w14:textId="1CFF7F59"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57D68BAA" w14:textId="2299099A"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77C825A1" w14:textId="5CB8EBD9" w:rsidTr="00C625D8">
        <w:tc>
          <w:tcPr>
            <w:tcW w:w="1696" w:type="dxa"/>
          </w:tcPr>
          <w:p w14:paraId="0D2F9E9D" w14:textId="2D725648" w:rsidR="00C625D8" w:rsidRPr="008A5DAE" w:rsidRDefault="00C625D8" w:rsidP="00C625D8">
            <w:pPr>
              <w:rPr>
                <w:rFonts w:asciiTheme="minorHAnsi" w:hAnsiTheme="minorHAnsi" w:cstheme="minorHAnsi"/>
              </w:rPr>
            </w:pPr>
            <w:r w:rsidRPr="008A5DAE">
              <w:rPr>
                <w:rFonts w:asciiTheme="minorHAnsi" w:hAnsiTheme="minorHAnsi" w:cstheme="minorHAnsi"/>
              </w:rPr>
              <w:t>Food Centre Building</w:t>
            </w:r>
          </w:p>
        </w:tc>
        <w:tc>
          <w:tcPr>
            <w:tcW w:w="1985" w:type="dxa"/>
          </w:tcPr>
          <w:p w14:paraId="76E4A41B" w14:textId="0F878747" w:rsidR="00C625D8" w:rsidRPr="008A5DAE" w:rsidRDefault="00C625D8" w:rsidP="00C625D8">
            <w:pPr>
              <w:jc w:val="center"/>
              <w:rPr>
                <w:rFonts w:asciiTheme="minorHAnsi" w:hAnsiTheme="minorHAnsi" w:cstheme="minorHAnsi"/>
              </w:rPr>
            </w:pPr>
            <w:r w:rsidRPr="008A5DAE">
              <w:rPr>
                <w:rFonts w:asciiTheme="minorHAnsi" w:hAnsiTheme="minorHAnsi" w:cstheme="minorHAnsi"/>
              </w:rPr>
              <w:t>500</w:t>
            </w:r>
          </w:p>
        </w:tc>
        <w:tc>
          <w:tcPr>
            <w:tcW w:w="1843" w:type="dxa"/>
          </w:tcPr>
          <w:p w14:paraId="3C788D0E" w14:textId="62EBCBD6"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00EBBF58" w14:textId="74D94217"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1E7E4255" w14:textId="741C3C24"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20E1EF70" w14:textId="10C52FA9"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3D3CBDAC" w14:textId="64122406"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62979DCA" w14:textId="5E454128" w:rsidTr="00C625D8">
        <w:tc>
          <w:tcPr>
            <w:tcW w:w="1696" w:type="dxa"/>
          </w:tcPr>
          <w:p w14:paraId="2A81626C" w14:textId="5C3906E8" w:rsidR="00C625D8" w:rsidRPr="008A5DAE" w:rsidRDefault="00C625D8" w:rsidP="00C625D8">
            <w:pPr>
              <w:rPr>
                <w:rFonts w:asciiTheme="minorHAnsi" w:hAnsiTheme="minorHAnsi" w:cstheme="minorHAnsi"/>
              </w:rPr>
            </w:pPr>
            <w:r w:rsidRPr="008A5DAE">
              <w:rPr>
                <w:rFonts w:asciiTheme="minorHAnsi" w:hAnsiTheme="minorHAnsi" w:cstheme="minorHAnsi"/>
              </w:rPr>
              <w:t>Distribution Centre Building</w:t>
            </w:r>
          </w:p>
        </w:tc>
        <w:tc>
          <w:tcPr>
            <w:tcW w:w="1985" w:type="dxa"/>
          </w:tcPr>
          <w:p w14:paraId="40A9A313" w14:textId="3D31C384"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100</w:t>
            </w:r>
          </w:p>
        </w:tc>
        <w:tc>
          <w:tcPr>
            <w:tcW w:w="1843" w:type="dxa"/>
          </w:tcPr>
          <w:p w14:paraId="46E1E193" w14:textId="0AF7BB4B"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0E56B77E" w14:textId="4DC96703"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2463023A" w14:textId="7A3C37F2"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4561EBEC" w14:textId="77C20DF4"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21E174EC" w14:textId="26FCD42C"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r w:rsidR="00C625D8" w:rsidRPr="008A5DAE" w14:paraId="12E70240" w14:textId="614F4FF5" w:rsidTr="00C625D8">
        <w:tc>
          <w:tcPr>
            <w:tcW w:w="1696" w:type="dxa"/>
          </w:tcPr>
          <w:p w14:paraId="78BD17EB" w14:textId="244B2193" w:rsidR="00C625D8" w:rsidRPr="008A5DAE" w:rsidRDefault="00C625D8" w:rsidP="00C625D8">
            <w:pPr>
              <w:rPr>
                <w:rFonts w:asciiTheme="minorHAnsi" w:hAnsiTheme="minorHAnsi" w:cstheme="minorHAnsi"/>
              </w:rPr>
            </w:pPr>
            <w:r w:rsidRPr="008A5DAE">
              <w:rPr>
                <w:rFonts w:asciiTheme="minorHAnsi" w:hAnsiTheme="minorHAnsi" w:cstheme="minorHAnsi"/>
              </w:rPr>
              <w:t>Storage Building</w:t>
            </w:r>
          </w:p>
        </w:tc>
        <w:tc>
          <w:tcPr>
            <w:tcW w:w="1985" w:type="dxa"/>
          </w:tcPr>
          <w:p w14:paraId="094B7EA5" w14:textId="646894C8" w:rsidR="00C625D8" w:rsidRPr="008A5DAE" w:rsidRDefault="00C625D8" w:rsidP="00C625D8">
            <w:pPr>
              <w:jc w:val="center"/>
              <w:rPr>
                <w:rFonts w:asciiTheme="minorHAnsi" w:hAnsiTheme="minorHAnsi" w:cstheme="minorHAnsi"/>
              </w:rPr>
            </w:pPr>
            <w:r w:rsidRPr="008A5DAE">
              <w:rPr>
                <w:rFonts w:asciiTheme="minorHAnsi" w:hAnsiTheme="minorHAnsi" w:cstheme="minorHAnsi"/>
              </w:rPr>
              <w:t>200</w:t>
            </w:r>
          </w:p>
        </w:tc>
        <w:tc>
          <w:tcPr>
            <w:tcW w:w="1843" w:type="dxa"/>
          </w:tcPr>
          <w:p w14:paraId="3046458D" w14:textId="5CD8EAF6"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10%</w:t>
            </w:r>
          </w:p>
        </w:tc>
        <w:tc>
          <w:tcPr>
            <w:tcW w:w="2552" w:type="dxa"/>
          </w:tcPr>
          <w:p w14:paraId="751501F9" w14:textId="4281C544" w:rsidR="00C625D8" w:rsidRPr="008A5DAE" w:rsidRDefault="00C625D8" w:rsidP="00C625D8">
            <w:pPr>
              <w:jc w:val="center"/>
              <w:rPr>
                <w:rFonts w:asciiTheme="minorHAnsi" w:hAnsiTheme="minorHAnsi" w:cstheme="minorHAnsi"/>
              </w:rPr>
            </w:pPr>
            <w:r w:rsidRPr="008A5DAE">
              <w:rPr>
                <w:rFonts w:asciiTheme="minorHAnsi" w:hAnsiTheme="minorHAnsi" w:cstheme="minorHAnsi"/>
              </w:rPr>
              <w:t>1.5</w:t>
            </w:r>
          </w:p>
        </w:tc>
        <w:tc>
          <w:tcPr>
            <w:tcW w:w="2127" w:type="dxa"/>
          </w:tcPr>
          <w:p w14:paraId="491D99B3" w14:textId="733B3D51"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c>
          <w:tcPr>
            <w:tcW w:w="1983" w:type="dxa"/>
          </w:tcPr>
          <w:p w14:paraId="3B3A4DB5" w14:textId="6A9E463E" w:rsidR="00C625D8" w:rsidRPr="008A5DAE" w:rsidRDefault="00C625D8" w:rsidP="00C625D8">
            <w:pPr>
              <w:jc w:val="center"/>
              <w:rPr>
                <w:rFonts w:asciiTheme="minorHAnsi" w:hAnsiTheme="minorHAnsi" w:cstheme="minorHAnsi"/>
              </w:rPr>
            </w:pPr>
            <w:r w:rsidRPr="008A5DAE">
              <w:rPr>
                <w:rFonts w:asciiTheme="minorHAnsi" w:hAnsiTheme="minorHAnsi" w:cstheme="minorHAnsi"/>
              </w:rPr>
              <w:t>30%</w:t>
            </w:r>
          </w:p>
        </w:tc>
        <w:tc>
          <w:tcPr>
            <w:tcW w:w="1842" w:type="dxa"/>
          </w:tcPr>
          <w:p w14:paraId="3ABB5C1F" w14:textId="4C64553B" w:rsidR="00C625D8" w:rsidRPr="008A5DAE" w:rsidRDefault="00C625D8" w:rsidP="00C625D8">
            <w:pPr>
              <w:jc w:val="center"/>
              <w:rPr>
                <w:rFonts w:asciiTheme="minorHAnsi" w:hAnsiTheme="minorHAnsi" w:cstheme="minorHAnsi"/>
              </w:rPr>
            </w:pPr>
            <w:r w:rsidRPr="008A5DAE">
              <w:rPr>
                <w:rFonts w:asciiTheme="minorHAnsi" w:hAnsiTheme="minorHAnsi" w:cstheme="minorHAnsi"/>
              </w:rPr>
              <w:t>45%</w:t>
            </w:r>
          </w:p>
        </w:tc>
      </w:tr>
    </w:tbl>
    <w:p w14:paraId="77D3370D" w14:textId="486B2A41" w:rsidR="00B04FEB" w:rsidRPr="008A5DAE" w:rsidRDefault="00B04FEB" w:rsidP="00FC4040">
      <w:pPr>
        <w:rPr>
          <w:rFonts w:asciiTheme="minorHAnsi" w:hAnsiTheme="minorHAnsi" w:cstheme="minorHAnsi"/>
        </w:rPr>
      </w:pPr>
    </w:p>
    <w:p w14:paraId="70683646" w14:textId="77777777" w:rsidR="00F260E4" w:rsidRPr="008A5DAE" w:rsidRDefault="00F260E4" w:rsidP="00FC4040">
      <w:pPr>
        <w:rPr>
          <w:rFonts w:asciiTheme="minorHAnsi" w:hAnsiTheme="minorHAnsi" w:cstheme="minorHAnsi"/>
        </w:rPr>
        <w:sectPr w:rsidR="00F260E4" w:rsidRPr="008A5DAE" w:rsidSect="00F260E4">
          <w:pgSz w:w="16838" w:h="11906" w:orient="landscape"/>
          <w:pgMar w:top="1043" w:right="1644" w:bottom="1043" w:left="1440" w:header="709" w:footer="709" w:gutter="0"/>
          <w:cols w:space="708"/>
          <w:docGrid w:linePitch="360"/>
        </w:sectPr>
      </w:pPr>
    </w:p>
    <w:p w14:paraId="4C332188" w14:textId="157D536B" w:rsidR="00143FDD" w:rsidRPr="008A5DAE" w:rsidRDefault="00143FDD" w:rsidP="00143FDD">
      <w:pPr>
        <w:shd w:val="clear" w:color="auto" w:fill="DEEAF6" w:themeFill="accent1" w:themeFillTint="33"/>
        <w:rPr>
          <w:rFonts w:asciiTheme="minorHAnsi" w:hAnsiTheme="minorHAnsi" w:cstheme="minorHAnsi"/>
          <w:b/>
        </w:rPr>
      </w:pPr>
      <w:r w:rsidRPr="008A5DAE">
        <w:rPr>
          <w:rFonts w:asciiTheme="minorHAnsi" w:hAnsiTheme="minorHAnsi" w:cstheme="minorHAnsi"/>
          <w:b/>
        </w:rPr>
        <w:lastRenderedPageBreak/>
        <w:t>Energy Demand – Water Supply</w:t>
      </w:r>
    </w:p>
    <w:p w14:paraId="502EE65A" w14:textId="7EADE20B" w:rsidR="007A1981" w:rsidRPr="008A5DAE" w:rsidRDefault="00BD10A1" w:rsidP="00FC4040">
      <w:pPr>
        <w:rPr>
          <w:rFonts w:asciiTheme="minorHAnsi" w:hAnsiTheme="minorHAnsi" w:cstheme="minorHAnsi"/>
        </w:rPr>
      </w:pPr>
      <w:r w:rsidRPr="008A5DAE">
        <w:rPr>
          <w:rFonts w:asciiTheme="minorHAnsi" w:hAnsiTheme="minorHAnsi" w:cstheme="minorHAnsi"/>
        </w:rPr>
        <w:t xml:space="preserve">The water supply requirements were </w:t>
      </w:r>
      <w:r w:rsidR="005B0239" w:rsidRPr="008A5DAE">
        <w:rPr>
          <w:rFonts w:asciiTheme="minorHAnsi" w:hAnsiTheme="minorHAnsi" w:cstheme="minorHAnsi"/>
        </w:rPr>
        <w:t xml:space="preserve">first </w:t>
      </w:r>
      <w:r w:rsidRPr="008A5DAE">
        <w:rPr>
          <w:rFonts w:asciiTheme="minorHAnsi" w:hAnsiTheme="minorHAnsi" w:cstheme="minorHAnsi"/>
        </w:rPr>
        <w:t>established</w:t>
      </w:r>
      <w:r w:rsidR="005B0239" w:rsidRPr="008A5DAE">
        <w:rPr>
          <w:rFonts w:asciiTheme="minorHAnsi" w:hAnsiTheme="minorHAnsi" w:cstheme="minorHAnsi"/>
        </w:rPr>
        <w:t>,</w:t>
      </w:r>
      <w:r w:rsidRPr="008A5DAE">
        <w:rPr>
          <w:rFonts w:asciiTheme="minorHAnsi" w:hAnsiTheme="minorHAnsi" w:cstheme="minorHAnsi"/>
        </w:rPr>
        <w:t xml:space="preserve"> based on a fixed </w:t>
      </w:r>
      <w:r w:rsidR="003727AC" w:rsidRPr="008A5DAE">
        <w:rPr>
          <w:rFonts w:asciiTheme="minorHAnsi" w:hAnsiTheme="minorHAnsi" w:cstheme="minorHAnsi"/>
        </w:rPr>
        <w:t xml:space="preserve">average </w:t>
      </w:r>
      <w:r w:rsidRPr="008A5DAE">
        <w:rPr>
          <w:rFonts w:asciiTheme="minorHAnsi" w:hAnsiTheme="minorHAnsi" w:cstheme="minorHAnsi"/>
        </w:rPr>
        <w:t>demand</w:t>
      </w:r>
      <w:r w:rsidR="00C44399" w:rsidRPr="008A5DAE">
        <w:rPr>
          <w:rFonts w:asciiTheme="minorHAnsi" w:hAnsiTheme="minorHAnsi" w:cstheme="minorHAnsi"/>
        </w:rPr>
        <w:t xml:space="preserve"> </w:t>
      </w:r>
      <w:r w:rsidR="005B0239" w:rsidRPr="008A5DAE">
        <w:rPr>
          <w:rFonts w:asciiTheme="minorHAnsi" w:hAnsiTheme="minorHAnsi" w:cstheme="minorHAnsi"/>
        </w:rPr>
        <w:t>per camp family for low, medium and high</w:t>
      </w:r>
      <w:r w:rsidR="00DC0F12" w:rsidRPr="008A5DAE">
        <w:rPr>
          <w:rFonts w:asciiTheme="minorHAnsi" w:hAnsiTheme="minorHAnsi" w:cstheme="minorHAnsi"/>
        </w:rPr>
        <w:t>-</w:t>
      </w:r>
      <w:r w:rsidR="005B0239" w:rsidRPr="008A5DAE">
        <w:rPr>
          <w:rFonts w:asciiTheme="minorHAnsi" w:hAnsiTheme="minorHAnsi" w:cstheme="minorHAnsi"/>
        </w:rPr>
        <w:t>income families with a distribution</w:t>
      </w:r>
      <w:r w:rsidR="003727AC" w:rsidRPr="008A5DAE">
        <w:rPr>
          <w:rFonts w:asciiTheme="minorHAnsi" w:hAnsiTheme="minorHAnsi" w:cstheme="minorHAnsi"/>
        </w:rPr>
        <w:t xml:space="preserve"> as provided by the user. For example, data surveys for Ghana’s capital city Accra provide a range of 25-50 litres per day</w:t>
      </w:r>
      <w:r w:rsidR="00BE5157" w:rsidRPr="008A5DAE">
        <w:rPr>
          <w:rFonts w:asciiTheme="minorHAnsi" w:hAnsiTheme="minorHAnsi" w:cstheme="minorHAnsi"/>
        </w:rPr>
        <w:t xml:space="preserve"> per capita</w:t>
      </w:r>
      <w:r w:rsidR="003727AC" w:rsidRPr="008A5DAE">
        <w:rPr>
          <w:rFonts w:asciiTheme="minorHAnsi" w:hAnsiTheme="minorHAnsi" w:cstheme="minorHAnsi"/>
        </w:rPr>
        <w:t xml:space="preserve"> for low income families, 50-90 litres </w:t>
      </w:r>
      <w:r w:rsidR="00BE5157" w:rsidRPr="008A5DAE">
        <w:rPr>
          <w:rFonts w:asciiTheme="minorHAnsi" w:hAnsiTheme="minorHAnsi" w:cstheme="minorHAnsi"/>
        </w:rPr>
        <w:t xml:space="preserve">per day per capita </w:t>
      </w:r>
      <w:r w:rsidR="003727AC" w:rsidRPr="008A5DAE">
        <w:rPr>
          <w:rFonts w:asciiTheme="minorHAnsi" w:hAnsiTheme="minorHAnsi" w:cstheme="minorHAnsi"/>
        </w:rPr>
        <w:t xml:space="preserve">for middle income families, and </w:t>
      </w:r>
      <w:r w:rsidR="00BE5157" w:rsidRPr="008A5DAE">
        <w:rPr>
          <w:rFonts w:asciiTheme="minorHAnsi" w:hAnsiTheme="minorHAnsi" w:cstheme="minorHAnsi"/>
        </w:rPr>
        <w:t>90</w:t>
      </w:r>
      <w:r w:rsidR="003727AC" w:rsidRPr="008A5DAE">
        <w:rPr>
          <w:rFonts w:asciiTheme="minorHAnsi" w:hAnsiTheme="minorHAnsi" w:cstheme="minorHAnsi"/>
        </w:rPr>
        <w:t xml:space="preserve"> to 140 litres</w:t>
      </w:r>
      <w:r w:rsidR="00BE5157" w:rsidRPr="008A5DAE">
        <w:rPr>
          <w:rFonts w:asciiTheme="minorHAnsi" w:hAnsiTheme="minorHAnsi" w:cstheme="minorHAnsi"/>
        </w:rPr>
        <w:t xml:space="preserve"> per day per capita</w:t>
      </w:r>
      <w:r w:rsidR="003727AC" w:rsidRPr="008A5DAE">
        <w:rPr>
          <w:rFonts w:asciiTheme="minorHAnsi" w:hAnsiTheme="minorHAnsi" w:cstheme="minorHAnsi"/>
        </w:rPr>
        <w:t xml:space="preserve"> for high income famil</w:t>
      </w:r>
      <w:r w:rsidR="00BE5157" w:rsidRPr="008A5DAE">
        <w:rPr>
          <w:rFonts w:asciiTheme="minorHAnsi" w:hAnsiTheme="minorHAnsi" w:cstheme="minorHAnsi"/>
        </w:rPr>
        <w:t>ies</w:t>
      </w:r>
      <w:r w:rsidR="003727AC" w:rsidRPr="008A5DAE">
        <w:rPr>
          <w:rFonts w:asciiTheme="minorHAnsi" w:hAnsiTheme="minorHAnsi" w:cstheme="minorHAnsi"/>
        </w:rPr>
        <w:t>.</w:t>
      </w:r>
      <w:r w:rsidR="00BE5157"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{"citationItems":[{"id":"ITEM-1","itemData":{"author":[{"dropping-particle":"","family":"Lamptey","given":"Francis","non-dropping-particle":"","parse-names":false,"suffix":""}],"id":"ITEM-1","issued":{"date-parts":[["2010"]]},"page":"70","title":"Determination of domestic water consumption pattern in Accra","type":"article"},"uris":["http://www.mendeley.com/documents/?uuid=98e9a5bd-f56b-4647-8850-a128832b05d8"]}],"mendeley":{"formattedCitation":"&lt;sup&gt;[&lt;sup&gt;24&lt;/sup&gt;]&lt;/sup&gt;","plainTextFormattedCitation":"[24]","previouslyFormattedCitation":"&lt;sup&gt;[&lt;sup&gt;24&lt;/sup&gt;]&lt;/sup&gt;"},"properties":{"noteIndex":0},"schema":"https://github.com/citation-style-language/schema/raw/master/csl-citation.json"}</w:instrText>
      </w:r>
      <w:r w:rsidR="00BE5157"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[24]</w:t>
      </w:r>
      <w:r w:rsidR="00BE5157" w:rsidRPr="008A5DAE">
        <w:rPr>
          <w:rFonts w:asciiTheme="minorHAnsi" w:hAnsiTheme="minorHAnsi" w:cstheme="minorHAnsi"/>
        </w:rPr>
        <w:fldChar w:fldCharType="end"/>
      </w:r>
      <w:r w:rsidR="003727AC" w:rsidRPr="008A5DAE">
        <w:rPr>
          <w:rFonts w:asciiTheme="minorHAnsi" w:hAnsiTheme="minorHAnsi" w:cstheme="minorHAnsi"/>
        </w:rPr>
        <w:t xml:space="preserve">  Water usage is influenced by the type of supply and its intermittency.</w:t>
      </w:r>
      <w:r w:rsidR="00BE5157" w:rsidRPr="008A5DAE">
        <w:rPr>
          <w:rFonts w:asciiTheme="minorHAnsi" w:hAnsiTheme="minorHAnsi" w:cstheme="minorHAnsi"/>
        </w:rPr>
        <w:t xml:space="preserve"> </w:t>
      </w:r>
      <w:r w:rsidR="009D10E8" w:rsidRPr="008A5DAE">
        <w:rPr>
          <w:rFonts w:asciiTheme="minorHAnsi" w:hAnsiTheme="minorHAnsi" w:cstheme="minorHAnsi"/>
        </w:rPr>
        <w:t xml:space="preserve">UN guidelines for refugee camps indicate a minimum requirement of 20 litres per person per day that should be available. </w:t>
      </w:r>
      <w:r w:rsidR="00BE5157" w:rsidRPr="008A5DAE">
        <w:rPr>
          <w:rFonts w:asciiTheme="minorHAnsi" w:hAnsiTheme="minorHAnsi" w:cstheme="minorHAnsi"/>
        </w:rPr>
        <w:t xml:space="preserve">Water usage surveys for refugee camps indicate </w:t>
      </w:r>
      <w:r w:rsidR="009D10E8" w:rsidRPr="008A5DAE">
        <w:rPr>
          <w:rFonts w:asciiTheme="minorHAnsi" w:hAnsiTheme="minorHAnsi" w:cstheme="minorHAnsi"/>
        </w:rPr>
        <w:t>a wide range of water availability with about 53% of camps in 2005 meeting the 20 litres per day standard on average (excluding distribution effects).</w:t>
      </w:r>
      <w:r w:rsidR="007A1981" w:rsidRPr="008A5DAE">
        <w:rPr>
          <w:rFonts w:asciiTheme="minorHAnsi" w:hAnsiTheme="minorHAnsi" w:cstheme="minorHAnsi"/>
        </w:rPr>
        <w:t xml:space="preserve"> </w:t>
      </w:r>
      <w:r w:rsidR="007A1981"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{"citationItems":[{"id":"ITEM-1","itemData":{"DOI":"10.2166/wh.2007.019","ISBN":"1477-8920","ISSN":"14778920","PMID":"18401123","abstract":"A wide range of microbial and chemical characteristics in drinking water have the potential to affect human health. However, it is not possible or practical to test drinking water for all potentially harmful characteristics. If drinking water is contaminated, people may already be exposed by the time test results are available. The 'boil water alert' issued in Sydney, Australia in 1998 following the detection of Cryptosporidium and Giardia in the finished water supply, highlighted the uncertainties associated with the public health response to test results. The Sydney experience supports the international consensus that a preventive risk-management approach to the supply of drinking water (manifesting as water safety plans (WSPs)) is the most reliable way to protect public health. A key component of a comprehensive WSP is that water suppliers and health authorities must have plans to respond in the case of water contamination and/or outbreaks. These plans must include clear guidance on when to issue warnings to consumers, and how these warnings are to be communicated. The pressure on health authorities to develop clear and systematic boil-water guidance will increase as utilities all over the world develop their WSPs.","author":[{"dropping-particle":"","family":"Cronin","given":"A.A.","non-dropping-particle":"","parse-names":false,"suffix":""},{"dropping-particle":"","family":"Shrestha","given":"D.","non-dropping-particle":"","parse-names":false,"suffix":""},{"dropping-particle":"","family":"Cornier","given":"N.","non-dropping-particle":"","parse-names":false,"suffix":""},{"dropping-particle":"","family":"Abdalla","given":"F.","non-dropping-particle":"","parse-names":false,"suffix":""},{"dropping-particle":"","family":"Ezard","given":"N.","non-dropping-particle":"","parse-names":false,"suffix":""},{"dropping-particle":"","family":"Aramburu","given":"C.","non-dropping-particle":"","parse-names":false,"suffix":""}],"container-title":"Journal of Water and Health","id":"ITEM-1","issued":{"date-parts":[["2008"]]},"page":"1-9","title":"A review of water and sanitation provision in refugee camps in association with selected health and nutrition indicators – the need for integrated service provision","type":"article-journal","volume":"6"},"uris":["http://www.mendeley.com/documents/?uuid=b59dbd0a-bff3-4686-afcd-782dad67d5dd"]},{"id":"ITEM-2","itemData":{"DOI":"10.3362/0262-8104.2006.006","ISBN":"0262-8104","ISSN":"02628104","abstract":"The United Nations High Commissioner for Refugees (UNHCR) has the mandate on behalf of the international community to pursue protection, assistance and solutions for refugees. This entails a fundamental responsibility of providing legal security (asylum, non-refoulement and full enjoyment of human rights), physical safety (against natural or man-made threats) and material assistance (basic necessities of life). Provision of water cuts across all of these areas as it is a basic human right for the survival, health and well-being of the refugees. The basic principles for the provision of drinking water are similar across all humanitarian settings but it takes on particular significance in a refugee operation due to the extreme vulnerability of refugees and their dependency on external help. These people are marginalized from access to normal services, and are often located in inhospitable living environments and insecure regions of the world. Furthermore, refugee groups are typically made of 70 to 80% women and children who bear the brunt of water collecting activities.","author":[{"dropping-particle":"","family":"Shrestha","given":"Dinesh","non-dropping-particle":"","parse-names":false,"suffix":""},{"dropping-particle":"","family":"Cronin","given":"Aidan A.","non-dropping-particle":"","parse-names":false,"suffix":""}],"container-title":"Waterlines","id":"ITEM-2","issue":"3","issued":{"date-parts":[["2006"]]},"page":"12-14","title":"The right to water and protecting refugees","type":"article-journal","volume":"24"},"uris":["http://www.mendeley.com/documents/?uuid=27c79d58-fff8-42b4-af91-674358566676"]}],"mendeley":{"formattedCitation":"&lt;sup&gt;[&lt;sup&gt;25&lt;/sup&gt;],[&lt;sup&gt;26&lt;/sup&gt;]&lt;/sup&gt;","plainTextFormattedCitation":"[25],[26]","previouslyFormattedCitation":"&lt;sup&gt;[&lt;sup&gt;25&lt;/sup&gt;],[&lt;sup&gt;26&lt;/sup&gt;]&lt;/sup&gt;"},"properties":{"noteIndex":0},"schema":"https://github.com/citation-style-language/schema/raw/master/csl-citation.json"}</w:instrText>
      </w:r>
      <w:r w:rsidR="007A1981" w:rsidRPr="008A5DAE">
        <w:rPr>
          <w:rFonts w:asciiTheme="minorHAnsi" w:hAnsiTheme="minorHAnsi" w:cstheme="minorHAnsi"/>
        </w:rPr>
        <w:fldChar w:fldCharType="separate"/>
      </w:r>
      <w:r w:rsidR="007A1981" w:rsidRPr="008A5DAE">
        <w:rPr>
          <w:rFonts w:asciiTheme="minorHAnsi" w:hAnsiTheme="minorHAnsi" w:cstheme="minorHAnsi"/>
          <w:noProof/>
          <w:vertAlign w:val="superscript"/>
        </w:rPr>
        <w:t>[25],[26]</w:t>
      </w:r>
      <w:r w:rsidR="007A1981" w:rsidRPr="008A5DAE">
        <w:rPr>
          <w:rFonts w:asciiTheme="minorHAnsi" w:hAnsiTheme="minorHAnsi" w:cstheme="minorHAnsi"/>
        </w:rPr>
        <w:fldChar w:fldCharType="end"/>
      </w:r>
      <w:r w:rsidR="007A1981" w:rsidRPr="008A5DAE">
        <w:rPr>
          <w:rFonts w:asciiTheme="minorHAnsi" w:hAnsiTheme="minorHAnsi" w:cstheme="minorHAnsi"/>
        </w:rPr>
        <w:t xml:space="preserve">  </w:t>
      </w:r>
      <w:r w:rsidR="009D10E8" w:rsidRPr="008A5DAE">
        <w:rPr>
          <w:rFonts w:asciiTheme="minorHAnsi" w:hAnsiTheme="minorHAnsi" w:cstheme="minorHAnsi"/>
        </w:rPr>
        <w:t xml:space="preserve"> </w:t>
      </w:r>
    </w:p>
    <w:p w14:paraId="4BBF6DA7" w14:textId="7A1B3E6D" w:rsidR="002906D5" w:rsidRPr="008A5DAE" w:rsidRDefault="007A1981" w:rsidP="00F802D0">
      <w:pPr>
        <w:spacing w:before="240"/>
        <w:rPr>
          <w:rFonts w:asciiTheme="minorHAnsi" w:hAnsiTheme="minorHAnsi" w:cstheme="minorHAnsi"/>
        </w:rPr>
      </w:pPr>
      <w:r w:rsidRPr="008A5DAE">
        <w:rPr>
          <w:rFonts w:asciiTheme="minorHAnsi" w:hAnsiTheme="minorHAnsi" w:cstheme="minorHAnsi"/>
        </w:rPr>
        <w:t xml:space="preserve">The tool does not estimate the amount of water used, instead the electricity use for water use is defined based on the number of electrically run ground water pumps installed in the camp. </w:t>
      </w:r>
      <w:r w:rsidR="005B0239" w:rsidRPr="008A5DAE">
        <w:rPr>
          <w:rFonts w:asciiTheme="minorHAnsi" w:hAnsiTheme="minorHAnsi" w:cstheme="minorHAnsi"/>
        </w:rPr>
        <w:t xml:space="preserve">It is assumed that water </w:t>
      </w:r>
      <w:r w:rsidRPr="008A5DAE">
        <w:rPr>
          <w:rFonts w:asciiTheme="minorHAnsi" w:hAnsiTheme="minorHAnsi" w:cstheme="minorHAnsi"/>
        </w:rPr>
        <w:t xml:space="preserve">supplied from </w:t>
      </w:r>
      <w:r w:rsidR="005B0239" w:rsidRPr="008A5DAE">
        <w:rPr>
          <w:rFonts w:asciiTheme="minorHAnsi" w:hAnsiTheme="minorHAnsi" w:cstheme="minorHAnsi"/>
        </w:rPr>
        <w:t>local boreholes</w:t>
      </w:r>
      <w:r w:rsidR="002906D5" w:rsidRPr="008A5DAE">
        <w:rPr>
          <w:rFonts w:asciiTheme="minorHAnsi" w:hAnsiTheme="minorHAnsi" w:cstheme="minorHAnsi"/>
        </w:rPr>
        <w:t xml:space="preserve"> and is not treated for improving the quality</w:t>
      </w:r>
      <w:r w:rsidR="00217F5A" w:rsidRPr="008A5DAE">
        <w:rPr>
          <w:rFonts w:asciiTheme="minorHAnsi" w:hAnsiTheme="minorHAnsi" w:cstheme="minorHAnsi"/>
        </w:rPr>
        <w:t>.</w:t>
      </w:r>
      <w:r w:rsidRPr="008A5DAE">
        <w:rPr>
          <w:rFonts w:asciiTheme="minorHAnsi" w:hAnsiTheme="minorHAnsi" w:cstheme="minorHAnsi"/>
        </w:rPr>
        <w:t xml:space="preserve"> In addition, if the water comes from an external piped system then no direct energy use is assumed for the camp energy use.</w:t>
      </w:r>
    </w:p>
    <w:p w14:paraId="255BCF5F" w14:textId="6F490EDF" w:rsidR="00217F5A" w:rsidRPr="008A5DAE" w:rsidRDefault="00F96FC0" w:rsidP="00401931">
      <w:pPr>
        <w:spacing w:before="240"/>
        <w:rPr>
          <w:rFonts w:asciiTheme="minorHAnsi" w:hAnsiTheme="minorHAnsi" w:cstheme="minorHAnsi"/>
        </w:rPr>
      </w:pPr>
      <w:r w:rsidRPr="008A5DAE">
        <w:rPr>
          <w:rFonts w:asciiTheme="minorHAnsi" w:hAnsiTheme="minorHAnsi" w:cstheme="minorHAnsi"/>
        </w:rPr>
        <w:t xml:space="preserve">The energy use for groundwater pumps is calculated based on the total vertical distance from </w:t>
      </w:r>
      <w:r w:rsidR="00636D56" w:rsidRPr="008A5DAE">
        <w:rPr>
          <w:rFonts w:asciiTheme="minorHAnsi" w:hAnsiTheme="minorHAnsi" w:cstheme="minorHAnsi"/>
        </w:rPr>
        <w:t>the g</w:t>
      </w:r>
      <w:r w:rsidRPr="008A5DAE">
        <w:rPr>
          <w:rFonts w:asciiTheme="minorHAnsi" w:hAnsiTheme="minorHAnsi" w:cstheme="minorHAnsi"/>
        </w:rPr>
        <w:t xml:space="preserve">roundwater source to the </w:t>
      </w:r>
      <w:r w:rsidR="00636D56" w:rsidRPr="008A5DAE">
        <w:rPr>
          <w:rFonts w:asciiTheme="minorHAnsi" w:hAnsiTheme="minorHAnsi" w:cstheme="minorHAnsi"/>
        </w:rPr>
        <w:t>points of consumption</w:t>
      </w:r>
      <w:r w:rsidR="005413BA" w:rsidRPr="008A5DAE">
        <w:rPr>
          <w:rFonts w:asciiTheme="minorHAnsi" w:hAnsiTheme="minorHAnsi" w:cstheme="minorHAnsi"/>
        </w:rPr>
        <w:t xml:space="preserve">, the hours </w:t>
      </w:r>
      <w:r w:rsidR="00100DE2" w:rsidRPr="008A5DAE">
        <w:rPr>
          <w:rFonts w:asciiTheme="minorHAnsi" w:hAnsiTheme="minorHAnsi" w:cstheme="minorHAnsi"/>
        </w:rPr>
        <w:t xml:space="preserve">of operation, and a </w:t>
      </w:r>
      <w:r w:rsidR="007A1981" w:rsidRPr="008A5DAE">
        <w:rPr>
          <w:rFonts w:asciiTheme="minorHAnsi" w:hAnsiTheme="minorHAnsi" w:cstheme="minorHAnsi"/>
        </w:rPr>
        <w:t xml:space="preserve">standard hydraulic pumping equation </w:t>
      </w:r>
      <w:r w:rsidR="00100DE2" w:rsidRPr="008A5DAE">
        <w:rPr>
          <w:rFonts w:asciiTheme="minorHAnsi" w:hAnsiTheme="minorHAnsi" w:cstheme="minorHAnsi"/>
        </w:rPr>
        <w:t>that incorporates the flow needs for water usage</w:t>
      </w:r>
      <w:r w:rsidR="007A1981" w:rsidRPr="008A5DAE">
        <w:rPr>
          <w:rFonts w:asciiTheme="minorHAnsi" w:hAnsiTheme="minorHAnsi" w:cstheme="minorHAnsi"/>
        </w:rPr>
        <w:t>.</w:t>
      </w:r>
      <w:r w:rsidR="00401931" w:rsidRPr="008A5DAE">
        <w:rPr>
          <w:rFonts w:asciiTheme="minorHAnsi" w:hAnsiTheme="minorHAnsi" w:cstheme="minorHAnsi"/>
        </w:rPr>
        <w:t xml:space="preserve"> </w:t>
      </w:r>
      <w:r w:rsidR="00100DE2" w:rsidRPr="008A5DAE">
        <w:rPr>
          <w:rFonts w:asciiTheme="minorHAnsi" w:hAnsiTheme="minorHAnsi" w:cstheme="minorHAnsi"/>
        </w:rPr>
        <w:t>Th</w:t>
      </w:r>
      <w:r w:rsidR="00217F5A" w:rsidRPr="008A5DAE">
        <w:rPr>
          <w:rFonts w:asciiTheme="minorHAnsi" w:hAnsiTheme="minorHAnsi" w:cstheme="minorHAnsi"/>
        </w:rPr>
        <w:t>e hydraulic power equation</w:t>
      </w:r>
      <w:r w:rsidR="00100DE2" w:rsidRPr="008A5DAE">
        <w:rPr>
          <w:rFonts w:asciiTheme="minorHAnsi" w:hAnsiTheme="minorHAnsi" w:cstheme="minorHAnsi"/>
        </w:rPr>
        <w:t xml:space="preserve"> utilised is expressed </w:t>
      </w:r>
      <w:r w:rsidR="00217F5A" w:rsidRPr="008A5DAE">
        <w:rPr>
          <w:rFonts w:asciiTheme="minorHAnsi" w:hAnsiTheme="minorHAnsi" w:cstheme="minorHAnsi"/>
        </w:rPr>
        <w:t>as:</w:t>
      </w:r>
    </w:p>
    <w:p w14:paraId="4E2F45E7" w14:textId="552FE2F5" w:rsidR="00217F5A" w:rsidRPr="008A5DAE" w:rsidRDefault="006031FB" w:rsidP="00FE5615">
      <w:pPr>
        <w:spacing w:after="120"/>
        <w:rPr>
          <w:rFonts w:asciiTheme="minorHAnsi" w:hAnsiTheme="minorHAnsi"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hydraulic</m:t>
            </m:r>
          </m:sub>
        </m:sSub>
        <m:r>
          <w:rPr>
            <w:rFonts w:ascii="Cambria Math" w:hAnsi="Cambria Math" w:cstheme="minorHAnsi"/>
            <w:sz w:val="28"/>
            <w:szCs w:val="28"/>
          </w:rPr>
          <m:t>=H∙ρ∙g∙Q*(1+ε)</m:t>
        </m:r>
      </m:oMath>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r>
      <w:r w:rsidR="00217F5A" w:rsidRPr="008A5DAE">
        <w:rPr>
          <w:rFonts w:asciiTheme="minorHAnsi" w:eastAsiaTheme="minorEastAsia" w:hAnsiTheme="minorHAnsi" w:cstheme="minorHAnsi"/>
          <w:sz w:val="28"/>
          <w:szCs w:val="28"/>
        </w:rPr>
        <w:tab/>
        <w:t>(9)</w:t>
      </w:r>
    </w:p>
    <w:p w14:paraId="33FC54D9" w14:textId="525CBBFB" w:rsidR="003877C5" w:rsidRPr="008A5DAE" w:rsidRDefault="00217F5A" w:rsidP="003877C5">
      <w:pPr>
        <w:rPr>
          <w:rFonts w:asciiTheme="minorHAnsi" w:hAnsiTheme="minorHAnsi" w:cstheme="minorHAnsi"/>
        </w:rPr>
      </w:pPr>
      <w:r w:rsidRPr="008A5DAE">
        <w:rPr>
          <w:rFonts w:asciiTheme="minorHAnsi" w:hAnsiTheme="minorHAnsi" w:cstheme="minorHAnsi"/>
        </w:rPr>
        <w:t xml:space="preserve">Where H is the difference in height between the inlet and outlet of the pipe from the pump under which the fluid is lifted, in this case water, </w:t>
      </w:r>
      <m:oMath>
        <m:r>
          <w:rPr>
            <w:rFonts w:ascii="Cambria Math" w:hAnsi="Cambria Math" w:cstheme="minorHAnsi"/>
          </w:rPr>
          <m:t>ρ</m:t>
        </m:r>
      </m:oMath>
      <w:r w:rsidRPr="008A5DAE">
        <w:rPr>
          <w:rFonts w:asciiTheme="minorHAnsi" w:eastAsiaTheme="minorEastAsia" w:hAnsiTheme="minorHAnsi" w:cstheme="minorHAnsi"/>
        </w:rPr>
        <w:t xml:space="preserve"> is the density of the fluid involved, g is the gravitational constant, Q is the desired </w:t>
      </w:r>
      <w:r w:rsidR="00401931" w:rsidRPr="008A5DAE">
        <w:rPr>
          <w:rFonts w:asciiTheme="minorHAnsi" w:eastAsiaTheme="minorEastAsia" w:hAnsiTheme="minorHAnsi" w:cstheme="minorHAnsi"/>
        </w:rPr>
        <w:t xml:space="preserve"> </w:t>
      </w:r>
      <w:r w:rsidRPr="008A5DAE">
        <w:rPr>
          <w:rFonts w:asciiTheme="minorHAnsi" w:eastAsiaTheme="minorEastAsia" w:hAnsiTheme="minorHAnsi" w:cstheme="minorHAnsi"/>
        </w:rPr>
        <w:t>low rate per second</w:t>
      </w:r>
      <w:r w:rsidR="00401931" w:rsidRPr="008A5DAE">
        <w:rPr>
          <w:rFonts w:asciiTheme="minorHAnsi" w:eastAsiaTheme="minorEastAsia" w:hAnsiTheme="minorHAnsi" w:cstheme="minorHAnsi"/>
        </w:rPr>
        <w:t xml:space="preserve">, and </w:t>
      </w:r>
      <m:oMath>
        <m:r>
          <w:rPr>
            <w:rFonts w:ascii="Cambria Math" w:hAnsi="Cambria Math" w:cstheme="minorHAnsi"/>
            <w:szCs w:val="20"/>
          </w:rPr>
          <m:t>ε</m:t>
        </m:r>
      </m:oMath>
      <w:r w:rsidR="00401931" w:rsidRPr="008A5DAE">
        <w:rPr>
          <w:rFonts w:asciiTheme="minorHAnsi" w:eastAsiaTheme="minorEastAsia" w:hAnsiTheme="minorHAnsi" w:cstheme="minorHAnsi"/>
          <w:sz w:val="28"/>
          <w:szCs w:val="28"/>
        </w:rPr>
        <w:t xml:space="preserve"> </w:t>
      </w:r>
      <w:r w:rsidR="00401931" w:rsidRPr="008A5DAE">
        <w:rPr>
          <w:rFonts w:asciiTheme="minorHAnsi" w:eastAsiaTheme="minorEastAsia" w:hAnsiTheme="minorHAnsi" w:cstheme="minorHAnsi"/>
          <w:szCs w:val="20"/>
        </w:rPr>
        <w:t>is an efficiency factor that captures the friction of the pump system</w:t>
      </w:r>
      <w:r w:rsidRPr="008A5DAE">
        <w:rPr>
          <w:rFonts w:asciiTheme="minorHAnsi" w:eastAsiaTheme="minorEastAsia" w:hAnsiTheme="minorHAnsi" w:cstheme="minorHAnsi"/>
        </w:rPr>
        <w:t>.</w:t>
      </w:r>
      <w:r w:rsidR="003877C5" w:rsidRPr="008A5DAE">
        <w:rPr>
          <w:rFonts w:asciiTheme="minorHAnsi" w:eastAsiaTheme="minorEastAsia" w:hAnsiTheme="minorHAnsi" w:cstheme="minorHAnsi"/>
        </w:rPr>
        <w:fldChar w:fldCharType="begin" w:fldLock="1"/>
      </w:r>
      <w:r w:rsidR="00401931" w:rsidRPr="008A5DAE">
        <w:rPr>
          <w:rFonts w:asciiTheme="minorHAnsi" w:eastAsiaTheme="minorEastAsia" w:hAnsiTheme="minorHAnsi" w:cstheme="minorHAnsi"/>
        </w:rPr>
        <w:instrText>ADDIN CSL_CITATION {"citationItems":[{"id":"ITEM-1","itemData":{"author":[{"dropping-particle":"","family":"Fraenkel","given":"Peter","non-dropping-particle":"","parse-names":false,"suffix":""},{"dropping-particle":"","family":"Thake","given":"Jeremy","non-dropping-particle":"","parse-names":false,"suffix":""}],"container-title":". FAO and Intermediate Technological Publications","edition":"3rd","id":"ITEM-1","issued":{"date-parts":[["2006"]]},"number-of-pages":"337","title":"Water Lifting Devices: A Handbook","type":"book"},"uris":["http://www.mendeley.com/documents/?uuid=178cf2b6-e4b2-4f69-b5d6-b27eef335dbd"]}],"mendeley":{"formattedCitation":"&lt;sup&gt;[&lt;sup&gt;27&lt;/sup&gt;]&lt;/sup&gt;","plainTextFormattedCitation":"[27]","previouslyFormattedCitation":"&lt;sup&gt;[&lt;sup&gt;27&lt;/sup&gt;]&lt;/sup&gt;"},"properties":{"noteIndex":0},"schema":"https://github.com/citation-style-language/schema/raw/master/csl-citation.json"}</w:instrText>
      </w:r>
      <w:r w:rsidR="003877C5" w:rsidRPr="008A5DAE">
        <w:rPr>
          <w:rFonts w:asciiTheme="minorHAnsi" w:eastAsiaTheme="minorEastAsia" w:hAnsiTheme="minorHAnsi" w:cstheme="minorHAnsi"/>
        </w:rPr>
        <w:fldChar w:fldCharType="separate"/>
      </w:r>
      <w:r w:rsidR="009A5BEE" w:rsidRPr="008A5DAE">
        <w:rPr>
          <w:rFonts w:asciiTheme="minorHAnsi" w:eastAsiaTheme="minorEastAsia" w:hAnsiTheme="minorHAnsi" w:cstheme="minorHAnsi"/>
          <w:noProof/>
          <w:vertAlign w:val="superscript"/>
        </w:rPr>
        <w:t>[27]</w:t>
      </w:r>
      <w:r w:rsidR="003877C5" w:rsidRPr="008A5DAE">
        <w:rPr>
          <w:rFonts w:asciiTheme="minorHAnsi" w:eastAsiaTheme="minorEastAsia" w:hAnsiTheme="minorHAnsi" w:cstheme="minorHAnsi"/>
        </w:rPr>
        <w:fldChar w:fldCharType="end"/>
      </w:r>
      <w:r w:rsidR="003877C5" w:rsidRPr="008A5DAE">
        <w:rPr>
          <w:rFonts w:asciiTheme="minorHAnsi" w:eastAsiaTheme="minorEastAsia" w:hAnsiTheme="minorHAnsi" w:cstheme="minorHAnsi"/>
        </w:rPr>
        <w:t xml:space="preserve"> </w:t>
      </w:r>
      <w:r w:rsidR="00100DE2" w:rsidRPr="008A5DAE">
        <w:rPr>
          <w:rFonts w:asciiTheme="minorHAnsi" w:eastAsiaTheme="minorEastAsia" w:hAnsiTheme="minorHAnsi" w:cstheme="minorHAnsi"/>
        </w:rPr>
        <w:t xml:space="preserve"> </w:t>
      </w:r>
      <w:r w:rsidR="00100DE2" w:rsidRPr="008A5DAE">
        <w:rPr>
          <w:rFonts w:asciiTheme="minorHAnsi" w:hAnsiTheme="minorHAnsi" w:cstheme="minorHAnsi"/>
        </w:rPr>
        <w:t>The equation captures the main factor of influence on the energy costs: the vertical distance to which the water needs to be lifted, both within the borehole, and between the borehole and the point of use. For example, a height difference between 50- and 200-meters lift can result in an increase from 0.3 to 1.2 kWh/m</w:t>
      </w:r>
      <w:r w:rsidR="00100DE2" w:rsidRPr="008A5DAE">
        <w:rPr>
          <w:rFonts w:asciiTheme="minorHAnsi" w:hAnsiTheme="minorHAnsi" w:cstheme="minorHAnsi"/>
          <w:vertAlign w:val="superscript"/>
        </w:rPr>
        <w:t>3</w:t>
      </w:r>
      <w:r w:rsidR="00100DE2" w:rsidRPr="008A5DAE">
        <w:rPr>
          <w:rFonts w:asciiTheme="minorHAnsi" w:hAnsiTheme="minorHAnsi" w:cstheme="minorHAnsi"/>
        </w:rPr>
        <w:t xml:space="preserve"> of water pumped for a 44% efficient pump.</w:t>
      </w:r>
      <w:r w:rsidR="00100DE2" w:rsidRPr="008A5DAE">
        <w:rPr>
          <w:rStyle w:val="FootnoteReference"/>
          <w:rFonts w:asciiTheme="minorHAnsi" w:hAnsiTheme="minorHAnsi" w:cstheme="minorHAnsi"/>
        </w:rPr>
        <w:footnoteReference w:id="1"/>
      </w:r>
    </w:p>
    <w:p w14:paraId="0C360DA6" w14:textId="5074DF76" w:rsidR="00100DE2" w:rsidRPr="008A5DAE" w:rsidRDefault="00100DE2" w:rsidP="00F802D0">
      <w:pPr>
        <w:spacing w:before="240"/>
        <w:rPr>
          <w:rFonts w:asciiTheme="minorHAnsi" w:hAnsiTheme="minorHAnsi" w:cstheme="minorHAnsi"/>
        </w:rPr>
      </w:pPr>
      <w:r w:rsidRPr="008A5DAE">
        <w:rPr>
          <w:rFonts w:asciiTheme="minorHAnsi" w:hAnsiTheme="minorHAnsi" w:cstheme="minorHAnsi"/>
        </w:rPr>
        <w:t xml:space="preserve">As a standard value for the desired flow rate Q a value of </w:t>
      </w:r>
      <w:r w:rsidR="00F802D0" w:rsidRPr="008A5DAE">
        <w:rPr>
          <w:rFonts w:asciiTheme="minorHAnsi" w:hAnsiTheme="minorHAnsi" w:cstheme="minorHAnsi"/>
        </w:rPr>
        <w:t xml:space="preserve">0.0006 m3 per second is used, which amounts to a little over 2 cubic metres per hour or over 50 cubic metres if operating constantly during a </w:t>
      </w:r>
      <w:r w:rsidR="00DF5852" w:rsidRPr="008A5DAE">
        <w:rPr>
          <w:rFonts w:asciiTheme="minorHAnsi" w:hAnsiTheme="minorHAnsi" w:cstheme="minorHAnsi"/>
        </w:rPr>
        <w:t>24-hour</w:t>
      </w:r>
      <w:r w:rsidR="00F802D0" w:rsidRPr="008A5DAE">
        <w:rPr>
          <w:rFonts w:asciiTheme="minorHAnsi" w:hAnsiTheme="minorHAnsi" w:cstheme="minorHAnsi"/>
        </w:rPr>
        <w:t xml:space="preserve"> period. </w:t>
      </w:r>
      <w:r w:rsidR="00DF5852" w:rsidRPr="008A5DAE">
        <w:rPr>
          <w:rFonts w:asciiTheme="minorHAnsi" w:hAnsiTheme="minorHAnsi" w:cstheme="minorHAnsi"/>
        </w:rPr>
        <w:t>The standard parameters used for pump efficiency</w:t>
      </w:r>
      <w:r w:rsidR="00401931" w:rsidRPr="008A5DAE">
        <w:rPr>
          <w:rFonts w:asciiTheme="minorHAnsi" w:hAnsiTheme="minorHAnsi" w:cstheme="minorHAnsi"/>
        </w:rPr>
        <w:t xml:space="preserve"> are 44%, and for the friction in the pump system is 10%. The system efficiency fin converting electricity to mechanical energy to lift the water is based on a large number of real life evaluations (Conlon et al. 1996).</w:t>
      </w:r>
      <w:r w:rsidR="00401931" w:rsidRPr="008A5DAE">
        <w:rPr>
          <w:rFonts w:asciiTheme="minorHAnsi" w:hAnsiTheme="minorHAnsi" w:cstheme="minorHAnsi"/>
        </w:rPr>
        <w:fldChar w:fldCharType="begin" w:fldLock="1"/>
      </w:r>
      <w:r w:rsidR="002C4770" w:rsidRPr="008A5DAE">
        <w:rPr>
          <w:rFonts w:asciiTheme="minorHAnsi" w:hAnsiTheme="minorHAnsi" w:cstheme="minorHAnsi"/>
        </w:rPr>
        <w:instrText>ADDIN CSL_CITATION {"citationItems":[{"id":"ITEM-1","itemData":{"author":[{"dropping-particle":"","family":"Conlon","given":"Thomas","non-dropping-particle":"","parse-names":false,"suffix":""},{"dropping-particle":"","family":"Weisbrod","given":"Glen","non-dropping-particle":"","parse-names":false,"suffix":""}],"id":"ITEM-1","issued":{"date-parts":[["1996"]]},"number-of-pages":"583-594","title":"We ' ve Been Testing Water Pumps For Years- Has Their Efficiency Changed ?","type":"report"},"uris":["http://www.mendeley.com/documents/?uuid=459aff97-84b9-472f-a55f-06769878d576"]}],"mendeley":{"formattedCitation":"&lt;sup&gt;[&lt;sup&gt;28&lt;/sup&gt;]&lt;/sup&gt;","plainTextFormattedCitation":"[28]","previouslyFormattedCitation":"&lt;sup&gt;[&lt;sup&gt;28&lt;/sup&gt;]&lt;/sup&gt;"},"properties":{"noteIndex":0},"schema":"https://github.com/citation-style-language/schema/raw/master/csl-citation.json"}</w:instrText>
      </w:r>
      <w:r w:rsidR="00401931" w:rsidRPr="008A5DAE">
        <w:rPr>
          <w:rFonts w:asciiTheme="minorHAnsi" w:hAnsiTheme="minorHAnsi" w:cstheme="minorHAnsi"/>
        </w:rPr>
        <w:fldChar w:fldCharType="separate"/>
      </w:r>
      <w:r w:rsidR="00401931" w:rsidRPr="008A5DAE">
        <w:rPr>
          <w:rFonts w:asciiTheme="minorHAnsi" w:hAnsiTheme="minorHAnsi" w:cstheme="minorHAnsi"/>
          <w:noProof/>
          <w:vertAlign w:val="superscript"/>
        </w:rPr>
        <w:t>[28]</w:t>
      </w:r>
      <w:r w:rsidR="00401931" w:rsidRPr="008A5DAE">
        <w:rPr>
          <w:rFonts w:asciiTheme="minorHAnsi" w:hAnsiTheme="minorHAnsi" w:cstheme="minorHAnsi"/>
        </w:rPr>
        <w:fldChar w:fldCharType="end"/>
      </w:r>
      <w:r w:rsidR="00401931" w:rsidRPr="008A5DAE">
        <w:rPr>
          <w:rFonts w:asciiTheme="minorHAnsi" w:hAnsiTheme="minorHAnsi" w:cstheme="minorHAnsi"/>
        </w:rPr>
        <w:t xml:space="preserve"> Based on these values total energy costs amount to 0.24 kWh per m3 of water pumped</w:t>
      </w:r>
      <w:r w:rsidR="007C3016" w:rsidRPr="008A5DAE">
        <w:rPr>
          <w:rFonts w:asciiTheme="minorHAnsi" w:hAnsiTheme="minorHAnsi" w:cstheme="minorHAnsi"/>
        </w:rPr>
        <w:t xml:space="preserve"> for a 35 meter vertical distance.</w:t>
      </w:r>
    </w:p>
    <w:p w14:paraId="66F6696D" w14:textId="77777777" w:rsidR="00F802D0" w:rsidRPr="008A5DAE" w:rsidRDefault="00F802D0" w:rsidP="003877C5">
      <w:pPr>
        <w:rPr>
          <w:rFonts w:asciiTheme="minorHAnsi" w:eastAsiaTheme="minorEastAsia" w:hAnsiTheme="minorHAnsi" w:cstheme="minorHAnsi"/>
        </w:rPr>
      </w:pPr>
    </w:p>
    <w:p w14:paraId="1B541ABC" w14:textId="1CE271BF" w:rsidR="00E078AF" w:rsidRPr="008A5DAE" w:rsidRDefault="00E078AF">
      <w:pPr>
        <w:spacing w:after="160" w:line="259" w:lineRule="auto"/>
        <w:rPr>
          <w:rFonts w:asciiTheme="minorHAnsi" w:hAnsiTheme="minorHAnsi" w:cstheme="minorHAnsi"/>
        </w:rPr>
      </w:pPr>
      <w:r w:rsidRPr="008A5DAE">
        <w:rPr>
          <w:rFonts w:asciiTheme="minorHAnsi" w:hAnsiTheme="minorHAnsi" w:cstheme="minorHAnsi"/>
        </w:rPr>
        <w:br w:type="page"/>
      </w:r>
    </w:p>
    <w:p w14:paraId="590EE781" w14:textId="503E57EF" w:rsidR="004A66D3" w:rsidRPr="008A5DAE" w:rsidRDefault="00D8473E" w:rsidP="004A66D3">
      <w:pPr>
        <w:pStyle w:val="Heading2"/>
        <w:rPr>
          <w:rFonts w:asciiTheme="minorHAnsi" w:hAnsiTheme="minorHAnsi" w:cstheme="minorHAnsi"/>
        </w:rPr>
      </w:pPr>
      <w:bookmarkStart w:id="16" w:name="_Toc21525939"/>
      <w:r>
        <w:rPr>
          <w:rFonts w:asciiTheme="minorHAnsi" w:hAnsiTheme="minorHAnsi" w:cstheme="minorHAnsi"/>
        </w:rPr>
        <w:lastRenderedPageBreak/>
        <w:t>3</w:t>
      </w:r>
      <w:r w:rsidR="004A66D3" w:rsidRPr="008A5DAE">
        <w:rPr>
          <w:rFonts w:asciiTheme="minorHAnsi" w:hAnsiTheme="minorHAnsi" w:cstheme="minorHAnsi"/>
        </w:rPr>
        <w:t>. Energy Supply Calculations</w:t>
      </w:r>
      <w:bookmarkEnd w:id="16"/>
    </w:p>
    <w:p w14:paraId="0FA52330" w14:textId="448A9DEF" w:rsidR="004A66D3" w:rsidRPr="008A5DAE" w:rsidRDefault="004A66D3" w:rsidP="004A66D3">
      <w:pPr>
        <w:shd w:val="clear" w:color="auto" w:fill="DEEAF6" w:themeFill="accent1" w:themeFillTint="33"/>
        <w:rPr>
          <w:rFonts w:asciiTheme="minorHAnsi" w:hAnsiTheme="minorHAnsi" w:cstheme="minorHAnsi"/>
          <w:b/>
        </w:rPr>
      </w:pPr>
      <w:r w:rsidRPr="008A5DAE">
        <w:rPr>
          <w:rFonts w:asciiTheme="minorHAnsi" w:hAnsiTheme="minorHAnsi" w:cstheme="minorHAnsi"/>
          <w:b/>
        </w:rPr>
        <w:t>Linking Energy Demands to Energy Supply Sources</w:t>
      </w:r>
    </w:p>
    <w:p w14:paraId="7C940BA7" w14:textId="5DACC6CC" w:rsidR="003537BB" w:rsidRPr="008A5DAE" w:rsidRDefault="003537BB" w:rsidP="00ED7BF5">
      <w:pPr>
        <w:rPr>
          <w:rFonts w:asciiTheme="minorHAnsi" w:hAnsiTheme="minorHAnsi" w:cstheme="minorHAnsi"/>
        </w:rPr>
      </w:pPr>
      <w:r w:rsidRPr="008A5DAE">
        <w:rPr>
          <w:rFonts w:asciiTheme="minorHAnsi" w:hAnsiTheme="minorHAnsi" w:cstheme="minorHAnsi"/>
        </w:rPr>
        <w:t>The Renewable Energy Recommendations Tool works by generating a total demand side profile for different types of energy use divided into:</w:t>
      </w:r>
    </w:p>
    <w:p w14:paraId="485366B0" w14:textId="5DD806D7" w:rsidR="003537BB" w:rsidRPr="008A5DAE" w:rsidRDefault="003537BB" w:rsidP="003537BB">
      <w:pPr>
        <w:pStyle w:val="ListParagraph"/>
        <w:numPr>
          <w:ilvl w:val="0"/>
          <w:numId w:val="16"/>
        </w:numPr>
        <w:ind w:left="714" w:hanging="357"/>
        <w:contextualSpacing w:val="0"/>
        <w:rPr>
          <w:rFonts w:cstheme="minorHAnsi"/>
          <w:sz w:val="20"/>
          <w:szCs w:val="20"/>
        </w:rPr>
      </w:pPr>
      <w:r w:rsidRPr="008A5DAE">
        <w:rPr>
          <w:rFonts w:cstheme="minorHAnsi"/>
          <w:sz w:val="20"/>
          <w:szCs w:val="20"/>
        </w:rPr>
        <w:t>Cooking energy use requirements for camp families/households for use in cooking stoves.</w:t>
      </w:r>
    </w:p>
    <w:p w14:paraId="7621C9A4" w14:textId="1ED4DB5A" w:rsidR="003537BB" w:rsidRPr="008A5DAE" w:rsidRDefault="003537BB" w:rsidP="003537BB">
      <w:pPr>
        <w:pStyle w:val="ListParagraph"/>
        <w:numPr>
          <w:ilvl w:val="0"/>
          <w:numId w:val="16"/>
        </w:numPr>
        <w:ind w:left="714" w:hanging="357"/>
        <w:contextualSpacing w:val="0"/>
        <w:rPr>
          <w:rFonts w:cstheme="minorHAnsi"/>
          <w:sz w:val="20"/>
          <w:szCs w:val="20"/>
        </w:rPr>
      </w:pPr>
      <w:r w:rsidRPr="008A5DAE">
        <w:rPr>
          <w:rFonts w:cstheme="minorHAnsi"/>
          <w:sz w:val="20"/>
          <w:szCs w:val="20"/>
        </w:rPr>
        <w:t xml:space="preserve">Centralised electricity energy use requirements for camp community buildings/uses, camp management/NGO’s, and streetlighting, as well as water pump requirements. </w:t>
      </w:r>
    </w:p>
    <w:p w14:paraId="793558BA" w14:textId="023E39AF" w:rsidR="003537BB" w:rsidRPr="008A5DAE" w:rsidRDefault="003537BB" w:rsidP="003537BB">
      <w:pPr>
        <w:pStyle w:val="ListParagraph"/>
        <w:numPr>
          <w:ilvl w:val="0"/>
          <w:numId w:val="16"/>
        </w:numPr>
        <w:ind w:left="714" w:hanging="357"/>
        <w:contextualSpacing w:val="0"/>
        <w:rPr>
          <w:rFonts w:cstheme="minorHAnsi"/>
          <w:sz w:val="20"/>
          <w:szCs w:val="20"/>
        </w:rPr>
      </w:pPr>
      <w:r w:rsidRPr="008A5DAE">
        <w:rPr>
          <w:rFonts w:cstheme="minorHAnsi"/>
          <w:sz w:val="20"/>
          <w:szCs w:val="20"/>
        </w:rPr>
        <w:t xml:space="preserve">Decentralised electricity energy use requirements for camp families/households, including lighting, mobile phone, and electric appliance utilisation. </w:t>
      </w:r>
    </w:p>
    <w:p w14:paraId="72ED5A12" w14:textId="1A5F111B" w:rsidR="005D6AFC" w:rsidRPr="008A5DAE" w:rsidRDefault="003537BB" w:rsidP="00ED7BF5">
      <w:pPr>
        <w:rPr>
          <w:rFonts w:asciiTheme="minorHAnsi" w:hAnsiTheme="minorHAnsi" w:cstheme="minorHAnsi"/>
        </w:rPr>
      </w:pPr>
      <w:r w:rsidRPr="008A5DAE">
        <w:rPr>
          <w:rFonts w:asciiTheme="minorHAnsi" w:hAnsiTheme="minorHAnsi" w:cstheme="minorHAnsi"/>
        </w:rPr>
        <w:t>After calculating profiles for one or more of these demands (depending on user interest) the tool will</w:t>
      </w:r>
      <w:r w:rsidR="005D6AFC" w:rsidRPr="008A5DAE">
        <w:rPr>
          <w:rFonts w:asciiTheme="minorHAnsi" w:hAnsiTheme="minorHAnsi" w:cstheme="minorHAnsi"/>
        </w:rPr>
        <w:t xml:space="preserve"> first calculate the baseline demand based on the current energy infrastructure in the camp, as entered in the tool by the user. This provides for a baseline current energy situation assessment.</w:t>
      </w:r>
    </w:p>
    <w:p w14:paraId="15689426" w14:textId="3910A521" w:rsidR="003537BB" w:rsidRPr="008A5DAE" w:rsidRDefault="005D6AFC" w:rsidP="001C7794">
      <w:pPr>
        <w:spacing w:before="240"/>
        <w:rPr>
          <w:rFonts w:asciiTheme="minorHAnsi" w:hAnsiTheme="minorHAnsi" w:cstheme="minorHAnsi"/>
        </w:rPr>
      </w:pPr>
      <w:r w:rsidRPr="008A5DAE">
        <w:rPr>
          <w:rFonts w:asciiTheme="minorHAnsi" w:hAnsiTheme="minorHAnsi" w:cstheme="minorHAnsi"/>
        </w:rPr>
        <w:t>Subsequently, the tool</w:t>
      </w:r>
      <w:r w:rsidR="003537BB" w:rsidRPr="008A5DAE">
        <w:rPr>
          <w:rFonts w:asciiTheme="minorHAnsi" w:hAnsiTheme="minorHAnsi" w:cstheme="minorHAnsi"/>
        </w:rPr>
        <w:t xml:space="preserve"> seeks to calculate how the demands can be met using different supply options. In the current version a total of 16 cooking stove options are evaluated (Figure 2), a total of 11 options for camp family/household electricity supply (Figure 3), </w:t>
      </w:r>
      <w:r w:rsidRPr="008A5DAE">
        <w:rPr>
          <w:rFonts w:asciiTheme="minorHAnsi" w:hAnsiTheme="minorHAnsi" w:cstheme="minorHAnsi"/>
        </w:rPr>
        <w:t>and a total of 12 options for centralised electricity use for camp community buildings, main buildings, streetlighting and water pumping needs (Figure 4).</w:t>
      </w:r>
    </w:p>
    <w:p w14:paraId="5A893107" w14:textId="77777777" w:rsidR="005D6AFC" w:rsidRPr="008A5DAE" w:rsidRDefault="005D6AFC" w:rsidP="00ED7BF5">
      <w:pPr>
        <w:rPr>
          <w:rFonts w:asciiTheme="minorHAnsi" w:hAnsiTheme="minorHAnsi" w:cstheme="minorHAnsi"/>
        </w:rPr>
      </w:pPr>
    </w:p>
    <w:p w14:paraId="4ED17990" w14:textId="203D73FA" w:rsidR="003537BB" w:rsidRPr="008A5DAE" w:rsidRDefault="003537BB" w:rsidP="003537BB">
      <w:pPr>
        <w:pStyle w:val="ListParagraph"/>
        <w:rPr>
          <w:rFonts w:cstheme="minorHAnsi"/>
        </w:rPr>
      </w:pPr>
      <w:r w:rsidRPr="008A5DAE">
        <w:rPr>
          <w:rFonts w:cstheme="minorHAnsi"/>
          <w:noProof/>
        </w:rPr>
        <w:drawing>
          <wp:inline distT="0" distB="0" distL="0" distR="0" wp14:anchorId="21A31BE1" wp14:editId="4FDDCDF6">
            <wp:extent cx="4865427" cy="329131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2937" cy="3296398"/>
                    </a:xfrm>
                    <a:prstGeom prst="rect">
                      <a:avLst/>
                    </a:prstGeom>
                    <a:noFill/>
                    <a:ln>
                      <a:noFill/>
                    </a:ln>
                  </pic:spPr>
                </pic:pic>
              </a:graphicData>
            </a:graphic>
          </wp:inline>
        </w:drawing>
      </w:r>
    </w:p>
    <w:p w14:paraId="2C10BE2D" w14:textId="7BB1EC05" w:rsidR="003537BB" w:rsidRPr="008A5DAE" w:rsidRDefault="003537BB" w:rsidP="003537BB">
      <w:pPr>
        <w:pStyle w:val="Caption"/>
        <w:spacing w:after="0"/>
        <w:jc w:val="center"/>
        <w:rPr>
          <w:rFonts w:asciiTheme="minorHAnsi" w:hAnsiTheme="minorHAnsi" w:cstheme="minorHAnsi"/>
          <w:sz w:val="22"/>
          <w:szCs w:val="22"/>
        </w:rPr>
      </w:pPr>
      <w:bookmarkStart w:id="17" w:name="_Toc20307549"/>
      <w:r w:rsidRPr="008A5DAE">
        <w:rPr>
          <w:rFonts w:asciiTheme="minorHAnsi" w:hAnsiTheme="minorHAnsi" w:cstheme="minorHAnsi"/>
          <w:b/>
          <w:bCs/>
          <w:sz w:val="22"/>
          <w:szCs w:val="22"/>
        </w:rPr>
        <w:t xml:space="preserve">Figure </w:t>
      </w:r>
      <w:r w:rsidRPr="008A5DAE">
        <w:rPr>
          <w:rFonts w:asciiTheme="minorHAnsi" w:hAnsiTheme="minorHAnsi" w:cstheme="minorHAnsi"/>
          <w:b/>
          <w:bCs/>
          <w:sz w:val="22"/>
          <w:szCs w:val="22"/>
        </w:rPr>
        <w:fldChar w:fldCharType="begin"/>
      </w:r>
      <w:r w:rsidRPr="008A5DAE">
        <w:rPr>
          <w:rFonts w:asciiTheme="minorHAnsi" w:hAnsiTheme="minorHAnsi" w:cstheme="minorHAnsi"/>
          <w:b/>
          <w:bCs/>
          <w:sz w:val="22"/>
          <w:szCs w:val="22"/>
        </w:rPr>
        <w:instrText xml:space="preserve"> SEQ Figure \* ARABIC </w:instrText>
      </w:r>
      <w:r w:rsidRPr="008A5DAE">
        <w:rPr>
          <w:rFonts w:asciiTheme="minorHAnsi" w:hAnsiTheme="minorHAnsi" w:cstheme="minorHAnsi"/>
          <w:b/>
          <w:bCs/>
          <w:sz w:val="22"/>
          <w:szCs w:val="22"/>
        </w:rPr>
        <w:fldChar w:fldCharType="separate"/>
      </w:r>
      <w:r w:rsidR="00605C6B" w:rsidRPr="008A5DAE">
        <w:rPr>
          <w:rFonts w:asciiTheme="minorHAnsi" w:hAnsiTheme="minorHAnsi" w:cstheme="minorHAnsi"/>
          <w:b/>
          <w:bCs/>
          <w:noProof/>
          <w:sz w:val="22"/>
          <w:szCs w:val="22"/>
        </w:rPr>
        <w:t>2</w:t>
      </w:r>
      <w:r w:rsidRPr="008A5DAE">
        <w:rPr>
          <w:rFonts w:asciiTheme="minorHAnsi" w:hAnsiTheme="minorHAnsi" w:cstheme="minorHAnsi"/>
          <w:b/>
          <w:bCs/>
          <w:sz w:val="22"/>
          <w:szCs w:val="22"/>
        </w:rPr>
        <w:fldChar w:fldCharType="end"/>
      </w:r>
      <w:r w:rsidRPr="008A5DAE">
        <w:rPr>
          <w:rFonts w:asciiTheme="minorHAnsi" w:hAnsiTheme="minorHAnsi" w:cstheme="minorHAnsi"/>
          <w:sz w:val="22"/>
          <w:szCs w:val="22"/>
        </w:rPr>
        <w:t>. Cooking Stove Options Compared in V1 of RERT</w:t>
      </w:r>
      <w:bookmarkEnd w:id="17"/>
    </w:p>
    <w:p w14:paraId="1DE20CC9" w14:textId="2F481B25" w:rsidR="003537BB" w:rsidRPr="008A5DAE" w:rsidRDefault="003537BB" w:rsidP="00ED7BF5">
      <w:pPr>
        <w:rPr>
          <w:rFonts w:asciiTheme="minorHAnsi" w:hAnsiTheme="minorHAnsi" w:cstheme="minorHAnsi"/>
        </w:rPr>
      </w:pPr>
    </w:p>
    <w:p w14:paraId="7C461D33" w14:textId="5329D5BD" w:rsidR="003537BB" w:rsidRPr="008A5DAE" w:rsidRDefault="003537BB" w:rsidP="00ED7BF5">
      <w:pPr>
        <w:rPr>
          <w:rFonts w:asciiTheme="minorHAnsi" w:hAnsiTheme="minorHAnsi" w:cstheme="minorHAnsi"/>
        </w:rPr>
      </w:pPr>
    </w:p>
    <w:p w14:paraId="06F9A09C" w14:textId="696DB94F" w:rsidR="001C7794" w:rsidRPr="008A5DAE" w:rsidRDefault="001C7794" w:rsidP="001C7794">
      <w:pPr>
        <w:jc w:val="center"/>
        <w:rPr>
          <w:rFonts w:asciiTheme="minorHAnsi" w:hAnsiTheme="minorHAnsi" w:cstheme="minorHAnsi"/>
        </w:rPr>
      </w:pPr>
      <w:r w:rsidRPr="008A5DAE">
        <w:rPr>
          <w:rFonts w:asciiTheme="minorHAnsi" w:hAnsiTheme="minorHAnsi" w:cstheme="minorHAnsi"/>
          <w:noProof/>
        </w:rPr>
        <w:lastRenderedPageBreak/>
        <w:drawing>
          <wp:inline distT="0" distB="0" distL="0" distR="0" wp14:anchorId="0B3E9DB9" wp14:editId="4449AD09">
            <wp:extent cx="6121986" cy="308439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1844" cy="3089361"/>
                    </a:xfrm>
                    <a:prstGeom prst="rect">
                      <a:avLst/>
                    </a:prstGeom>
                    <a:noFill/>
                    <a:ln>
                      <a:noFill/>
                    </a:ln>
                  </pic:spPr>
                </pic:pic>
              </a:graphicData>
            </a:graphic>
          </wp:inline>
        </w:drawing>
      </w:r>
    </w:p>
    <w:p w14:paraId="469C299D" w14:textId="625181AC" w:rsidR="003537BB" w:rsidRPr="008A5DAE" w:rsidRDefault="001C7794" w:rsidP="001C7794">
      <w:pPr>
        <w:pStyle w:val="Caption"/>
        <w:jc w:val="center"/>
        <w:rPr>
          <w:rFonts w:asciiTheme="minorHAnsi" w:hAnsiTheme="minorHAnsi" w:cstheme="minorHAnsi"/>
          <w:sz w:val="22"/>
          <w:szCs w:val="22"/>
        </w:rPr>
      </w:pPr>
      <w:bookmarkStart w:id="18" w:name="_Toc20307550"/>
      <w:r w:rsidRPr="008A5DAE">
        <w:rPr>
          <w:rFonts w:asciiTheme="minorHAnsi" w:hAnsiTheme="minorHAnsi" w:cstheme="minorHAnsi"/>
          <w:b/>
          <w:bCs/>
          <w:sz w:val="22"/>
          <w:szCs w:val="22"/>
        </w:rPr>
        <w:t xml:space="preserve">Figure </w:t>
      </w:r>
      <w:r w:rsidRPr="008A5DAE">
        <w:rPr>
          <w:rFonts w:asciiTheme="minorHAnsi" w:hAnsiTheme="minorHAnsi" w:cstheme="minorHAnsi"/>
          <w:b/>
          <w:bCs/>
          <w:sz w:val="22"/>
          <w:szCs w:val="22"/>
        </w:rPr>
        <w:fldChar w:fldCharType="begin"/>
      </w:r>
      <w:r w:rsidRPr="008A5DAE">
        <w:rPr>
          <w:rFonts w:asciiTheme="minorHAnsi" w:hAnsiTheme="minorHAnsi" w:cstheme="minorHAnsi"/>
          <w:b/>
          <w:bCs/>
          <w:sz w:val="22"/>
          <w:szCs w:val="22"/>
        </w:rPr>
        <w:instrText xml:space="preserve"> SEQ Figure \* ARABIC </w:instrText>
      </w:r>
      <w:r w:rsidRPr="008A5DAE">
        <w:rPr>
          <w:rFonts w:asciiTheme="minorHAnsi" w:hAnsiTheme="minorHAnsi" w:cstheme="minorHAnsi"/>
          <w:b/>
          <w:bCs/>
          <w:sz w:val="22"/>
          <w:szCs w:val="22"/>
        </w:rPr>
        <w:fldChar w:fldCharType="separate"/>
      </w:r>
      <w:r w:rsidR="00605C6B" w:rsidRPr="008A5DAE">
        <w:rPr>
          <w:rFonts w:asciiTheme="minorHAnsi" w:hAnsiTheme="minorHAnsi" w:cstheme="minorHAnsi"/>
          <w:b/>
          <w:bCs/>
          <w:noProof/>
          <w:sz w:val="22"/>
          <w:szCs w:val="22"/>
        </w:rPr>
        <w:t>3</w:t>
      </w:r>
      <w:r w:rsidRPr="008A5DAE">
        <w:rPr>
          <w:rFonts w:asciiTheme="minorHAnsi" w:hAnsiTheme="minorHAnsi" w:cstheme="minorHAnsi"/>
          <w:b/>
          <w:bCs/>
          <w:sz w:val="22"/>
          <w:szCs w:val="22"/>
        </w:rPr>
        <w:fldChar w:fldCharType="end"/>
      </w:r>
      <w:r w:rsidRPr="008A5DAE">
        <w:rPr>
          <w:rFonts w:asciiTheme="minorHAnsi" w:hAnsiTheme="minorHAnsi" w:cstheme="minorHAnsi"/>
          <w:b/>
          <w:bCs/>
          <w:sz w:val="22"/>
          <w:szCs w:val="22"/>
        </w:rPr>
        <w:t>.</w:t>
      </w:r>
      <w:r w:rsidRPr="008A5DAE">
        <w:rPr>
          <w:rFonts w:asciiTheme="minorHAnsi" w:hAnsiTheme="minorHAnsi" w:cstheme="minorHAnsi"/>
          <w:sz w:val="22"/>
          <w:szCs w:val="22"/>
        </w:rPr>
        <w:t xml:space="preserve"> Household/Family Electricity Supply Options Compared in V1 of RERT</w:t>
      </w:r>
      <w:bookmarkEnd w:id="18"/>
    </w:p>
    <w:p w14:paraId="7A8D5B3A" w14:textId="4DCF24DE" w:rsidR="003537BB" w:rsidRPr="008A5DAE" w:rsidRDefault="003537BB" w:rsidP="00ED7BF5">
      <w:pPr>
        <w:rPr>
          <w:rFonts w:asciiTheme="minorHAnsi" w:hAnsiTheme="minorHAnsi" w:cstheme="minorHAnsi"/>
        </w:rPr>
      </w:pPr>
    </w:p>
    <w:p w14:paraId="1EC63351" w14:textId="14A0B52E" w:rsidR="001C7794" w:rsidRPr="008A5DAE" w:rsidRDefault="001C7794" w:rsidP="001C7794">
      <w:pPr>
        <w:jc w:val="center"/>
        <w:rPr>
          <w:rFonts w:asciiTheme="minorHAnsi" w:hAnsiTheme="minorHAnsi" w:cstheme="minorHAnsi"/>
        </w:rPr>
      </w:pPr>
      <w:r w:rsidRPr="008A5DAE">
        <w:rPr>
          <w:rFonts w:asciiTheme="minorHAnsi" w:hAnsiTheme="minorHAnsi" w:cstheme="minorHAnsi"/>
          <w:noProof/>
        </w:rPr>
        <w:drawing>
          <wp:inline distT="0" distB="0" distL="0" distR="0" wp14:anchorId="699096A2" wp14:editId="6F60EBEC">
            <wp:extent cx="6209257" cy="3084394"/>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433" cy="3088455"/>
                    </a:xfrm>
                    <a:prstGeom prst="rect">
                      <a:avLst/>
                    </a:prstGeom>
                    <a:noFill/>
                    <a:ln>
                      <a:noFill/>
                    </a:ln>
                  </pic:spPr>
                </pic:pic>
              </a:graphicData>
            </a:graphic>
          </wp:inline>
        </w:drawing>
      </w:r>
    </w:p>
    <w:p w14:paraId="061901D6" w14:textId="05058A06" w:rsidR="001C7794" w:rsidRPr="008A5DAE" w:rsidRDefault="001C7794" w:rsidP="001C7794">
      <w:pPr>
        <w:pStyle w:val="Caption"/>
        <w:jc w:val="center"/>
        <w:rPr>
          <w:rFonts w:asciiTheme="minorHAnsi" w:hAnsiTheme="minorHAnsi" w:cstheme="minorHAnsi"/>
          <w:sz w:val="22"/>
          <w:szCs w:val="22"/>
        </w:rPr>
      </w:pPr>
      <w:bookmarkStart w:id="19" w:name="_Toc20307551"/>
      <w:r w:rsidRPr="008A5DAE">
        <w:rPr>
          <w:rFonts w:asciiTheme="minorHAnsi" w:hAnsiTheme="minorHAnsi" w:cstheme="minorHAnsi"/>
          <w:b/>
          <w:bCs/>
          <w:sz w:val="22"/>
          <w:szCs w:val="22"/>
        </w:rPr>
        <w:t xml:space="preserve">Figure </w:t>
      </w:r>
      <w:r w:rsidRPr="008A5DAE">
        <w:rPr>
          <w:rFonts w:asciiTheme="minorHAnsi" w:hAnsiTheme="minorHAnsi" w:cstheme="minorHAnsi"/>
          <w:b/>
          <w:bCs/>
          <w:sz w:val="22"/>
          <w:szCs w:val="22"/>
        </w:rPr>
        <w:fldChar w:fldCharType="begin"/>
      </w:r>
      <w:r w:rsidRPr="008A5DAE">
        <w:rPr>
          <w:rFonts w:asciiTheme="minorHAnsi" w:hAnsiTheme="minorHAnsi" w:cstheme="minorHAnsi"/>
          <w:b/>
          <w:bCs/>
          <w:sz w:val="22"/>
          <w:szCs w:val="22"/>
        </w:rPr>
        <w:instrText xml:space="preserve"> SEQ Figure \* ARABIC </w:instrText>
      </w:r>
      <w:r w:rsidRPr="008A5DAE">
        <w:rPr>
          <w:rFonts w:asciiTheme="minorHAnsi" w:hAnsiTheme="minorHAnsi" w:cstheme="minorHAnsi"/>
          <w:b/>
          <w:bCs/>
          <w:sz w:val="22"/>
          <w:szCs w:val="22"/>
        </w:rPr>
        <w:fldChar w:fldCharType="separate"/>
      </w:r>
      <w:r w:rsidR="00605C6B" w:rsidRPr="008A5DAE">
        <w:rPr>
          <w:rFonts w:asciiTheme="minorHAnsi" w:hAnsiTheme="minorHAnsi" w:cstheme="minorHAnsi"/>
          <w:b/>
          <w:bCs/>
          <w:noProof/>
          <w:sz w:val="22"/>
          <w:szCs w:val="22"/>
        </w:rPr>
        <w:t>4</w:t>
      </w:r>
      <w:r w:rsidRPr="008A5DAE">
        <w:rPr>
          <w:rFonts w:asciiTheme="minorHAnsi" w:hAnsiTheme="minorHAnsi" w:cstheme="minorHAnsi"/>
          <w:b/>
          <w:bCs/>
          <w:sz w:val="22"/>
          <w:szCs w:val="22"/>
        </w:rPr>
        <w:fldChar w:fldCharType="end"/>
      </w:r>
      <w:r w:rsidRPr="008A5DAE">
        <w:rPr>
          <w:rFonts w:asciiTheme="minorHAnsi" w:hAnsiTheme="minorHAnsi" w:cstheme="minorHAnsi"/>
          <w:b/>
          <w:bCs/>
          <w:sz w:val="22"/>
          <w:szCs w:val="22"/>
        </w:rPr>
        <w:t>.</w:t>
      </w:r>
      <w:r w:rsidRPr="008A5DAE">
        <w:rPr>
          <w:rFonts w:asciiTheme="minorHAnsi" w:hAnsiTheme="minorHAnsi" w:cstheme="minorHAnsi"/>
          <w:sz w:val="22"/>
          <w:szCs w:val="22"/>
        </w:rPr>
        <w:t xml:space="preserve"> Camp Community/Institutions Electricity Supply Options Compared in V1 of RERT</w:t>
      </w:r>
      <w:bookmarkEnd w:id="19"/>
    </w:p>
    <w:p w14:paraId="24B7ABC3" w14:textId="77777777" w:rsidR="003537BB" w:rsidRPr="008A5DAE" w:rsidRDefault="003537BB" w:rsidP="00ED7BF5">
      <w:pPr>
        <w:rPr>
          <w:rFonts w:asciiTheme="minorHAnsi" w:hAnsiTheme="minorHAnsi" w:cstheme="minorHAnsi"/>
        </w:rPr>
      </w:pPr>
    </w:p>
    <w:p w14:paraId="758653A0" w14:textId="7447A76E" w:rsidR="001C7794" w:rsidRPr="008A5DAE" w:rsidRDefault="001C7794">
      <w:pPr>
        <w:spacing w:after="160" w:line="259" w:lineRule="auto"/>
        <w:rPr>
          <w:rFonts w:asciiTheme="minorHAnsi" w:hAnsiTheme="minorHAnsi" w:cstheme="minorHAnsi"/>
        </w:rPr>
      </w:pPr>
      <w:r w:rsidRPr="008A5DAE">
        <w:rPr>
          <w:rFonts w:asciiTheme="minorHAnsi" w:hAnsiTheme="minorHAnsi" w:cstheme="minorHAnsi"/>
        </w:rPr>
        <w:br w:type="page"/>
      </w:r>
    </w:p>
    <w:p w14:paraId="4F2888ED" w14:textId="52AE08EB" w:rsidR="001C7794" w:rsidRPr="008A5DAE" w:rsidRDefault="001C7794" w:rsidP="001C7794">
      <w:pPr>
        <w:shd w:val="clear" w:color="auto" w:fill="DEEAF6" w:themeFill="accent1" w:themeFillTint="33"/>
        <w:rPr>
          <w:rFonts w:asciiTheme="minorHAnsi" w:hAnsiTheme="minorHAnsi" w:cstheme="minorHAnsi"/>
          <w:b/>
          <w:szCs w:val="20"/>
        </w:rPr>
      </w:pPr>
      <w:r w:rsidRPr="008A5DAE">
        <w:rPr>
          <w:rFonts w:asciiTheme="minorHAnsi" w:hAnsiTheme="minorHAnsi" w:cstheme="minorHAnsi"/>
          <w:b/>
          <w:szCs w:val="20"/>
        </w:rPr>
        <w:lastRenderedPageBreak/>
        <w:t>Translation of cooking fuel demands into a load profile</w:t>
      </w:r>
    </w:p>
    <w:p w14:paraId="48FA8E0E" w14:textId="53007C44" w:rsidR="001C7794" w:rsidRPr="008A5DAE" w:rsidRDefault="00954E93" w:rsidP="001C7794">
      <w:pPr>
        <w:rPr>
          <w:rFonts w:asciiTheme="minorHAnsi" w:hAnsiTheme="minorHAnsi" w:cstheme="minorHAnsi"/>
        </w:rPr>
      </w:pPr>
      <w:r w:rsidRPr="008A5DAE">
        <w:rPr>
          <w:rFonts w:asciiTheme="minorHAnsi" w:hAnsiTheme="minorHAnsi" w:cstheme="minorHAnsi"/>
        </w:rPr>
        <w:t xml:space="preserve">The calculation of cooking fuel demand and supply was described in section 2 under the cooking energy use section. In brief the demands are based on the population in the camp, the stove distribution, the type of fuels used in the stoves, and use duration, stove efficiency and capacity parameters. The calculation results in the aggregate fuel use in the camp. To calculate new fuel supply needs the tool estimates what the requirements are for different type of stove options (16 in total as mentioned above. Based on the assumption that each family/household will utilise one stove type as a simplification, with multiple fuel options.  </w:t>
      </w:r>
    </w:p>
    <w:p w14:paraId="48BC13B8" w14:textId="77777777" w:rsidR="001C7794" w:rsidRPr="008A5DAE" w:rsidRDefault="001C7794" w:rsidP="001C7794">
      <w:pPr>
        <w:rPr>
          <w:rFonts w:asciiTheme="minorHAnsi" w:hAnsiTheme="minorHAnsi" w:cstheme="minorHAnsi"/>
        </w:rPr>
      </w:pPr>
    </w:p>
    <w:p w14:paraId="1DFABED8" w14:textId="5C339BD1" w:rsidR="00464079" w:rsidRPr="008A5DAE" w:rsidRDefault="00464079" w:rsidP="00464079">
      <w:pPr>
        <w:shd w:val="clear" w:color="auto" w:fill="DEEAF6" w:themeFill="accent1" w:themeFillTint="33"/>
        <w:rPr>
          <w:rFonts w:asciiTheme="minorHAnsi" w:hAnsiTheme="minorHAnsi" w:cstheme="minorHAnsi"/>
          <w:b/>
          <w:szCs w:val="20"/>
        </w:rPr>
      </w:pPr>
      <w:r w:rsidRPr="008A5DAE">
        <w:rPr>
          <w:rFonts w:asciiTheme="minorHAnsi" w:hAnsiTheme="minorHAnsi" w:cstheme="minorHAnsi"/>
          <w:b/>
          <w:szCs w:val="20"/>
        </w:rPr>
        <w:t>Translation of</w:t>
      </w:r>
      <w:r w:rsidR="00865CB9" w:rsidRPr="008A5DAE">
        <w:rPr>
          <w:rFonts w:asciiTheme="minorHAnsi" w:hAnsiTheme="minorHAnsi" w:cstheme="minorHAnsi"/>
          <w:b/>
          <w:szCs w:val="20"/>
        </w:rPr>
        <w:t xml:space="preserve"> household/family </w:t>
      </w:r>
      <w:r w:rsidRPr="008A5DAE">
        <w:rPr>
          <w:rFonts w:asciiTheme="minorHAnsi" w:hAnsiTheme="minorHAnsi" w:cstheme="minorHAnsi"/>
          <w:b/>
          <w:szCs w:val="20"/>
        </w:rPr>
        <w:t>electricity demands into a load profile</w:t>
      </w:r>
    </w:p>
    <w:p w14:paraId="0D468F72" w14:textId="5B3CCFC0" w:rsidR="00865CB9" w:rsidRPr="008A5DAE" w:rsidRDefault="00865CB9" w:rsidP="00865CB9">
      <w:pPr>
        <w:spacing w:before="60" w:line="276" w:lineRule="auto"/>
        <w:rPr>
          <w:rFonts w:asciiTheme="minorHAnsi" w:hAnsiTheme="minorHAnsi" w:cstheme="minorHAnsi"/>
        </w:rPr>
      </w:pPr>
      <w:r w:rsidRPr="008A5DAE">
        <w:rPr>
          <w:rFonts w:asciiTheme="minorHAnsi" w:hAnsiTheme="minorHAnsi" w:cstheme="minorHAnsi"/>
        </w:rPr>
        <w:t>To evalu</w:t>
      </w:r>
      <w:r w:rsidR="00CC21C1" w:rsidRPr="008A5DAE">
        <w:rPr>
          <w:rFonts w:asciiTheme="minorHAnsi" w:hAnsiTheme="minorHAnsi" w:cstheme="minorHAnsi"/>
        </w:rPr>
        <w:t>a</w:t>
      </w:r>
      <w:r w:rsidRPr="008A5DAE">
        <w:rPr>
          <w:rFonts w:asciiTheme="minorHAnsi" w:hAnsiTheme="minorHAnsi" w:cstheme="minorHAnsi"/>
        </w:rPr>
        <w:t>te</w:t>
      </w:r>
      <w:r w:rsidR="00464079" w:rsidRPr="008A5DAE">
        <w:rPr>
          <w:rFonts w:asciiTheme="minorHAnsi" w:hAnsiTheme="minorHAnsi" w:cstheme="minorHAnsi"/>
        </w:rPr>
        <w:t xml:space="preserve"> the </w:t>
      </w:r>
      <w:r w:rsidR="00954E93" w:rsidRPr="008A5DAE">
        <w:rPr>
          <w:rFonts w:asciiTheme="minorHAnsi" w:hAnsiTheme="minorHAnsi" w:cstheme="minorHAnsi"/>
        </w:rPr>
        <w:t xml:space="preserve">electricity supply options for households/families </w:t>
      </w:r>
      <w:r w:rsidR="00464079" w:rsidRPr="008A5DAE">
        <w:rPr>
          <w:rFonts w:asciiTheme="minorHAnsi" w:hAnsiTheme="minorHAnsi" w:cstheme="minorHAnsi"/>
        </w:rPr>
        <w:t xml:space="preserve">the electricity use needs to be translated from energy usage in kWh into a power demand profile requirement in watts per hour, </w:t>
      </w:r>
      <m:oMath>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j,t</m:t>
            </m:r>
          </m:sub>
          <m:sup>
            <m:r>
              <w:rPr>
                <w:rFonts w:ascii="Cambria Math" w:hAnsi="Cambria Math" w:cstheme="minorHAnsi"/>
                <w:sz w:val="24"/>
                <w:szCs w:val="24"/>
              </w:rPr>
              <m:t>d</m:t>
            </m:r>
          </m:sup>
        </m:sSubSup>
      </m:oMath>
      <w:r w:rsidR="00464079" w:rsidRPr="008A5DAE">
        <w:rPr>
          <w:rFonts w:asciiTheme="minorHAnsi" w:eastAsiaTheme="minorEastAsia" w:hAnsiTheme="minorHAnsi" w:cstheme="minorHAnsi"/>
          <w:sz w:val="24"/>
          <w:szCs w:val="24"/>
        </w:rPr>
        <w:t>.</w:t>
      </w:r>
      <w:r w:rsidR="00464079" w:rsidRPr="008A5DAE">
        <w:rPr>
          <w:rFonts w:asciiTheme="minorHAnsi" w:hAnsiTheme="minorHAnsi" w:cstheme="minorHAnsi"/>
        </w:rPr>
        <w:t xml:space="preserve"> An aggregate approach</w:t>
      </w:r>
      <w:r w:rsidR="00954E93" w:rsidRPr="008A5DAE">
        <w:rPr>
          <w:rFonts w:asciiTheme="minorHAnsi" w:hAnsiTheme="minorHAnsi" w:cstheme="minorHAnsi"/>
        </w:rPr>
        <w:t xml:space="preserve"> is</w:t>
      </w:r>
      <w:r w:rsidR="00464079" w:rsidRPr="008A5DAE">
        <w:rPr>
          <w:rFonts w:asciiTheme="minorHAnsi" w:hAnsiTheme="minorHAnsi" w:cstheme="minorHAnsi"/>
        </w:rPr>
        <w:t xml:space="preserve"> utilised </w:t>
      </w:r>
      <w:r w:rsidR="00954E93" w:rsidRPr="008A5DAE">
        <w:rPr>
          <w:rFonts w:asciiTheme="minorHAnsi" w:hAnsiTheme="minorHAnsi" w:cstheme="minorHAnsi"/>
        </w:rPr>
        <w:t>based on which total electricity use is superimposed on the same electricity use pattern</w:t>
      </w:r>
      <w:r w:rsidR="00687901" w:rsidRPr="008A5DAE">
        <w:rPr>
          <w:rFonts w:asciiTheme="minorHAnsi" w:hAnsiTheme="minorHAnsi" w:cstheme="minorHAnsi"/>
        </w:rPr>
        <w:t xml:space="preserve"> by category. </w:t>
      </w:r>
    </w:p>
    <w:p w14:paraId="2E7DAEB9" w14:textId="261EF916" w:rsidR="00954E93" w:rsidRPr="008A5DAE" w:rsidRDefault="00687901" w:rsidP="00865CB9">
      <w:pPr>
        <w:spacing w:before="60" w:line="276" w:lineRule="auto"/>
        <w:rPr>
          <w:rFonts w:asciiTheme="minorHAnsi" w:hAnsiTheme="minorHAnsi" w:cstheme="minorHAnsi"/>
        </w:rPr>
      </w:pPr>
      <w:r w:rsidRPr="008A5DAE">
        <w:rPr>
          <w:rFonts w:asciiTheme="minorHAnsi" w:hAnsiTheme="minorHAnsi" w:cstheme="minorHAnsi"/>
        </w:rPr>
        <w:t>Three different categories are utilised:</w:t>
      </w:r>
    </w:p>
    <w:p w14:paraId="44ADD74B" w14:textId="68A951EE" w:rsidR="00687901" w:rsidRPr="008A5DAE" w:rsidRDefault="00865CB9" w:rsidP="00687901">
      <w:pPr>
        <w:pStyle w:val="ListParagraph"/>
        <w:numPr>
          <w:ilvl w:val="0"/>
          <w:numId w:val="18"/>
        </w:numPr>
        <w:spacing w:line="276" w:lineRule="auto"/>
        <w:rPr>
          <w:rFonts w:cstheme="minorHAnsi"/>
          <w:sz w:val="20"/>
          <w:szCs w:val="20"/>
        </w:rPr>
      </w:pPr>
      <w:r w:rsidRPr="008A5DAE">
        <w:rPr>
          <w:rFonts w:cstheme="minorHAnsi"/>
          <w:sz w:val="20"/>
          <w:szCs w:val="20"/>
        </w:rPr>
        <w:t>Low appliance h</w:t>
      </w:r>
      <w:r w:rsidR="00687901" w:rsidRPr="008A5DAE">
        <w:rPr>
          <w:rFonts w:cstheme="minorHAnsi"/>
          <w:sz w:val="20"/>
          <w:szCs w:val="20"/>
        </w:rPr>
        <w:t>ousehold/Family electricity use pattern</w:t>
      </w:r>
      <w:r w:rsidR="00BF4B35" w:rsidRPr="008A5DAE">
        <w:rPr>
          <w:rFonts w:cstheme="minorHAnsi"/>
          <w:sz w:val="20"/>
          <w:szCs w:val="20"/>
        </w:rPr>
        <w:t>, who do not utilise any appliances beyond mobile phones and lighting</w:t>
      </w:r>
    </w:p>
    <w:p w14:paraId="57C9ED5A" w14:textId="6DF44377" w:rsidR="00865CB9" w:rsidRPr="008A5DAE" w:rsidRDefault="00865CB9" w:rsidP="00865CB9">
      <w:pPr>
        <w:pStyle w:val="ListParagraph"/>
        <w:numPr>
          <w:ilvl w:val="0"/>
          <w:numId w:val="18"/>
        </w:numPr>
        <w:spacing w:line="276" w:lineRule="auto"/>
        <w:rPr>
          <w:rFonts w:cstheme="minorHAnsi"/>
          <w:sz w:val="20"/>
          <w:szCs w:val="20"/>
        </w:rPr>
      </w:pPr>
      <w:r w:rsidRPr="008A5DAE">
        <w:rPr>
          <w:rFonts w:cstheme="minorHAnsi"/>
          <w:sz w:val="20"/>
          <w:szCs w:val="20"/>
        </w:rPr>
        <w:t>Medium appliance household/Family electricity use pattern</w:t>
      </w:r>
      <w:r w:rsidR="00BF4B35" w:rsidRPr="008A5DAE">
        <w:rPr>
          <w:rFonts w:cstheme="minorHAnsi"/>
          <w:sz w:val="20"/>
          <w:szCs w:val="20"/>
        </w:rPr>
        <w:t>, who own and use a television and/or an electric radio.</w:t>
      </w:r>
    </w:p>
    <w:p w14:paraId="77CFFB7F" w14:textId="65F91D02" w:rsidR="00687901" w:rsidRPr="008A5DAE" w:rsidRDefault="00865CB9" w:rsidP="00687901">
      <w:pPr>
        <w:pStyle w:val="ListParagraph"/>
        <w:numPr>
          <w:ilvl w:val="0"/>
          <w:numId w:val="18"/>
        </w:numPr>
        <w:spacing w:line="276" w:lineRule="auto"/>
        <w:rPr>
          <w:rFonts w:cstheme="minorHAnsi"/>
          <w:sz w:val="20"/>
          <w:szCs w:val="20"/>
        </w:rPr>
      </w:pPr>
      <w:r w:rsidRPr="008A5DAE">
        <w:rPr>
          <w:rFonts w:cstheme="minorHAnsi"/>
          <w:sz w:val="20"/>
          <w:szCs w:val="20"/>
        </w:rPr>
        <w:t>High appliance h</w:t>
      </w:r>
      <w:r w:rsidR="00687901" w:rsidRPr="008A5DAE">
        <w:rPr>
          <w:rFonts w:cstheme="minorHAnsi"/>
          <w:sz w:val="20"/>
          <w:szCs w:val="20"/>
        </w:rPr>
        <w:t>ousehold/Family</w:t>
      </w:r>
      <w:r w:rsidRPr="008A5DAE">
        <w:rPr>
          <w:rFonts w:cstheme="minorHAnsi"/>
          <w:sz w:val="20"/>
          <w:szCs w:val="20"/>
        </w:rPr>
        <w:t xml:space="preserve"> (</w:t>
      </w:r>
      <w:r w:rsidR="00687901" w:rsidRPr="008A5DAE">
        <w:rPr>
          <w:rFonts w:cstheme="minorHAnsi"/>
          <w:sz w:val="20"/>
          <w:szCs w:val="20"/>
        </w:rPr>
        <w:t>with a business</w:t>
      </w:r>
      <w:r w:rsidRPr="008A5DAE">
        <w:rPr>
          <w:rFonts w:cstheme="minorHAnsi"/>
          <w:sz w:val="20"/>
          <w:szCs w:val="20"/>
        </w:rPr>
        <w:t>)</w:t>
      </w:r>
      <w:r w:rsidR="00687901" w:rsidRPr="008A5DAE">
        <w:rPr>
          <w:rFonts w:cstheme="minorHAnsi"/>
          <w:sz w:val="20"/>
          <w:szCs w:val="20"/>
        </w:rPr>
        <w:t xml:space="preserve"> electricity use pattern</w:t>
      </w:r>
      <w:r w:rsidR="00BF4B35" w:rsidRPr="008A5DAE">
        <w:rPr>
          <w:rFonts w:cstheme="minorHAnsi"/>
          <w:sz w:val="20"/>
          <w:szCs w:val="20"/>
        </w:rPr>
        <w:t xml:space="preserve">, who own and use the above as well as an electric washing machine or a small food fridge or an electric fan or combinations of the three. </w:t>
      </w:r>
    </w:p>
    <w:p w14:paraId="6AC1D796" w14:textId="0127E8EC" w:rsidR="00CE05D8" w:rsidRPr="008A5DAE" w:rsidRDefault="00BF4B35" w:rsidP="00CE05D8">
      <w:pPr>
        <w:spacing w:line="276" w:lineRule="auto"/>
        <w:rPr>
          <w:rFonts w:asciiTheme="minorHAnsi" w:hAnsiTheme="minorHAnsi" w:cstheme="minorHAnsi"/>
        </w:rPr>
      </w:pPr>
      <w:r w:rsidRPr="008A5DAE">
        <w:rPr>
          <w:rFonts w:asciiTheme="minorHAnsi" w:hAnsiTheme="minorHAnsi" w:cstheme="minorHAnsi"/>
        </w:rPr>
        <w:t xml:space="preserve">The divisions of electric appliances are based on the ownership questions posed to the user. For each of the three household/family categories a different electricity use load profile is applied and superimposed on total electricity use. </w:t>
      </w:r>
      <w:r w:rsidR="00CE05D8" w:rsidRPr="008A5DAE">
        <w:rPr>
          <w:rFonts w:asciiTheme="minorHAnsi" w:hAnsiTheme="minorHAnsi" w:cstheme="minorHAnsi"/>
        </w:rPr>
        <w:t xml:space="preserve">The profile determination builds </w:t>
      </w:r>
      <w:r w:rsidR="00464079" w:rsidRPr="008A5DAE">
        <w:rPr>
          <w:rFonts w:asciiTheme="minorHAnsi" w:hAnsiTheme="minorHAnsi" w:cstheme="minorHAnsi"/>
        </w:rPr>
        <w:t>upon the data in Blodgett et al. (2017)</w:t>
      </w:r>
      <w:r w:rsidR="00CE05D8" w:rsidRPr="008A5DAE">
        <w:rPr>
          <w:rFonts w:asciiTheme="minorHAnsi" w:hAnsiTheme="minorHAnsi" w:cstheme="minorHAnsi"/>
        </w:rPr>
        <w:t xml:space="preserve"> with </w:t>
      </w:r>
      <w:r w:rsidR="003D2AD6" w:rsidRPr="008A5DAE">
        <w:rPr>
          <w:rFonts w:asciiTheme="minorHAnsi" w:hAnsiTheme="minorHAnsi" w:cstheme="minorHAnsi"/>
        </w:rPr>
        <w:t xml:space="preserve">combined energy use surveys and </w:t>
      </w:r>
      <w:r w:rsidR="00CE05D8" w:rsidRPr="008A5DAE">
        <w:rPr>
          <w:rFonts w:asciiTheme="minorHAnsi" w:hAnsiTheme="minorHAnsi" w:cstheme="minorHAnsi"/>
        </w:rPr>
        <w:t xml:space="preserve">measured data from </w:t>
      </w:r>
      <w:proofErr w:type="spellStart"/>
      <w:r w:rsidR="00CE05D8" w:rsidRPr="008A5DAE">
        <w:rPr>
          <w:rFonts w:asciiTheme="minorHAnsi" w:hAnsiTheme="minorHAnsi" w:cstheme="minorHAnsi"/>
        </w:rPr>
        <w:t>SteamaCo</w:t>
      </w:r>
      <w:proofErr w:type="spellEnd"/>
      <w:r w:rsidR="00CE05D8" w:rsidRPr="008A5DAE">
        <w:rPr>
          <w:rFonts w:asciiTheme="minorHAnsi" w:hAnsiTheme="minorHAnsi" w:cstheme="minorHAnsi"/>
        </w:rPr>
        <w:t xml:space="preserve"> mini-grids of 176 households in Kenya</w:t>
      </w:r>
      <w:r w:rsidR="00464079" w:rsidRPr="008A5DAE">
        <w:rPr>
          <w:rFonts w:asciiTheme="minorHAnsi" w:hAnsiTheme="minorHAnsi" w:cstheme="minorHAnsi"/>
        </w:rPr>
        <w:t>.</w:t>
      </w:r>
      <w:r w:rsidR="00CE05D8"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{"citationItems":[{"id":"ITEM-1","itemData":{"DOI":"10.1016/j.esd.2017.08.002","ISSN":"09730826","abstract":"Mini-grids for rural electrification in developing countries are growing in popularity but are not yet widely deployed. A key barrier of mini-grid proliferation is the uncertainty in predicting customer electricity consumption, which adds financial risk. Energy-use surveys deployed in the pre-feasibility stage that capture present and aspirational consumption are intended to reduce this uncertainty. However, the general reliability and accuracy of these surveys has not been demonstrated. This research compares survey-predicted electrical energy use to actual measured consumption of customers of eight mini-grids in rural Kenya. A follow-up audit compares the aspirational inventory of appliances to the realized inventory. The analysis shows that the ability to accurately estimate past consumption based on survey or audit data, even in a relatively short time-horizon is prone to appreciable error — a mean absolute error of 426 Wh/day per customer on a mean consumption of 113 Wh/day per customer. An alternative data-driven proxy village approach, which uses average customer consumption from each mini-grid to predict consumption at other mini-grids, was more accurate and reduced the mean absolute error to 75 Wh/day per customer. Hourly load profiles were constructed to provide insight into potential causes of error and to suggest how the data provided in this work can be used in computer-aided mini-grid design programs.","author":[{"dropping-particle":"","family":"Blodgett","given":"Courtney","non-dropping-particle":"","parse-names":false,"suffix":""},{"dropping-particle":"","family":"Dauenhauer","given":"Peter","non-dropping-particle":"","parse-names":false,"suffix":""},{"dropping-particle":"","family":"Louie","given":"Henry","non-dropping-particle":"","parse-names":false,"suffix":""},{"dropping-particle":"","family":"Kickham","given":"Lauren","non-dropping-particle":"","parse-names":false,"suffix":""}],"container-title":"Energy for Sustainable Development","id":"ITEM-1","issued":{"date-parts":[["2017"]]},"page":"88-105","publisher":"The Authors","title":"Accuracy of energy-use surveys in predicting rural mini-grid user consumption","type":"article-journal","volume":"41"},"uris":["http://www.mendeley.com/documents/?uuid=a0a54432-2c6f-42c9-bc6e-ab5bba494b13"]}],"mendeley":{"formattedCitation":"&lt;sup&gt;[&lt;sup&gt;20&lt;/sup&gt;]&lt;/sup&gt;","plainTextFormattedCitation":"[20]","previouslyFormattedCitation":"&lt;sup&gt;[&lt;sup&gt;20&lt;/sup&gt;]&lt;/sup&gt;"},"properties":{"noteIndex":0},"schema":"https://github.com/citation-style-language/schema/raw/master/csl-citation.json"}</w:instrText>
      </w:r>
      <w:r w:rsidR="00CE05D8"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[20]</w:t>
      </w:r>
      <w:r w:rsidR="00CE05D8" w:rsidRPr="008A5DAE">
        <w:rPr>
          <w:rFonts w:asciiTheme="minorHAnsi" w:hAnsiTheme="minorHAnsi" w:cstheme="minorHAnsi"/>
        </w:rPr>
        <w:fldChar w:fldCharType="end"/>
      </w:r>
      <w:r w:rsidR="00CE05D8" w:rsidRPr="008A5DAE">
        <w:rPr>
          <w:rFonts w:asciiTheme="minorHAnsi" w:hAnsiTheme="minorHAnsi" w:cstheme="minorHAnsi"/>
        </w:rPr>
        <w:t xml:space="preserve"> Load profile data is also available in </w:t>
      </w:r>
      <w:proofErr w:type="spellStart"/>
      <w:r w:rsidR="00CE05D8" w:rsidRPr="008A5DAE">
        <w:rPr>
          <w:rFonts w:asciiTheme="minorHAnsi" w:hAnsiTheme="minorHAnsi" w:cstheme="minorHAnsi"/>
        </w:rPr>
        <w:t>Hartvigsson</w:t>
      </w:r>
      <w:proofErr w:type="spellEnd"/>
      <w:r w:rsidR="00CE05D8" w:rsidRPr="008A5DAE">
        <w:rPr>
          <w:rFonts w:asciiTheme="minorHAnsi" w:hAnsiTheme="minorHAnsi" w:cstheme="minorHAnsi"/>
        </w:rPr>
        <w:t xml:space="preserve"> and </w:t>
      </w:r>
      <w:proofErr w:type="spellStart"/>
      <w:r w:rsidR="00CE05D8" w:rsidRPr="008A5DAE">
        <w:rPr>
          <w:rFonts w:asciiTheme="minorHAnsi" w:hAnsiTheme="minorHAnsi" w:cstheme="minorHAnsi"/>
        </w:rPr>
        <w:t>Ahlgren</w:t>
      </w:r>
      <w:proofErr w:type="spellEnd"/>
      <w:r w:rsidR="00CE05D8" w:rsidRPr="008A5DAE">
        <w:rPr>
          <w:rFonts w:asciiTheme="minorHAnsi" w:hAnsiTheme="minorHAnsi" w:cstheme="minorHAnsi"/>
        </w:rPr>
        <w:t xml:space="preserve"> (2018) but here it is based on </w:t>
      </w:r>
      <w:r w:rsidR="003D2AD6" w:rsidRPr="008A5DAE">
        <w:rPr>
          <w:rFonts w:asciiTheme="minorHAnsi" w:hAnsiTheme="minorHAnsi" w:cstheme="minorHAnsi"/>
        </w:rPr>
        <w:t xml:space="preserve">only </w:t>
      </w:r>
      <w:r w:rsidR="00CE05D8" w:rsidRPr="008A5DAE">
        <w:rPr>
          <w:rFonts w:asciiTheme="minorHAnsi" w:hAnsiTheme="minorHAnsi" w:cstheme="minorHAnsi"/>
        </w:rPr>
        <w:t xml:space="preserve">survey data to </w:t>
      </w:r>
      <w:proofErr w:type="spellStart"/>
      <w:r w:rsidR="00CE05D8" w:rsidRPr="008A5DAE">
        <w:rPr>
          <w:rFonts w:asciiTheme="minorHAnsi" w:hAnsiTheme="minorHAnsi" w:cstheme="minorHAnsi"/>
        </w:rPr>
        <w:t>elicitate</w:t>
      </w:r>
      <w:proofErr w:type="spellEnd"/>
      <w:r w:rsidR="00CE05D8" w:rsidRPr="008A5DAE">
        <w:rPr>
          <w:rFonts w:asciiTheme="minorHAnsi" w:hAnsiTheme="minorHAnsi" w:cstheme="minorHAnsi"/>
        </w:rPr>
        <w:t xml:space="preserve"> time of use information from 47 households in Tanzania, which is less reliable.</w:t>
      </w:r>
      <w:r w:rsidR="00CE05D8"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{"citationItems":[{"id":"ITEM-1","itemData":{"DOI":"10.1016/j.esd.2018.01.009","ISSN":"09730826","abstract":"Mini-grids are seen as an important option for increasing access to electricity in non-electrified rural areas where grid-extension is unfeasible. Appropriately dimensioning and constructing mini-grids requires knowledge of electricity usage. There is currently a lack of measured load profiles from mini-grids and the most common method for estimating electricity usage is through appliance data collected via interviews. Thus, this paper compares and investigates the differences between measured daily load profiles and daily load profiles created from appliance data collected through interviews and how the two methods impact the dimensioning and operation of a mini-grid. This is done by comparing load profiles for an entire mini-grid, a household and SME customers with large loads. The paper reports differing results from the two methodologies. Generally, the results show that the interview-based load profiles fail to provide an accurate overall estimate. The calculated performance metrics for the two methods also shows large differences. The interview-based load profiles mainly fail to provide accurate estimates of energy and the energy related (capacity factor and load factor) performance metrics. Accordingly, the implications for mini-grid operators and developers could be significant. The interview-based load profiles indicate the mini-grid system to be considerably less technically and economically desirable than measurements show. Suggestions for how the interview process can be improved are presented.","author":[{"dropping-particle":"","family":"Hartvigsson","given":"Elias","non-dropping-particle":"","parse-names":false,"suffix":""},{"dropping-particle":"","family":"Ahlgren","given":"Erik O.","non-dropping-particle":"","parse-names":false,"suffix":""}],"container-title":"Energy for Sustainable Development","id":"ITEM-1","issued":{"date-parts":[["2018"]]},"page":"186-195","publisher":"The Authors","title":"Comparison of load profiles in a mini-grid: Assessment of performance metrics using measured and interview-based data","type":"article-journal","volume":"43"},"uris":["http://www.mendeley.com/documents/?uuid=4be57724-47b9-4e35-b808-06d8fe8d7e43"]}],"mendeley":{"formattedCitation":"&lt;sup&gt;[&lt;sup&gt;19&lt;/sup&gt;]&lt;/sup&gt;","plainTextFormattedCitation":"[19]","previouslyFormattedCitation":"&lt;sup&gt;[&lt;sup&gt;19&lt;/sup&gt;]&lt;/sup&gt;"},"properties":{"noteIndex":0},"schema":"https://github.com/citation-style-language/schema/raw/master/csl-citation.json"}</w:instrText>
      </w:r>
      <w:r w:rsidR="00CE05D8"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[19]</w:t>
      </w:r>
      <w:r w:rsidR="00CE05D8" w:rsidRPr="008A5DAE">
        <w:rPr>
          <w:rFonts w:asciiTheme="minorHAnsi" w:hAnsiTheme="minorHAnsi" w:cstheme="minorHAnsi"/>
        </w:rPr>
        <w:fldChar w:fldCharType="end"/>
      </w:r>
      <w:r w:rsidR="00464079" w:rsidRPr="008A5DAE">
        <w:rPr>
          <w:rFonts w:asciiTheme="minorHAnsi" w:hAnsiTheme="minorHAnsi" w:cstheme="minorHAnsi"/>
        </w:rPr>
        <w:t xml:space="preserve"> </w:t>
      </w:r>
      <w:r w:rsidR="00CE05D8" w:rsidRPr="008A5DAE">
        <w:rPr>
          <w:rFonts w:asciiTheme="minorHAnsi" w:hAnsiTheme="minorHAnsi" w:cstheme="minorHAnsi"/>
        </w:rPr>
        <w:t xml:space="preserve">The analysis in Blodgett et al. (2017) yields three user types, “night users” that utilise their electricity mostly from 18:00 to 24:00, “day users” that utilise their electricity mostly from 08:00 to 20:00, and “mixed users” that utilise about 60% of their electricity in the evening and 40% during the day (see Figure 3 below). </w:t>
      </w:r>
      <w:r w:rsidR="003D2AD6" w:rsidRPr="008A5DAE">
        <w:rPr>
          <w:rFonts w:asciiTheme="minorHAnsi" w:hAnsiTheme="minorHAnsi" w:cstheme="minorHAnsi"/>
        </w:rPr>
        <w:t xml:space="preserve">Day users are mostly businesses </w:t>
      </w:r>
      <w:r w:rsidR="007A01A0" w:rsidRPr="008A5DAE">
        <w:rPr>
          <w:rFonts w:asciiTheme="minorHAnsi" w:hAnsiTheme="minorHAnsi" w:cstheme="minorHAnsi"/>
        </w:rPr>
        <w:t xml:space="preserve">and mixed users are mostly </w:t>
      </w:r>
      <w:r w:rsidR="003D2AD6" w:rsidRPr="008A5DAE">
        <w:rPr>
          <w:rFonts w:asciiTheme="minorHAnsi" w:hAnsiTheme="minorHAnsi" w:cstheme="minorHAnsi"/>
        </w:rPr>
        <w:t xml:space="preserve"> mixed business/households.</w:t>
      </w:r>
      <w:r w:rsidR="003D2AD6" w:rsidRPr="008A5DAE">
        <w:rPr>
          <w:rFonts w:asciiTheme="minorHAnsi" w:hAnsiTheme="minorHAnsi" w:cstheme="minorHAnsi"/>
        </w:rPr>
        <w:fldChar w:fldCharType="begin" w:fldLock="1"/>
      </w:r>
      <w:r w:rsidR="00401931" w:rsidRPr="008A5DAE">
        <w:rPr>
          <w:rFonts w:asciiTheme="minorHAnsi" w:hAnsiTheme="minorHAnsi" w:cstheme="minorHAnsi"/>
        </w:rPr>
        <w:instrText>ADDIN CSL_CITATION {"citationItems":[{"id":"ITEM-1","itemData":{"DOI":"10.1016/j.esd.2017.08.002","ISSN":"09730826","abstract":"Mini-grids for rural electrification in developing countries are growing in popularity but are not yet widely deployed. A key barrier of mini-grid proliferation is the uncertainty in predicting customer electricity consumption, which adds financial risk. Energy-use surveys deployed in the pre-feasibility stage that capture present and aspirational consumption are intended to reduce this uncertainty. However, the general reliability and accuracy of these surveys has not been demonstrated. This research compares survey-predicted electrical energy use to actual measured consumption of customers of eight mini-grids in rural Kenya. A follow-up audit compares the aspirational inventory of appliances to the realized inventory. The analysis shows that the ability to accurately estimate past consumption based on survey or audit data, even in a relatively short time-horizon is prone to appreciable error — a mean absolute error of 426 Wh/day per customer on a mean consumption of 113 Wh/day per customer. An alternative data-driven proxy village approach, which uses average customer consumption from each mini-grid to predict consumption at other mini-grids, was more accurate and reduced the mean absolute error to 75 Wh/day per customer. Hourly load profiles were constructed to provide insight into potential causes of error and to suggest how the data provided in this work can be used in computer-aided mini-grid design programs.","author":[{"dropping-particle":"","family":"Blodgett","given":"Courtney","non-dropping-particle":"","parse-names":false,"suffix":""},{"dropping-particle":"","family":"Dauenhauer","given":"Peter","non-dropping-particle":"","parse-names":false,"suffix":""},{"dropping-particle":"","family":"Louie","given":"Henry","non-dropping-particle":"","parse-names":false,"suffix":""},{"dropping-particle":"","family":"Kickham","given":"Lauren","non-dropping-particle":"","parse-names":false,"suffix":""}],"container-title":"Energy for Sustainable Development","id":"ITEM-1","issued":{"date-parts":[["2017"]]},"page":"88-105","publisher":"The Authors","title":"Accuracy of energy-use surveys in predicting rural mini-grid user consumption","type":"article-journal","volume":"41"},"uris":["http://www.mendeley.com/documents/?uuid=a0a54432-2c6f-42c9-bc6e-ab5bba494b13"]}],"mendeley":{"formattedCitation":"&lt;sup&gt;[&lt;sup&gt;20&lt;/sup&gt;]&lt;/sup&gt;","plainTextFormattedCitation":"[20]","previouslyFormattedCitation":"&lt;sup&gt;[&lt;sup&gt;20&lt;/sup&gt;]&lt;/sup&gt;"},"properties":{"noteIndex":0},"schema":"https://github.com/citation-style-language/schema/raw/master/csl-citation.json"}</w:instrText>
      </w:r>
      <w:r w:rsidR="003D2AD6" w:rsidRPr="008A5DAE">
        <w:rPr>
          <w:rFonts w:asciiTheme="minorHAnsi" w:hAnsiTheme="minorHAnsi" w:cstheme="minorHAnsi"/>
        </w:rPr>
        <w:fldChar w:fldCharType="separate"/>
      </w:r>
      <w:r w:rsidR="009A5BEE" w:rsidRPr="008A5DAE">
        <w:rPr>
          <w:rFonts w:asciiTheme="minorHAnsi" w:hAnsiTheme="minorHAnsi" w:cstheme="minorHAnsi"/>
          <w:noProof/>
          <w:vertAlign w:val="superscript"/>
        </w:rPr>
        <w:t>[20]</w:t>
      </w:r>
      <w:r w:rsidR="003D2AD6" w:rsidRPr="008A5DAE">
        <w:rPr>
          <w:rFonts w:asciiTheme="minorHAnsi" w:hAnsiTheme="minorHAnsi" w:cstheme="minorHAnsi"/>
        </w:rPr>
        <w:fldChar w:fldCharType="end"/>
      </w:r>
    </w:p>
    <w:p w14:paraId="715870EB" w14:textId="32FA4903" w:rsidR="00BF4B35" w:rsidRPr="008A5DAE" w:rsidRDefault="003D2AD6" w:rsidP="00CE05D8">
      <w:pPr>
        <w:spacing w:line="276" w:lineRule="auto"/>
        <w:rPr>
          <w:rFonts w:asciiTheme="minorHAnsi" w:hAnsiTheme="minorHAnsi" w:cstheme="minorHAnsi"/>
        </w:rPr>
      </w:pPr>
      <w:r w:rsidRPr="008A5DAE">
        <w:rPr>
          <w:rFonts w:asciiTheme="minorHAnsi" w:hAnsiTheme="minorHAnsi" w:cstheme="minorHAnsi"/>
        </w:rPr>
        <w:t>In the simulation the</w:t>
      </w:r>
      <w:r w:rsidR="00BF4B35" w:rsidRPr="008A5DAE">
        <w:rPr>
          <w:rFonts w:asciiTheme="minorHAnsi" w:hAnsiTheme="minorHAnsi" w:cstheme="minorHAnsi"/>
        </w:rPr>
        <w:t xml:space="preserve"> low and medium appliance household/family users the profile from Blodgett et al. (2017)</w:t>
      </w:r>
      <w:r w:rsidR="00BF4B35" w:rsidRPr="008A5DAE">
        <w:rPr>
          <w:rFonts w:asciiTheme="minorHAnsi" w:hAnsiTheme="minorHAnsi" w:cstheme="minorHAnsi"/>
        </w:rPr>
        <w:fldChar w:fldCharType="begin" w:fldLock="1"/>
      </w:r>
      <w:r w:rsidR="00BF4B35" w:rsidRPr="008A5DAE">
        <w:rPr>
          <w:rFonts w:asciiTheme="minorHAnsi" w:hAnsiTheme="minorHAnsi" w:cstheme="minorHAnsi"/>
        </w:rPr>
        <w:instrText>ADDIN CSL_CITATION {"citationItems":[{"id":"ITEM-1","itemData":{"DOI":"10.1016/j.esd.2017.08.002","ISSN":"09730826","abstract":"Mini-grids for rural electrification in developing countries are growing in popularity but are not yet widely deployed. A key barrier of mini-grid proliferation is the uncertainty in predicting customer electricity consumption, which adds financial risk. Energy-use surveys deployed in the pre-feasibility stage that capture present and aspirational consumption are intended to reduce this uncertainty. However, the general reliability and accuracy of these surveys has not been demonstrated. This research compares survey-predicted electrical energy use to actual measured consumption of customers of eight mini-grids in rural Kenya. A follow-up audit compares the aspirational inventory of appliances to the realized inventory. The analysis shows that the ability to accurately estimate past consumption based on survey or audit data, even in a relatively short time-horizon is prone to appreciable error — a mean absolute error of 426 Wh/day per customer on a mean consumption of 113 Wh/day per customer. An alternative data-driven proxy village approach, which uses average customer consumption from each mini-grid to predict consumption at other mini-grids, was more accurate and reduced the mean absolute error to 75 Wh/day per customer. Hourly load profiles were constructed to provide insight into potential causes of error and to suggest how the data provided in this work can be used in computer-aided mini-grid design programs.","author":[{"dropping-particle":"","family":"Blodgett","given":"Courtney","non-dropping-particle":"","parse-names":false,"suffix":""},{"dropping-particle":"","family":"Dauenhauer","given":"Peter","non-dropping-particle":"","parse-names":false,"suffix":""},{"dropping-particle":"","family":"Louie","given":"Henry","non-dropping-particle":"","parse-names":false,"suffix":""},{"dropping-particle":"","family":"Kickham","given":"Lauren","non-dropping-particle":"","parse-names":false,"suffix":""}],"container-title":"Energy for Sustainable Development","id":"ITEM-1","issued":{"date-parts":[["2017"]]},"page":"88-105","publisher":"The Authors","title":"Accuracy of energy-use surveys in predicting rural mini-grid user consumption","type":"article-journal","volume":"41"},"uris":["http://www.mendeley.com/documents/?uuid=a0a54432-2c6f-42c9-bc6e-ab5bba494b13"]}],"mendeley":{"formattedCitation":"&lt;sup&gt;[&lt;sup&gt;20&lt;/sup&gt;]&lt;/sup&gt;","plainTextFormattedCitation":"[20]","previouslyFormattedCitation":"&lt;sup&gt;[&lt;sup&gt;20&lt;/sup&gt;]&lt;/sup&gt;"},"properties":{"noteIndex":0},"schema":"https://github.com/citation-style-language/schema/raw/master/csl-citation.json"}</w:instrText>
      </w:r>
      <w:r w:rsidR="00BF4B35" w:rsidRPr="008A5DAE">
        <w:rPr>
          <w:rFonts w:asciiTheme="minorHAnsi" w:hAnsiTheme="minorHAnsi" w:cstheme="minorHAnsi"/>
        </w:rPr>
        <w:fldChar w:fldCharType="separate"/>
      </w:r>
      <w:r w:rsidR="00BF4B35" w:rsidRPr="008A5DAE">
        <w:rPr>
          <w:rFonts w:asciiTheme="minorHAnsi" w:hAnsiTheme="minorHAnsi" w:cstheme="minorHAnsi"/>
          <w:noProof/>
          <w:vertAlign w:val="superscript"/>
        </w:rPr>
        <w:t>[20]</w:t>
      </w:r>
      <w:r w:rsidR="00BF4B35" w:rsidRPr="008A5DAE">
        <w:rPr>
          <w:rFonts w:asciiTheme="minorHAnsi" w:hAnsiTheme="minorHAnsi" w:cstheme="minorHAnsi"/>
        </w:rPr>
        <w:fldChar w:fldCharType="end"/>
      </w:r>
      <w:r w:rsidR="00BF4B35" w:rsidRPr="008A5DAE">
        <w:rPr>
          <w:rFonts w:asciiTheme="minorHAnsi" w:hAnsiTheme="minorHAnsi" w:cstheme="minorHAnsi"/>
        </w:rPr>
        <w:t xml:space="preserve"> for day user groups is applied, whilst for the high appliance household/family users the mixed user group profile is applied. </w:t>
      </w:r>
    </w:p>
    <w:p w14:paraId="6729BB46" w14:textId="46CFD36D" w:rsidR="008E221A" w:rsidRPr="008A5DAE" w:rsidRDefault="003D2AD6" w:rsidP="00CE05D8">
      <w:pPr>
        <w:spacing w:line="276" w:lineRule="auto"/>
        <w:rPr>
          <w:rFonts w:asciiTheme="minorHAnsi" w:hAnsiTheme="minorHAnsi" w:cstheme="minorHAnsi"/>
        </w:rPr>
      </w:pPr>
      <w:r w:rsidRPr="008A5DAE">
        <w:rPr>
          <w:rFonts w:asciiTheme="minorHAnsi" w:hAnsiTheme="minorHAnsi" w:cstheme="minorHAnsi"/>
        </w:rPr>
        <w:t xml:space="preserve"> </w:t>
      </w:r>
    </w:p>
    <w:p w14:paraId="5F2212A5" w14:textId="1AB9D0CF" w:rsidR="007240D0" w:rsidRPr="008A5DAE" w:rsidRDefault="00CE05D8" w:rsidP="008F2BCD">
      <w:pPr>
        <w:spacing w:after="120"/>
        <w:rPr>
          <w:rFonts w:asciiTheme="minorHAnsi" w:hAnsiTheme="minorHAnsi" w:cstheme="minorHAnsi"/>
        </w:rPr>
      </w:pPr>
      <w:r w:rsidRPr="008A5DAE">
        <w:rPr>
          <w:rFonts w:asciiTheme="minorHAnsi" w:hAnsiTheme="minorHAnsi" w:cstheme="minorHAnsi"/>
          <w:noProof/>
          <w:lang w:eastAsia="en-GB"/>
        </w:rPr>
        <w:drawing>
          <wp:inline distT="0" distB="0" distL="0" distR="0" wp14:anchorId="658C442D" wp14:editId="276602D1">
            <wp:extent cx="6235700" cy="1360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and_Profil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35700" cy="1360805"/>
                    </a:xfrm>
                    <a:prstGeom prst="rect">
                      <a:avLst/>
                    </a:prstGeom>
                  </pic:spPr>
                </pic:pic>
              </a:graphicData>
            </a:graphic>
          </wp:inline>
        </w:drawing>
      </w:r>
    </w:p>
    <w:p w14:paraId="345DD5E8" w14:textId="5BCDBAF8" w:rsidR="00BF4B35" w:rsidRPr="008A5DAE" w:rsidRDefault="00F54DC9" w:rsidP="00BF4B35">
      <w:pPr>
        <w:pStyle w:val="Caption"/>
        <w:spacing w:after="0"/>
        <w:rPr>
          <w:rFonts w:asciiTheme="minorHAnsi" w:hAnsiTheme="minorHAnsi" w:cstheme="minorHAnsi"/>
          <w:sz w:val="20"/>
          <w:szCs w:val="20"/>
        </w:rPr>
      </w:pPr>
      <w:bookmarkStart w:id="20" w:name="_Toc20307552"/>
      <w:r w:rsidRPr="008A5DAE">
        <w:rPr>
          <w:rFonts w:asciiTheme="minorHAnsi" w:hAnsiTheme="minorHAnsi" w:cstheme="minorHAnsi"/>
          <w:b/>
          <w:bCs/>
          <w:sz w:val="20"/>
          <w:szCs w:val="20"/>
        </w:rPr>
        <w:t xml:space="preserve">Figure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Figure \* ARABIC </w:instrText>
      </w:r>
      <w:r w:rsidRPr="008A5DAE">
        <w:rPr>
          <w:rFonts w:asciiTheme="minorHAnsi" w:hAnsiTheme="minorHAnsi" w:cstheme="minorHAnsi"/>
          <w:b/>
          <w:bCs/>
          <w:sz w:val="20"/>
          <w:szCs w:val="20"/>
        </w:rPr>
        <w:fldChar w:fldCharType="separate"/>
      </w:r>
      <w:r w:rsidR="00605C6B" w:rsidRPr="008A5DAE">
        <w:rPr>
          <w:rFonts w:asciiTheme="minorHAnsi" w:hAnsiTheme="minorHAnsi" w:cstheme="minorHAnsi"/>
          <w:b/>
          <w:bCs/>
          <w:noProof/>
          <w:sz w:val="20"/>
          <w:szCs w:val="20"/>
        </w:rPr>
        <w:t>5</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Load profiles for night users (left), day users (middle), and mixed users (right).</w:t>
      </w:r>
      <w:bookmarkEnd w:id="20"/>
    </w:p>
    <w:p w14:paraId="40389AC7" w14:textId="2438DC08" w:rsidR="00CE05D8" w:rsidRPr="008A5DAE" w:rsidRDefault="00F54DC9" w:rsidP="00F54DC9">
      <w:pPr>
        <w:pStyle w:val="Caption"/>
        <w:rPr>
          <w:rFonts w:asciiTheme="minorHAnsi" w:hAnsiTheme="minorHAnsi" w:cstheme="minorHAnsi"/>
          <w:sz w:val="20"/>
          <w:szCs w:val="20"/>
        </w:rPr>
      </w:pPr>
      <w:r w:rsidRPr="008A5DAE">
        <w:rPr>
          <w:rFonts w:asciiTheme="minorHAnsi" w:hAnsiTheme="minorHAnsi" w:cstheme="minorHAnsi"/>
          <w:sz w:val="20"/>
          <w:szCs w:val="20"/>
        </w:rPr>
        <w:t xml:space="preserve">Figure adapted </w:t>
      </w:r>
      <w:r w:rsidR="00CE05D8" w:rsidRPr="008A5DAE">
        <w:rPr>
          <w:rFonts w:asciiTheme="minorHAnsi" w:hAnsiTheme="minorHAnsi" w:cstheme="minorHAnsi"/>
          <w:sz w:val="20"/>
          <w:szCs w:val="20"/>
        </w:rPr>
        <w:t>from Blodgett et al. (2017)</w:t>
      </w:r>
      <w:r w:rsidR="003D2AD6" w:rsidRPr="008A5DAE">
        <w:rPr>
          <w:rFonts w:asciiTheme="minorHAnsi" w:hAnsiTheme="minorHAnsi" w:cstheme="minorHAnsi"/>
          <w:sz w:val="20"/>
          <w:szCs w:val="20"/>
        </w:rPr>
        <w:t xml:space="preserve"> </w:t>
      </w:r>
      <w:r w:rsidR="003D2AD6" w:rsidRPr="008A5DAE">
        <w:rPr>
          <w:rFonts w:asciiTheme="minorHAnsi" w:hAnsiTheme="minorHAnsi" w:cstheme="minorHAnsi"/>
          <w:sz w:val="20"/>
          <w:szCs w:val="20"/>
        </w:rPr>
        <w:fldChar w:fldCharType="begin" w:fldLock="1"/>
      </w:r>
      <w:r w:rsidR="00401931" w:rsidRPr="008A5DAE">
        <w:rPr>
          <w:rFonts w:asciiTheme="minorHAnsi" w:hAnsiTheme="minorHAnsi" w:cstheme="minorHAnsi"/>
          <w:sz w:val="20"/>
          <w:szCs w:val="20"/>
        </w:rPr>
        <w:instrText>ADDIN CSL_CITATION {"citationItems":[{"id":"ITEM-1","itemData":{"DOI":"10.1016/j.esd.2017.08.002","ISSN":"09730826","abstract":"Mini-grids for rural electrification in developing countries are growing in popularity but are not yet widely deployed. A key barrier of mini-grid proliferation is the uncertainty in predicting customer electricity consumption, which adds financial risk. Energy-use surveys deployed in the pre-feasibility stage that capture present and aspirational consumption are intended to reduce this uncertainty. However, the general reliability and accuracy of these surveys has not been demonstrated. This research compares survey-predicted electrical energy use to actual measured consumption of customers of eight mini-grids in rural Kenya. A follow-up audit compares the aspirational inventory of appliances to the realized inventory. The analysis shows that the ability to accurately estimate past consumption based on survey or audit data, even in a relatively short time-horizon is prone to appreciable error — a mean absolute error of 426 Wh/day per customer on a mean consumption of 113 Wh/day per customer. An alternative data-driven proxy village approach, which uses average customer consumption from each mini-grid to predict consumption at other mini-grids, was more accurate and reduced the mean absolute error to 75 Wh/day per customer. Hourly load profiles were constructed to provide insight into potential causes of error and to suggest how the data provided in this work can be used in computer-aided mini-grid design programs.","author":[{"dropping-particle":"","family":"Blodgett","given":"Courtney","non-dropping-particle":"","parse-names":false,"suffix":""},{"dropping-particle":"","family":"Dauenhauer","given":"Peter","non-dropping-particle":"","parse-names":false,"suffix":""},{"dropping-particle":"","family":"Louie","given":"Henry","non-dropping-particle":"","parse-names":false,"suffix":""},{"dropping-particle":"","family":"Kickham","given":"Lauren","non-dropping-particle":"","parse-names":false,"suffix":""}],"container-title":"Energy for Sustainable Development","id":"ITEM-1","issued":{"date-parts":[["2017"]]},"page":"88-105","publisher":"The Authors","title":"Accuracy of energy-use surveys in predicting rural mini-grid user consumption","type":"article-journal","volume":"41"},"uris":["http://www.mendeley.com/documents/?uuid=a0a54432-2c6f-42c9-bc6e-ab5bba494b13"]}],"mendeley":{"formattedCitation":"&lt;sup&gt;[&lt;sup&gt;20&lt;/sup&gt;]&lt;/sup&gt;","plainTextFormattedCitation":"[20]","previouslyFormattedCitation":"&lt;sup&gt;[&lt;sup&gt;20&lt;/sup&gt;]&lt;/sup&gt;"},"properties":{"noteIndex":0},"schema":"https://github.com/citation-style-language/schema/raw/master/csl-citation.json"}</w:instrText>
      </w:r>
      <w:r w:rsidR="003D2AD6" w:rsidRPr="008A5DAE">
        <w:rPr>
          <w:rFonts w:asciiTheme="minorHAnsi" w:hAnsiTheme="minorHAnsi" w:cstheme="minorHAnsi"/>
          <w:sz w:val="20"/>
          <w:szCs w:val="20"/>
        </w:rPr>
        <w:fldChar w:fldCharType="separate"/>
      </w:r>
      <w:r w:rsidR="009A5BEE" w:rsidRPr="008A5DAE">
        <w:rPr>
          <w:rFonts w:asciiTheme="minorHAnsi" w:hAnsiTheme="minorHAnsi" w:cstheme="minorHAnsi"/>
          <w:noProof/>
          <w:sz w:val="20"/>
          <w:szCs w:val="20"/>
          <w:vertAlign w:val="superscript"/>
        </w:rPr>
        <w:t>[20]</w:t>
      </w:r>
      <w:r w:rsidR="003D2AD6" w:rsidRPr="008A5DAE">
        <w:rPr>
          <w:rFonts w:asciiTheme="minorHAnsi" w:hAnsiTheme="minorHAnsi" w:cstheme="minorHAnsi"/>
          <w:sz w:val="20"/>
          <w:szCs w:val="20"/>
        </w:rPr>
        <w:fldChar w:fldCharType="end"/>
      </w:r>
    </w:p>
    <w:p w14:paraId="3DD74C81" w14:textId="2DEEE68C" w:rsidR="00BF4B35" w:rsidRPr="008A5DAE" w:rsidRDefault="00BF4B35">
      <w:pPr>
        <w:spacing w:after="160" w:line="259" w:lineRule="auto"/>
        <w:rPr>
          <w:rFonts w:asciiTheme="minorHAnsi" w:hAnsiTheme="minorHAnsi" w:cstheme="minorHAnsi"/>
        </w:rPr>
      </w:pPr>
      <w:r w:rsidRPr="008A5DAE">
        <w:rPr>
          <w:rFonts w:asciiTheme="minorHAnsi" w:hAnsiTheme="minorHAnsi" w:cstheme="minorHAnsi"/>
        </w:rPr>
        <w:br w:type="page"/>
      </w:r>
    </w:p>
    <w:p w14:paraId="025653A4" w14:textId="492F2DE0" w:rsidR="00C222D7" w:rsidRPr="008A5DAE" w:rsidRDefault="00C222D7" w:rsidP="00C222D7">
      <w:pPr>
        <w:shd w:val="clear" w:color="auto" w:fill="DEEAF6" w:themeFill="accent1" w:themeFillTint="33"/>
        <w:rPr>
          <w:rFonts w:asciiTheme="minorHAnsi" w:hAnsiTheme="minorHAnsi" w:cstheme="minorHAnsi"/>
          <w:b/>
          <w:szCs w:val="20"/>
        </w:rPr>
      </w:pPr>
      <w:r w:rsidRPr="008A5DAE">
        <w:rPr>
          <w:rFonts w:asciiTheme="minorHAnsi" w:hAnsiTheme="minorHAnsi" w:cstheme="minorHAnsi"/>
          <w:b/>
          <w:szCs w:val="20"/>
        </w:rPr>
        <w:lastRenderedPageBreak/>
        <w:t>Translation of community/institutional electricity use into a load profile</w:t>
      </w:r>
    </w:p>
    <w:p w14:paraId="1A5C46C9" w14:textId="29D52EDB" w:rsidR="00CC21C1" w:rsidRPr="008A5DAE" w:rsidRDefault="00CC21C1" w:rsidP="00CC21C1">
      <w:pPr>
        <w:spacing w:before="60" w:line="276" w:lineRule="auto"/>
        <w:rPr>
          <w:rFonts w:asciiTheme="minorHAnsi" w:hAnsiTheme="minorHAnsi" w:cstheme="minorHAnsi"/>
        </w:rPr>
      </w:pPr>
      <w:proofErr w:type="gramStart"/>
      <w:r w:rsidRPr="008A5DAE">
        <w:rPr>
          <w:rFonts w:asciiTheme="minorHAnsi" w:hAnsiTheme="minorHAnsi" w:cstheme="minorHAnsi"/>
        </w:rPr>
        <w:t>Similar to</w:t>
      </w:r>
      <w:proofErr w:type="gramEnd"/>
      <w:r w:rsidRPr="008A5DAE">
        <w:rPr>
          <w:rFonts w:asciiTheme="minorHAnsi" w:hAnsiTheme="minorHAnsi" w:cstheme="minorHAnsi"/>
        </w:rPr>
        <w:t xml:space="preserve"> the households/family’s evaluation, the community/institutional electricity use needs to be translated from energy usage in kWh into a power demand profile requirement in watts per hour, </w:t>
      </w:r>
      <m:oMath>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j,t</m:t>
            </m:r>
          </m:sub>
          <m:sup>
            <m:r>
              <w:rPr>
                <w:rFonts w:ascii="Cambria Math" w:hAnsi="Cambria Math" w:cstheme="minorHAnsi"/>
                <w:sz w:val="24"/>
                <w:szCs w:val="24"/>
              </w:rPr>
              <m:t>d</m:t>
            </m:r>
          </m:sup>
        </m:sSubSup>
      </m:oMath>
      <w:r w:rsidRPr="008A5DAE">
        <w:rPr>
          <w:rFonts w:asciiTheme="minorHAnsi" w:eastAsiaTheme="minorEastAsia" w:hAnsiTheme="minorHAnsi" w:cstheme="minorHAnsi"/>
          <w:sz w:val="24"/>
          <w:szCs w:val="24"/>
        </w:rPr>
        <w:t>.</w:t>
      </w:r>
      <w:r w:rsidRPr="008A5DAE">
        <w:rPr>
          <w:rFonts w:asciiTheme="minorHAnsi" w:hAnsiTheme="minorHAnsi" w:cstheme="minorHAnsi"/>
        </w:rPr>
        <w:t xml:space="preserve"> To this end an aggregate approach is utilised based on different types of energy uses that are distributed over hourly slots across the day.  The estimations are carried out by informed assumptions that can be adjusted by the tool user as required. The following standard assumption are made:</w:t>
      </w:r>
    </w:p>
    <w:p w14:paraId="57C4073B" w14:textId="15E2D1B2" w:rsidR="00CC21C1" w:rsidRPr="008A5DAE" w:rsidRDefault="00CC21C1" w:rsidP="00CC21C1">
      <w:pPr>
        <w:pStyle w:val="ListParagraph"/>
        <w:numPr>
          <w:ilvl w:val="0"/>
          <w:numId w:val="19"/>
        </w:numPr>
        <w:spacing w:before="60" w:line="276" w:lineRule="auto"/>
        <w:ind w:left="567"/>
        <w:rPr>
          <w:rFonts w:cstheme="minorHAnsi"/>
          <w:sz w:val="20"/>
          <w:szCs w:val="20"/>
        </w:rPr>
      </w:pPr>
      <w:proofErr w:type="gramStart"/>
      <w:r w:rsidRPr="008A5DAE">
        <w:rPr>
          <w:rFonts w:cstheme="minorHAnsi"/>
          <w:b/>
          <w:bCs/>
          <w:sz w:val="20"/>
          <w:szCs w:val="20"/>
        </w:rPr>
        <w:t>Water pumping energy use</w:t>
      </w:r>
      <w:r w:rsidRPr="008A5DAE">
        <w:rPr>
          <w:rFonts w:cstheme="minorHAnsi"/>
          <w:sz w:val="20"/>
          <w:szCs w:val="20"/>
        </w:rPr>
        <w:t>,</w:t>
      </w:r>
      <w:proofErr w:type="gramEnd"/>
      <w:r w:rsidRPr="008A5DAE">
        <w:rPr>
          <w:rFonts w:cstheme="minorHAnsi"/>
          <w:sz w:val="20"/>
          <w:szCs w:val="20"/>
        </w:rPr>
        <w:t xml:space="preserve"> distributed from 07:00 in the morning until the end of the evening at 23:00.</w:t>
      </w:r>
    </w:p>
    <w:p w14:paraId="70D49D54" w14:textId="24FE7EEF" w:rsidR="00CC21C1" w:rsidRPr="008A5DAE" w:rsidRDefault="00CC21C1" w:rsidP="00CC21C1">
      <w:pPr>
        <w:pStyle w:val="ListParagraph"/>
        <w:numPr>
          <w:ilvl w:val="0"/>
          <w:numId w:val="19"/>
        </w:numPr>
        <w:spacing w:before="60" w:line="276" w:lineRule="auto"/>
        <w:ind w:left="567"/>
        <w:rPr>
          <w:rFonts w:cstheme="minorHAnsi"/>
          <w:sz w:val="20"/>
          <w:szCs w:val="20"/>
        </w:rPr>
      </w:pPr>
      <w:r w:rsidRPr="008A5DAE">
        <w:rPr>
          <w:rFonts w:cstheme="minorHAnsi"/>
          <w:b/>
          <w:bCs/>
          <w:sz w:val="20"/>
          <w:szCs w:val="20"/>
        </w:rPr>
        <w:t>Building Heating energy use</w:t>
      </w:r>
      <w:r w:rsidRPr="008A5DAE">
        <w:rPr>
          <w:rFonts w:cstheme="minorHAnsi"/>
          <w:sz w:val="20"/>
          <w:szCs w:val="20"/>
        </w:rPr>
        <w:t>, distributed from 00:00 at night until 05:00 in the morning.</w:t>
      </w:r>
    </w:p>
    <w:p w14:paraId="47FCB275" w14:textId="3C711E5C" w:rsidR="00CC21C1" w:rsidRPr="008A5DAE" w:rsidRDefault="00CC21C1" w:rsidP="00CC21C1">
      <w:pPr>
        <w:pStyle w:val="ListParagraph"/>
        <w:numPr>
          <w:ilvl w:val="0"/>
          <w:numId w:val="19"/>
        </w:numPr>
        <w:spacing w:before="60" w:line="276" w:lineRule="auto"/>
        <w:ind w:left="567"/>
        <w:rPr>
          <w:rFonts w:cstheme="minorHAnsi"/>
          <w:sz w:val="20"/>
          <w:szCs w:val="20"/>
        </w:rPr>
      </w:pPr>
      <w:r w:rsidRPr="008A5DAE">
        <w:rPr>
          <w:rFonts w:cstheme="minorHAnsi"/>
          <w:b/>
          <w:bCs/>
          <w:sz w:val="20"/>
          <w:szCs w:val="20"/>
        </w:rPr>
        <w:t>Building Cooling</w:t>
      </w:r>
      <w:r w:rsidRPr="008A5DAE">
        <w:rPr>
          <w:rFonts w:cstheme="minorHAnsi"/>
          <w:sz w:val="20"/>
          <w:szCs w:val="20"/>
        </w:rPr>
        <w:t>, distributed from 14:00 in the afternoon until 01:00 in the morning.</w:t>
      </w:r>
    </w:p>
    <w:p w14:paraId="27EAB3EA" w14:textId="257508E4" w:rsidR="00CC21C1" w:rsidRPr="008A5DAE" w:rsidRDefault="00CC21C1" w:rsidP="00CC21C1">
      <w:pPr>
        <w:pStyle w:val="ListParagraph"/>
        <w:numPr>
          <w:ilvl w:val="0"/>
          <w:numId w:val="19"/>
        </w:numPr>
        <w:spacing w:before="60" w:line="276" w:lineRule="auto"/>
        <w:ind w:left="567"/>
        <w:rPr>
          <w:rFonts w:cstheme="minorHAnsi"/>
          <w:sz w:val="20"/>
          <w:szCs w:val="20"/>
        </w:rPr>
      </w:pPr>
      <w:r w:rsidRPr="008A5DAE">
        <w:rPr>
          <w:rFonts w:cstheme="minorHAnsi"/>
          <w:b/>
          <w:bCs/>
          <w:sz w:val="20"/>
          <w:szCs w:val="20"/>
        </w:rPr>
        <w:t>Street Lighting</w:t>
      </w:r>
      <w:r w:rsidRPr="008A5DAE">
        <w:rPr>
          <w:rFonts w:cstheme="minorHAnsi"/>
          <w:sz w:val="20"/>
          <w:szCs w:val="20"/>
        </w:rPr>
        <w:t xml:space="preserve">, varying by energy access tier from 19:00 until </w:t>
      </w:r>
      <w:r w:rsidR="00DE339B" w:rsidRPr="008A5DAE">
        <w:rPr>
          <w:rFonts w:cstheme="minorHAnsi"/>
          <w:sz w:val="20"/>
          <w:szCs w:val="20"/>
        </w:rPr>
        <w:t>21:00, 23:00 or later in the night.</w:t>
      </w:r>
    </w:p>
    <w:p w14:paraId="331E5CF5" w14:textId="208DC968" w:rsidR="00CC21C1" w:rsidRPr="008A5DAE" w:rsidRDefault="00CC21C1" w:rsidP="00CC21C1">
      <w:pPr>
        <w:pStyle w:val="ListParagraph"/>
        <w:numPr>
          <w:ilvl w:val="0"/>
          <w:numId w:val="19"/>
        </w:numPr>
        <w:spacing w:before="60" w:line="276" w:lineRule="auto"/>
        <w:ind w:left="567"/>
        <w:rPr>
          <w:rFonts w:cstheme="minorHAnsi"/>
          <w:sz w:val="20"/>
          <w:szCs w:val="20"/>
        </w:rPr>
      </w:pPr>
      <w:r w:rsidRPr="008A5DAE">
        <w:rPr>
          <w:rFonts w:cstheme="minorHAnsi"/>
          <w:b/>
          <w:bCs/>
          <w:sz w:val="20"/>
          <w:szCs w:val="20"/>
        </w:rPr>
        <w:t>Community Cooking</w:t>
      </w:r>
      <w:r w:rsidRPr="008A5DAE">
        <w:rPr>
          <w:rFonts w:cstheme="minorHAnsi"/>
          <w:sz w:val="20"/>
          <w:szCs w:val="20"/>
        </w:rPr>
        <w:t xml:space="preserve">, </w:t>
      </w:r>
      <w:r w:rsidR="00976511" w:rsidRPr="008A5DAE">
        <w:rPr>
          <w:rFonts w:cstheme="minorHAnsi"/>
          <w:sz w:val="20"/>
          <w:szCs w:val="20"/>
        </w:rPr>
        <w:t>distributed from 08:00 to 10:00 in the morning, 13:00 to 15:00 in the afternoon, and 19:00 to 21:00 in the evening.</w:t>
      </w:r>
    </w:p>
    <w:p w14:paraId="5A6FF70A" w14:textId="42AF2985" w:rsidR="00CC21C1" w:rsidRPr="008A5DAE" w:rsidRDefault="00CC21C1" w:rsidP="00CC21C1">
      <w:pPr>
        <w:spacing w:before="60" w:line="276" w:lineRule="auto"/>
        <w:rPr>
          <w:rFonts w:asciiTheme="minorHAnsi" w:hAnsiTheme="minorHAnsi" w:cstheme="minorHAnsi"/>
        </w:rPr>
      </w:pPr>
      <w:r w:rsidRPr="008A5DAE">
        <w:rPr>
          <w:rFonts w:asciiTheme="minorHAnsi" w:hAnsiTheme="minorHAnsi" w:cstheme="minorHAnsi"/>
        </w:rPr>
        <w:t>Note that in case buildings are not assigned to have heating or cooling by the user, or if no community cooking takes place, these values will amount to zero in the calculations.</w:t>
      </w:r>
    </w:p>
    <w:p w14:paraId="39CFBDE8" w14:textId="6B2753DB" w:rsidR="00C222D7" w:rsidRPr="008A5DAE" w:rsidRDefault="00C222D7" w:rsidP="00C222D7">
      <w:pPr>
        <w:rPr>
          <w:rFonts w:asciiTheme="minorHAnsi" w:hAnsiTheme="minorHAnsi" w:cstheme="minorHAnsi"/>
          <w:b/>
          <w:szCs w:val="20"/>
        </w:rPr>
      </w:pPr>
    </w:p>
    <w:p w14:paraId="741F0C9B" w14:textId="51FEAE47" w:rsidR="004A66D3" w:rsidRPr="008A5DAE" w:rsidRDefault="00EC76A6" w:rsidP="004A66D3">
      <w:pPr>
        <w:shd w:val="clear" w:color="auto" w:fill="DEEAF6" w:themeFill="accent1" w:themeFillTint="33"/>
        <w:rPr>
          <w:rFonts w:asciiTheme="minorHAnsi" w:hAnsiTheme="minorHAnsi" w:cstheme="minorHAnsi"/>
          <w:b/>
          <w:szCs w:val="20"/>
        </w:rPr>
      </w:pPr>
      <w:r w:rsidRPr="008A5DAE">
        <w:rPr>
          <w:rFonts w:asciiTheme="minorHAnsi" w:hAnsiTheme="minorHAnsi" w:cstheme="minorHAnsi"/>
          <w:b/>
          <w:szCs w:val="20"/>
        </w:rPr>
        <w:t>Energy Supply</w:t>
      </w:r>
      <w:r w:rsidR="004A66D3" w:rsidRPr="008A5DAE">
        <w:rPr>
          <w:rFonts w:asciiTheme="minorHAnsi" w:hAnsiTheme="minorHAnsi" w:cstheme="minorHAnsi"/>
          <w:b/>
          <w:szCs w:val="20"/>
        </w:rPr>
        <w:t xml:space="preserve"> – </w:t>
      </w:r>
      <w:r w:rsidRPr="008A5DAE">
        <w:rPr>
          <w:rFonts w:asciiTheme="minorHAnsi" w:hAnsiTheme="minorHAnsi" w:cstheme="minorHAnsi"/>
          <w:b/>
          <w:szCs w:val="20"/>
        </w:rPr>
        <w:t>Electricity</w:t>
      </w:r>
      <w:r w:rsidR="00976511" w:rsidRPr="008A5DAE">
        <w:rPr>
          <w:rFonts w:asciiTheme="minorHAnsi" w:hAnsiTheme="minorHAnsi" w:cstheme="minorHAnsi"/>
          <w:b/>
          <w:szCs w:val="20"/>
        </w:rPr>
        <w:t xml:space="preserve"> for Household/Family and Institutional/Community needs</w:t>
      </w:r>
    </w:p>
    <w:p w14:paraId="179B0095" w14:textId="3686C261" w:rsidR="008A0236" w:rsidRPr="008A5DAE" w:rsidRDefault="006A6424" w:rsidP="004A66D3">
      <w:pPr>
        <w:rPr>
          <w:rFonts w:asciiTheme="minorHAnsi" w:hAnsiTheme="minorHAnsi" w:cstheme="minorHAnsi"/>
          <w:szCs w:val="20"/>
        </w:rPr>
      </w:pPr>
      <w:r w:rsidRPr="008A5DAE">
        <w:rPr>
          <w:rFonts w:asciiTheme="minorHAnsi" w:hAnsiTheme="minorHAnsi" w:cstheme="minorHAnsi"/>
          <w:szCs w:val="20"/>
        </w:rPr>
        <w:t>The nameplate capacity,</w:t>
      </w:r>
      <w:r w:rsidR="00B520C3" w:rsidRPr="008A5DAE">
        <w:rPr>
          <w:rFonts w:asciiTheme="minorHAnsi" w:hAnsiTheme="minorHAnsi" w:cstheme="minorHAnsi"/>
          <w:szCs w:val="20"/>
        </w:rPr>
        <w:t xml:space="preserve"> </w:t>
      </w:r>
      <m:oMath>
        <m:r>
          <w:rPr>
            <w:rFonts w:ascii="Cambria Math" w:hAnsi="Cambria Math" w:cstheme="minorHAnsi"/>
            <w:szCs w:val="20"/>
          </w:rPr>
          <m:t>C</m:t>
        </m:r>
      </m:oMath>
      <w:r w:rsidRPr="008A5DAE">
        <w:rPr>
          <w:rFonts w:asciiTheme="minorHAnsi" w:hAnsiTheme="minorHAnsi" w:cstheme="minorHAnsi"/>
          <w:szCs w:val="20"/>
        </w:rPr>
        <w:t xml:space="preserve">, required to provide </w:t>
      </w:r>
      <w:r w:rsidR="008A0236" w:rsidRPr="008A5DAE">
        <w:rPr>
          <w:rFonts w:asciiTheme="minorHAnsi" w:hAnsiTheme="minorHAnsi" w:cstheme="minorHAnsi"/>
          <w:szCs w:val="20"/>
        </w:rPr>
        <w:t xml:space="preserve">electricity supply </w:t>
      </w:r>
      <m:oMath>
        <m:sSup>
          <m:sSupPr>
            <m:ctrlPr>
              <w:rPr>
                <w:rFonts w:ascii="Cambria Math" w:hAnsi="Cambria Math" w:cstheme="minorHAnsi"/>
                <w:i/>
                <w:szCs w:val="20"/>
              </w:rPr>
            </m:ctrlPr>
          </m:sSupPr>
          <m:e>
            <m:r>
              <w:rPr>
                <w:rFonts w:ascii="Cambria Math" w:hAnsi="Cambria Math" w:cstheme="minorHAnsi"/>
                <w:szCs w:val="20"/>
              </w:rPr>
              <m:t>E</m:t>
            </m:r>
          </m:e>
          <m:sup>
            <m:r>
              <w:rPr>
                <w:rFonts w:ascii="Cambria Math" w:hAnsi="Cambria Math" w:cstheme="minorHAnsi"/>
                <w:szCs w:val="20"/>
              </w:rPr>
              <m:t>l</m:t>
            </m:r>
          </m:sup>
        </m:sSup>
      </m:oMath>
      <w:r w:rsidR="008A0236" w:rsidRPr="008A5DAE">
        <w:rPr>
          <w:rFonts w:asciiTheme="minorHAnsi" w:hAnsiTheme="minorHAnsi" w:cstheme="minorHAnsi"/>
          <w:szCs w:val="20"/>
        </w:rPr>
        <w:t xml:space="preserve"> per year was calculated</w:t>
      </w:r>
      <w:r w:rsidR="00E17C82" w:rsidRPr="008A5DAE">
        <w:rPr>
          <w:rFonts w:asciiTheme="minorHAnsi" w:hAnsiTheme="minorHAnsi" w:cstheme="minorHAnsi"/>
          <w:szCs w:val="20"/>
        </w:rPr>
        <w:t xml:space="preserve"> for fuel stock based generation options</w:t>
      </w:r>
      <w:r w:rsidRPr="008A5DAE">
        <w:rPr>
          <w:rFonts w:asciiTheme="minorHAnsi" w:hAnsiTheme="minorHAnsi" w:cstheme="minorHAnsi"/>
          <w:szCs w:val="20"/>
        </w:rPr>
        <w:t xml:space="preserve"> based on the</w:t>
      </w:r>
      <w:r w:rsidR="008A0236" w:rsidRPr="008A5DAE">
        <w:rPr>
          <w:rFonts w:asciiTheme="minorHAnsi" w:hAnsiTheme="minorHAnsi" w:cstheme="minorHAnsi"/>
          <w:szCs w:val="20"/>
        </w:rPr>
        <w:t xml:space="preserve"> facility lifetime </w:t>
      </w:r>
      <m:oMath>
        <m:r>
          <w:rPr>
            <w:rFonts w:ascii="Cambria Math" w:hAnsi="Cambria Math" w:cstheme="minorHAnsi"/>
            <w:szCs w:val="20"/>
          </w:rPr>
          <m:t>t=1,2,…l</m:t>
        </m:r>
      </m:oMath>
      <w:r w:rsidR="008A0236" w:rsidRPr="008A5DAE">
        <w:rPr>
          <w:rFonts w:asciiTheme="minorHAnsi" w:eastAsiaTheme="minorEastAsia" w:hAnsiTheme="minorHAnsi" w:cstheme="minorHAnsi"/>
          <w:szCs w:val="20"/>
        </w:rPr>
        <w:t xml:space="preserve">, the </w:t>
      </w:r>
      <w:r w:rsidR="00D44EBD" w:rsidRPr="008A5DAE">
        <w:rPr>
          <w:rFonts w:asciiTheme="minorHAnsi" w:hAnsiTheme="minorHAnsi" w:cstheme="minorHAnsi"/>
          <w:szCs w:val="20"/>
        </w:rPr>
        <w:t>capacity</w:t>
      </w:r>
      <w:r w:rsidR="008A0236" w:rsidRPr="008A5DAE">
        <w:rPr>
          <w:rFonts w:asciiTheme="minorHAnsi" w:hAnsiTheme="minorHAnsi" w:cstheme="minorHAnsi"/>
          <w:szCs w:val="20"/>
        </w:rPr>
        <w:t xml:space="preserve"> factor of the power generation unit, </w:t>
      </w:r>
      <m:oMath>
        <m:r>
          <w:rPr>
            <w:rFonts w:ascii="Cambria Math" w:hAnsi="Cambria Math" w:cstheme="minorHAnsi"/>
            <w:szCs w:val="20"/>
          </w:rPr>
          <m:t>f</m:t>
        </m:r>
      </m:oMath>
      <w:r w:rsidR="008A0236" w:rsidRPr="008A5DAE">
        <w:rPr>
          <w:rFonts w:asciiTheme="minorHAnsi" w:hAnsiTheme="minorHAnsi" w:cstheme="minorHAnsi"/>
          <w:szCs w:val="20"/>
        </w:rPr>
        <w:t xml:space="preserve">, and the degradation </w:t>
      </w:r>
      <m:oMath>
        <m:r>
          <w:rPr>
            <w:rFonts w:ascii="Cambria Math" w:hAnsi="Cambria Math" w:cstheme="minorHAnsi"/>
            <w:szCs w:val="20"/>
          </w:rPr>
          <m:t>σ</m:t>
        </m:r>
      </m:oMath>
      <w:r w:rsidR="008A0236" w:rsidRPr="008A5DAE">
        <w:rPr>
          <w:rFonts w:asciiTheme="minorHAnsi" w:hAnsiTheme="minorHAnsi" w:cstheme="minorHAnsi"/>
          <w:szCs w:val="20"/>
        </w:rPr>
        <w:t xml:space="preserve"> of the annual </w:t>
      </w:r>
      <w:r w:rsidR="0045386A" w:rsidRPr="008A5DAE">
        <w:rPr>
          <w:rFonts w:asciiTheme="minorHAnsi" w:hAnsiTheme="minorHAnsi" w:cstheme="minorHAnsi"/>
          <w:szCs w:val="20"/>
        </w:rPr>
        <w:t xml:space="preserve">capacity </w:t>
      </w:r>
      <w:r w:rsidR="008A0236" w:rsidRPr="008A5DAE">
        <w:rPr>
          <w:rFonts w:asciiTheme="minorHAnsi" w:hAnsiTheme="minorHAnsi" w:cstheme="minorHAnsi"/>
          <w:szCs w:val="20"/>
        </w:rPr>
        <w:t>factor</w:t>
      </w:r>
      <w:r w:rsidRPr="008A5DAE">
        <w:rPr>
          <w:rFonts w:asciiTheme="minorHAnsi" w:hAnsiTheme="minorHAnsi" w:cstheme="minorHAnsi"/>
          <w:szCs w:val="20"/>
        </w:rPr>
        <w:t>, using:</w:t>
      </w:r>
      <w:r w:rsidR="008A0236" w:rsidRPr="008A5DAE">
        <w:rPr>
          <w:rFonts w:asciiTheme="minorHAnsi" w:hAnsiTheme="minorHAnsi" w:cstheme="minorHAnsi"/>
          <w:szCs w:val="20"/>
        </w:rPr>
        <w:t xml:space="preserve"> </w:t>
      </w:r>
    </w:p>
    <w:p w14:paraId="2336C64F" w14:textId="4AE6E14B" w:rsidR="008A0236" w:rsidRPr="008A5DAE" w:rsidRDefault="006031FB" w:rsidP="008A0236">
      <w:pPr>
        <w:pStyle w:val="NoSpacing"/>
        <w:spacing w:line="480" w:lineRule="auto"/>
        <w:rPr>
          <w:rFonts w:cstheme="minorHAnsi"/>
          <w:sz w:val="20"/>
          <w:szCs w:val="20"/>
        </w:rPr>
      </w:pP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j</m:t>
            </m:r>
          </m:sub>
        </m:sSub>
        <m:r>
          <w:rPr>
            <w:rFonts w:ascii="Cambria Math" w:hAnsi="Cambria Math" w:cstheme="minorHAnsi"/>
            <w:sz w:val="24"/>
            <w:szCs w:val="24"/>
          </w:rPr>
          <m:t>=</m:t>
        </m:r>
        <m:f>
          <m:fPr>
            <m:ctrlPr>
              <w:rPr>
                <w:rFonts w:ascii="Cambria Math" w:hAnsi="Cambria Math" w:cstheme="minorHAnsi"/>
                <w:i/>
                <w:sz w:val="24"/>
                <w:szCs w:val="24"/>
              </w:rPr>
            </m:ctrlPr>
          </m:fPr>
          <m:num>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j</m:t>
                </m:r>
              </m:sub>
              <m:sup>
                <m:r>
                  <w:rPr>
                    <w:rFonts w:ascii="Cambria Math" w:hAnsi="Cambria Math" w:cstheme="minorHAnsi"/>
                    <w:sz w:val="24"/>
                    <w:szCs w:val="24"/>
                  </w:rPr>
                  <m:t>l</m:t>
                </m:r>
              </m:sup>
            </m:sSubSup>
          </m:num>
          <m:den>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sz w:val="24"/>
                    <w:szCs w:val="24"/>
                  </w:rPr>
                </m:ctrlPr>
              </m:sSubPr>
              <m:e>
                <m:r>
                  <w:rPr>
                    <w:rFonts w:ascii="Cambria Math" w:hAnsi="Cambria Math" w:cstheme="minorHAnsi"/>
                    <w:sz w:val="24"/>
                    <w:szCs w:val="24"/>
                  </w:rPr>
                  <m:t>σ</m:t>
                </m:r>
              </m:e>
              <m:sub>
                <m:r>
                  <w:rPr>
                    <w:rFonts w:ascii="Cambria Math" w:hAnsi="Cambria Math" w:cstheme="minorHAnsi"/>
                    <w:sz w:val="24"/>
                    <w:szCs w:val="24"/>
                  </w:rPr>
                  <m:t>j,t</m:t>
                </m:r>
              </m:sub>
            </m:sSub>
            <m:r>
              <w:rPr>
                <w:rFonts w:ascii="Cambria Math" w:hAnsi="Cambria Math" w:cstheme="minorHAnsi"/>
                <w:sz w:val="24"/>
                <w:szCs w:val="24"/>
              </w:rPr>
              <m:t>)·8760</m:t>
            </m:r>
          </m:den>
        </m:f>
      </m:oMath>
      <w:r w:rsidR="008A0236" w:rsidRPr="008A5DAE">
        <w:rPr>
          <w:rFonts w:cstheme="minorHAnsi"/>
          <w:sz w:val="20"/>
          <w:szCs w:val="20"/>
        </w:rPr>
        <w:tab/>
      </w:r>
      <w:r w:rsidR="008A0236" w:rsidRPr="008A5DAE">
        <w:rPr>
          <w:rFonts w:cstheme="minorHAnsi"/>
          <w:sz w:val="20"/>
          <w:szCs w:val="20"/>
        </w:rPr>
        <w:tab/>
      </w:r>
      <w:r w:rsidR="008A0236" w:rsidRPr="008A5DAE">
        <w:rPr>
          <w:rFonts w:cstheme="minorHAnsi"/>
          <w:sz w:val="20"/>
          <w:szCs w:val="20"/>
        </w:rPr>
        <w:tab/>
      </w:r>
      <w:r w:rsidR="008A0236" w:rsidRPr="008A5DAE">
        <w:rPr>
          <w:rFonts w:cstheme="minorHAnsi"/>
          <w:sz w:val="20"/>
          <w:szCs w:val="20"/>
        </w:rPr>
        <w:tab/>
      </w:r>
      <w:r w:rsidR="008A0236" w:rsidRPr="008A5DAE">
        <w:rPr>
          <w:rFonts w:cstheme="minorHAnsi"/>
          <w:sz w:val="20"/>
          <w:szCs w:val="20"/>
        </w:rPr>
        <w:tab/>
      </w:r>
      <w:r w:rsidR="008A0236" w:rsidRPr="008A5DAE">
        <w:rPr>
          <w:rFonts w:cstheme="minorHAnsi"/>
          <w:sz w:val="20"/>
          <w:szCs w:val="20"/>
        </w:rPr>
        <w:tab/>
      </w:r>
      <w:r w:rsidR="008A0236" w:rsidRPr="008A5DAE">
        <w:rPr>
          <w:rFonts w:cstheme="minorHAnsi"/>
          <w:sz w:val="20"/>
          <w:szCs w:val="20"/>
        </w:rPr>
        <w:tab/>
      </w:r>
      <w:r w:rsidR="00680E21" w:rsidRPr="008A5DAE">
        <w:rPr>
          <w:rFonts w:cstheme="minorHAnsi"/>
          <w:sz w:val="20"/>
          <w:szCs w:val="20"/>
        </w:rPr>
        <w:tab/>
      </w:r>
      <w:r w:rsidR="008A0236" w:rsidRPr="008A5DAE">
        <w:rPr>
          <w:rFonts w:cstheme="minorHAnsi"/>
          <w:sz w:val="20"/>
          <w:szCs w:val="20"/>
        </w:rPr>
        <w:tab/>
      </w:r>
      <w:r w:rsidR="00E17C82" w:rsidRPr="008A5DAE">
        <w:rPr>
          <w:rFonts w:cstheme="minorHAnsi"/>
          <w:sz w:val="20"/>
          <w:szCs w:val="20"/>
        </w:rPr>
        <w:tab/>
      </w:r>
      <w:r w:rsidR="008A0236" w:rsidRPr="008A5DAE">
        <w:rPr>
          <w:rFonts w:cstheme="minorHAnsi"/>
          <w:sz w:val="20"/>
          <w:szCs w:val="20"/>
        </w:rPr>
        <w:t>(1</w:t>
      </w:r>
      <w:r w:rsidR="00680E21" w:rsidRPr="008A5DAE">
        <w:rPr>
          <w:rFonts w:cstheme="minorHAnsi"/>
          <w:sz w:val="20"/>
          <w:szCs w:val="20"/>
        </w:rPr>
        <w:t>0</w:t>
      </w:r>
      <w:r w:rsidR="008A0236" w:rsidRPr="008A5DAE">
        <w:rPr>
          <w:rFonts w:cstheme="minorHAnsi"/>
          <w:sz w:val="20"/>
          <w:szCs w:val="20"/>
        </w:rPr>
        <w:t>)</w:t>
      </w:r>
    </w:p>
    <w:p w14:paraId="6C8C8018" w14:textId="69F5D372" w:rsidR="00E121CD" w:rsidRPr="008A5DAE" w:rsidRDefault="00E121CD" w:rsidP="00C24651">
      <w:pPr>
        <w:pStyle w:val="NoSpacing"/>
        <w:rPr>
          <w:rFonts w:cstheme="minorHAnsi"/>
          <w:sz w:val="20"/>
          <w:szCs w:val="20"/>
        </w:rPr>
      </w:pPr>
      <w:r w:rsidRPr="008A5DAE">
        <w:rPr>
          <w:rFonts w:cstheme="minorHAnsi"/>
          <w:sz w:val="20"/>
          <w:szCs w:val="20"/>
        </w:rPr>
        <w:t xml:space="preserve">Parameters for electricity supply options were taken from </w:t>
      </w:r>
      <w:proofErr w:type="spellStart"/>
      <w:r w:rsidRPr="008A5DAE">
        <w:rPr>
          <w:rFonts w:cstheme="minorHAnsi"/>
          <w:sz w:val="20"/>
          <w:szCs w:val="20"/>
        </w:rPr>
        <w:t>Kis</w:t>
      </w:r>
      <w:proofErr w:type="spellEnd"/>
      <w:r w:rsidRPr="008A5DAE">
        <w:rPr>
          <w:rFonts w:cstheme="minorHAnsi"/>
          <w:sz w:val="20"/>
          <w:szCs w:val="20"/>
        </w:rPr>
        <w:t xml:space="preserve"> et al. (2018).</w:t>
      </w:r>
      <w:r w:rsidRPr="008A5DAE">
        <w:rPr>
          <w:rFonts w:cstheme="minorHAnsi"/>
          <w:sz w:val="20"/>
          <w:szCs w:val="20"/>
        </w:rPr>
        <w:fldChar w:fldCharType="begin" w:fldLock="1"/>
      </w:r>
      <w:r w:rsidR="002C4770" w:rsidRPr="008A5DAE">
        <w:rPr>
          <w:rFonts w:cstheme="minorHAnsi"/>
          <w:sz w:val="20"/>
          <w:szCs w:val="20"/>
        </w:rPr>
        <w:instrText>ADDIN CSL_CITATION {"citationItems":[{"id":"ITEM-1","itemData":{"DOI":"10.1016/j.enpol.2018.05.033","ISSN":"03014215","abstract":"Shifting to a low-carbon electricity future requires up-to-date information on the energetic, environmental and socio-economic performance of technologies. Here, we present a novel comprehensive bottom-up process chain framework that is applied to 19 electricity generation technologies, consistently incorporating 12 life-cycle phases from extraction to decommissioning. For each life-cycle phase of each technology the following 4 key metrics were assessed: material consumption, energy return ratios, job requirements and greenhouse gas emissions. We also calculate a novel global electricity to grid average for these metrics and present a metric variability analysis by altering transport distance, load factors, efficiency, and fuel density per technology. This work quantitatively supports model-to-policy frameworks that drive technology selection and investment based on energetic-economic viability, job creation and carbon emission reduction of technologies. The results suggest energetic-economic infeasibility of electricity generation networks with substantial shares of: i) liquefied natural gas transport, ii) long distance transport based hard and brown coal and pipeline natural gas, and iii) low-load factor solar-photovoltaic, concentrated solar power, onshore and offshore wind. Direct sector jobs can be expected to double in renewable-majority scenarios. All combustion-powered technologies without natural (biomass) or artificial carbon capture (fossil fuels) are not compatible with a low carbon electricity generation future.","author":[{"dropping-particle":"","family":"Kis","given":"Zoltán","non-dropping-particle":"","parse-names":false,"suffix":""},{"dropping-particle":"","family":"Pandya","given":"Nikul","non-dropping-particle":"","parse-names":false,"suffix":""},{"dropping-particle":"","family":"Koppelaar","given":"Rembrandt H.E.M.","non-dropping-particle":"","parse-names":false,"suffix":""}],"container-title":"Energy Policy","id":"ITEM-1","issue":"October 2017","issued":{"date-parts":[["2018"]]},"page":"144-157","publisher":"Elsevier Ltd","title":"Electricity generation technologies: Comparison of materials use, energy return on investment, jobs creation and CO2emissions reduction","type":"article-journal","volume":"120"},"uris":["http://www.mendeley.com/documents/?uuid=f2f34b3d-7129-4e19-9295-50368f5ba270"]}],"mendeley":{"formattedCitation":"&lt;sup&gt;[&lt;sup&gt;29&lt;/sup&gt;]&lt;/sup&gt;","plainTextFormattedCitation":"[29]","previouslyFormattedCitation":"&lt;sup&gt;[&lt;sup&gt;30&lt;/sup&gt;]&lt;/sup&gt;"},"properties":{"noteIndex":0},"schema":"https://github.com/citation-style-language/schema/raw/master/csl-citation.json"}</w:instrText>
      </w:r>
      <w:r w:rsidRPr="008A5DAE">
        <w:rPr>
          <w:rFonts w:cstheme="minorHAnsi"/>
          <w:sz w:val="20"/>
          <w:szCs w:val="20"/>
        </w:rPr>
        <w:fldChar w:fldCharType="separate"/>
      </w:r>
      <w:r w:rsidR="002C4770" w:rsidRPr="008A5DAE">
        <w:rPr>
          <w:rFonts w:cstheme="minorHAnsi"/>
          <w:noProof/>
          <w:sz w:val="20"/>
          <w:szCs w:val="20"/>
          <w:vertAlign w:val="superscript"/>
        </w:rPr>
        <w:t>[29]</w:t>
      </w:r>
      <w:r w:rsidRPr="008A5DAE">
        <w:rPr>
          <w:rFonts w:cstheme="minorHAnsi"/>
          <w:sz w:val="20"/>
          <w:szCs w:val="20"/>
        </w:rPr>
        <w:fldChar w:fldCharType="end"/>
      </w:r>
      <w:r w:rsidRPr="008A5DAE">
        <w:rPr>
          <w:rFonts w:cstheme="minorHAnsi"/>
          <w:sz w:val="20"/>
          <w:szCs w:val="20"/>
        </w:rPr>
        <w:t xml:space="preserve"> </w:t>
      </w:r>
      <w:r w:rsidR="00E17C82" w:rsidRPr="008A5DAE">
        <w:rPr>
          <w:rFonts w:cstheme="minorHAnsi"/>
          <w:sz w:val="20"/>
          <w:szCs w:val="20"/>
        </w:rPr>
        <w:t>In case of intermittent wind and solar-PV sources a</w:t>
      </w:r>
      <w:r w:rsidR="00C24651" w:rsidRPr="008A5DAE">
        <w:rPr>
          <w:rFonts w:cstheme="minorHAnsi"/>
          <w:sz w:val="20"/>
          <w:szCs w:val="20"/>
        </w:rPr>
        <w:t xml:space="preserve"> different approach was taken</w:t>
      </w:r>
      <w:r w:rsidR="008103A5" w:rsidRPr="008A5DAE">
        <w:rPr>
          <w:rFonts w:cstheme="minorHAnsi"/>
          <w:sz w:val="20"/>
          <w:szCs w:val="20"/>
        </w:rPr>
        <w:t xml:space="preserve"> to establish the required capacity</w:t>
      </w:r>
      <w:r w:rsidR="00C24651" w:rsidRPr="008A5DAE">
        <w:rPr>
          <w:rFonts w:cstheme="minorHAnsi"/>
          <w:sz w:val="20"/>
          <w:szCs w:val="20"/>
        </w:rPr>
        <w:t>. First, a</w:t>
      </w:r>
      <w:r w:rsidR="00E17C82" w:rsidRPr="008A5DAE">
        <w:rPr>
          <w:rFonts w:cstheme="minorHAnsi"/>
          <w:sz w:val="20"/>
          <w:szCs w:val="20"/>
        </w:rPr>
        <w:t>n hourly profile was generated using</w:t>
      </w:r>
      <w:r w:rsidR="00C24651" w:rsidRPr="008A5DAE">
        <w:rPr>
          <w:rFonts w:cstheme="minorHAnsi"/>
          <w:sz w:val="20"/>
          <w:szCs w:val="20"/>
        </w:rPr>
        <w:t xml:space="preserve"> the Merra-2 Global dataset using the renewables ninja tool.</w:t>
      </w:r>
      <w:r w:rsidR="00264A89" w:rsidRPr="008A5DAE">
        <w:rPr>
          <w:rStyle w:val="FootnoteReference"/>
          <w:rFonts w:cstheme="minorHAnsi"/>
          <w:sz w:val="20"/>
          <w:szCs w:val="20"/>
        </w:rPr>
        <w:footnoteReference w:id="2"/>
      </w:r>
      <w:r w:rsidR="00C24651" w:rsidRPr="008A5DAE">
        <w:rPr>
          <w:rFonts w:cstheme="minorHAnsi"/>
          <w:sz w:val="20"/>
          <w:szCs w:val="20"/>
        </w:rPr>
        <w:t xml:space="preserve"> In case of solar a zero tracking system was assumed with </w:t>
      </w:r>
      <w:r w:rsidR="00E17C82" w:rsidRPr="008A5DAE">
        <w:rPr>
          <w:rFonts w:cstheme="minorHAnsi"/>
          <w:w w:val="108"/>
          <w:sz w:val="20"/>
          <w:szCs w:val="20"/>
        </w:rPr>
        <w:t xml:space="preserve">a system loss or performance ratio, </w:t>
      </w:r>
      <m:oMath>
        <m:r>
          <w:rPr>
            <w:rFonts w:ascii="Cambria Math" w:hAnsi="Cambria Math" w:cstheme="minorHAnsi"/>
            <w:sz w:val="20"/>
            <w:szCs w:val="20"/>
          </w:rPr>
          <m:t xml:space="preserve">υ, </m:t>
        </m:r>
      </m:oMath>
      <w:r w:rsidR="00E17C82" w:rsidRPr="008A5DAE">
        <w:rPr>
          <w:rFonts w:eastAsiaTheme="minorEastAsia" w:cstheme="minorHAnsi"/>
          <w:sz w:val="20"/>
          <w:szCs w:val="20"/>
        </w:rPr>
        <w:t>estimated at</w:t>
      </w:r>
      <w:r w:rsidR="00E17C82" w:rsidRPr="008A5DAE">
        <w:rPr>
          <w:rFonts w:cstheme="minorHAnsi"/>
          <w:w w:val="108"/>
          <w:sz w:val="20"/>
          <w:szCs w:val="20"/>
        </w:rPr>
        <w:t xml:space="preserve"> </w:t>
      </w:r>
      <w:r w:rsidR="008B3937" w:rsidRPr="008A5DAE">
        <w:rPr>
          <w:rFonts w:cstheme="minorHAnsi"/>
          <w:w w:val="108"/>
          <w:sz w:val="20"/>
          <w:szCs w:val="20"/>
        </w:rPr>
        <w:t xml:space="preserve">an average of </w:t>
      </w:r>
      <w:r w:rsidR="00E17C82" w:rsidRPr="008A5DAE">
        <w:rPr>
          <w:rFonts w:cstheme="minorHAnsi"/>
          <w:w w:val="108"/>
          <w:sz w:val="20"/>
          <w:szCs w:val="20"/>
        </w:rPr>
        <w:t>80%</w:t>
      </w:r>
      <w:r w:rsidR="008B3937" w:rsidRPr="008A5DAE">
        <w:rPr>
          <w:rFonts w:cstheme="minorHAnsi"/>
          <w:w w:val="108"/>
          <w:sz w:val="20"/>
          <w:szCs w:val="20"/>
        </w:rPr>
        <w:t xml:space="preserve"> based on real-life evaluations from tens of thousands of existing solar systems from the literature</w:t>
      </w:r>
      <w:r w:rsidR="00E17C82" w:rsidRPr="008A5DAE">
        <w:rPr>
          <w:rFonts w:cstheme="minorHAnsi"/>
          <w:w w:val="108"/>
          <w:sz w:val="20"/>
          <w:szCs w:val="20"/>
        </w:rPr>
        <w:t>.</w:t>
      </w:r>
      <w:r w:rsidR="00E17C82" w:rsidRPr="008A5DAE">
        <w:rPr>
          <w:rFonts w:cstheme="minorHAnsi"/>
          <w:sz w:val="20"/>
          <w:szCs w:val="20"/>
        </w:rPr>
        <w:fldChar w:fldCharType="begin" w:fldLock="1"/>
      </w:r>
      <w:r w:rsidR="002C4770" w:rsidRPr="008A5DAE">
        <w:rPr>
          <w:rFonts w:cstheme="minorHAnsi"/>
          <w:sz w:val="20"/>
          <w:szCs w:val="20"/>
        </w:rPr>
        <w:instrText>ADDIN CSL_CITATION {"citationItems":[{"id":"ITEM-1","itemData":{"DOI":"10.1016/j.enpol.2018.05.033","ISSN":"03014215","abstract":"Shifting to a low-carbon electricity future requires up-to-date information on the energetic, environmental and socio-economic performance of technologies. Here, we present a novel comprehensive bottom-up process chain framework that is applied to 19 electricity generation technologies, consistently incorporating 12 life-cycle phases from extraction to decommissioning. For each life-cycle phase of each technology the following 4 key metrics were assessed: material consumption, energy return ratios, job requirements and greenhouse gas emissions. We also calculate a novel global electricity to grid average for these metrics and present a metric variability analysis by altering transport distance, load factors, efficiency, and fuel density per technology. This work quantitatively supports model-to-policy frameworks that drive technology selection and investment based on energetic-economic viability, job creation and carbon emission reduction of technologies. The results suggest energetic-economic infeasibility of electricity generation networks with substantial shares of: i) liquefied natural gas transport, ii) long distance transport based hard and brown coal and pipeline natural gas, and iii) low-load factor solar-photovoltaic, concentrated solar power, onshore and offshore wind. Direct sector jobs can be expected to double in renewable-majority scenarios. All combustion-powered technologies without natural (biomass) or artificial carbon capture (fossil fuels) are not compatible with a low carbon electricity generation future.","author":[{"dropping-particle":"","family":"Kis","given":"Zoltán","non-dropping-particle":"","parse-names":false,"suffix":""},{"dropping-particle":"","family":"Pandya","given":"Nikul","non-dropping-particle":"","parse-names":false,"suffix":""},{"dropping-particle":"","family":"Koppelaar","given":"Rembrandt H.E.M.","non-dropping-particle":"","parse-names":false,"suffix":""}],"container-title":"Energy Policy","id":"ITEM-1","issue":"October 2017","issued":{"date-parts":[["2018"]]},"page":"144-157","publisher":"Elsevier Ltd","title":"Electricity generation technologies: Comparison of materials use, energy return on investment, jobs creation and CO2emissions reduction","type":"article-journal","volume":"120"},"uris":["http://www.mendeley.com/documents/?uuid=f2f34b3d-7129-4e19-9295-50368f5ba270"]}],"mendeley":{"formattedCitation":"&lt;sup&gt;[&lt;sup&gt;29&lt;/sup&gt;]&lt;/sup&gt;","plainTextFormattedCitation":"[29]","previouslyFormattedCitation":"&lt;sup&gt;[&lt;sup&gt;30&lt;/sup&gt;]&lt;/sup&gt;"},"properties":{"noteIndex":0},"schema":"https://github.com/citation-style-language/schema/raw/master/csl-citation.json"}</w:instrText>
      </w:r>
      <w:r w:rsidR="00E17C82" w:rsidRPr="008A5DAE">
        <w:rPr>
          <w:rFonts w:cstheme="minorHAnsi"/>
          <w:sz w:val="20"/>
          <w:szCs w:val="20"/>
        </w:rPr>
        <w:fldChar w:fldCharType="separate"/>
      </w:r>
      <w:r w:rsidR="002C4770" w:rsidRPr="008A5DAE">
        <w:rPr>
          <w:rFonts w:cstheme="minorHAnsi"/>
          <w:noProof/>
          <w:sz w:val="20"/>
          <w:szCs w:val="20"/>
          <w:vertAlign w:val="superscript"/>
        </w:rPr>
        <w:t>[29]</w:t>
      </w:r>
      <w:r w:rsidR="00E17C82" w:rsidRPr="008A5DAE">
        <w:rPr>
          <w:rFonts w:cstheme="minorHAnsi"/>
          <w:sz w:val="20"/>
          <w:szCs w:val="20"/>
        </w:rPr>
        <w:fldChar w:fldCharType="end"/>
      </w:r>
      <w:r w:rsidRPr="008A5DAE">
        <w:rPr>
          <w:rFonts w:cstheme="minorHAnsi"/>
          <w:sz w:val="20"/>
          <w:szCs w:val="20"/>
        </w:rPr>
        <w:t xml:space="preserve"> Second, a </w:t>
      </w:r>
      <w:r w:rsidR="00976511" w:rsidRPr="008A5DAE">
        <w:rPr>
          <w:rFonts w:cstheme="minorHAnsi"/>
          <w:sz w:val="20"/>
          <w:szCs w:val="20"/>
        </w:rPr>
        <w:t xml:space="preserve">lithium-ion </w:t>
      </w:r>
      <w:r w:rsidRPr="008A5DAE">
        <w:rPr>
          <w:rFonts w:cstheme="minorHAnsi"/>
          <w:sz w:val="20"/>
          <w:szCs w:val="20"/>
        </w:rPr>
        <w:t xml:space="preserve">battery supply option is added where relevant, </w:t>
      </w:r>
      <w:r w:rsidR="00667006" w:rsidRPr="008A5DAE">
        <w:rPr>
          <w:rFonts w:cstheme="minorHAnsi"/>
          <w:sz w:val="20"/>
          <w:szCs w:val="20"/>
        </w:rPr>
        <w:t>in order</w:t>
      </w:r>
      <w:r w:rsidRPr="008A5DAE">
        <w:rPr>
          <w:rFonts w:cstheme="minorHAnsi"/>
          <w:sz w:val="20"/>
          <w:szCs w:val="20"/>
        </w:rPr>
        <w:t xml:space="preserve"> to meet the availability needs for the electricity supply</w:t>
      </w:r>
      <w:r w:rsidR="00667006" w:rsidRPr="008A5DAE">
        <w:rPr>
          <w:rFonts w:cstheme="minorHAnsi"/>
          <w:sz w:val="20"/>
          <w:szCs w:val="20"/>
        </w:rPr>
        <w:t xml:space="preserve"> in the evening</w:t>
      </w:r>
      <w:r w:rsidRPr="008A5DAE">
        <w:rPr>
          <w:rFonts w:cstheme="minorHAnsi"/>
          <w:sz w:val="20"/>
          <w:szCs w:val="20"/>
        </w:rPr>
        <w:t xml:space="preserve">. </w:t>
      </w:r>
    </w:p>
    <w:p w14:paraId="4745AC95" w14:textId="70B27686" w:rsidR="00E17C82" w:rsidRPr="008A5DAE" w:rsidRDefault="00E17C82" w:rsidP="00E17C82">
      <w:pPr>
        <w:rPr>
          <w:rFonts w:asciiTheme="minorHAnsi" w:hAnsiTheme="minorHAnsi" w:cstheme="minorHAnsi"/>
          <w:szCs w:val="20"/>
        </w:rPr>
      </w:pPr>
    </w:p>
    <w:p w14:paraId="14D87032" w14:textId="77777777" w:rsidR="003E6C4B" w:rsidRPr="008A5DAE" w:rsidRDefault="00A8148F" w:rsidP="00065038">
      <w:pPr>
        <w:spacing w:after="120"/>
        <w:rPr>
          <w:rFonts w:asciiTheme="minorHAnsi" w:hAnsiTheme="minorHAnsi" w:cstheme="minorHAnsi"/>
          <w:szCs w:val="20"/>
        </w:rPr>
      </w:pPr>
      <w:r w:rsidRPr="008A5DAE">
        <w:rPr>
          <w:rFonts w:asciiTheme="minorHAnsi" w:hAnsiTheme="minorHAnsi" w:cstheme="minorHAnsi"/>
          <w:szCs w:val="20"/>
        </w:rPr>
        <w:t>Third</w:t>
      </w:r>
      <w:r w:rsidR="00E121CD" w:rsidRPr="008A5DAE">
        <w:rPr>
          <w:rFonts w:asciiTheme="minorHAnsi" w:hAnsiTheme="minorHAnsi" w:cstheme="minorHAnsi"/>
          <w:szCs w:val="20"/>
        </w:rPr>
        <w:t>, the</w:t>
      </w:r>
      <w:r w:rsidR="00C61EDA" w:rsidRPr="008A5DAE">
        <w:rPr>
          <w:rFonts w:asciiTheme="minorHAnsi" w:hAnsiTheme="minorHAnsi" w:cstheme="minorHAnsi"/>
          <w:szCs w:val="20"/>
        </w:rPr>
        <w:t xml:space="preserve"> generation source is scaled in terms of capacity to match </w:t>
      </w:r>
      <w:r w:rsidR="00E121CD" w:rsidRPr="008A5DAE">
        <w:rPr>
          <w:rFonts w:asciiTheme="minorHAnsi" w:hAnsiTheme="minorHAnsi" w:cstheme="minorHAnsi"/>
          <w:szCs w:val="20"/>
        </w:rPr>
        <w:t xml:space="preserve">the respective supply </w:t>
      </w:r>
      <w:r w:rsidR="003D78BF" w:rsidRPr="008A5DAE">
        <w:rPr>
          <w:rFonts w:asciiTheme="minorHAnsi" w:hAnsiTheme="minorHAnsi" w:cstheme="minorHAnsi"/>
          <w:szCs w:val="20"/>
        </w:rPr>
        <w:t>point output</w:t>
      </w:r>
      <w:r w:rsidR="00065038" w:rsidRPr="008A5DAE">
        <w:rPr>
          <w:rFonts w:asciiTheme="minorHAnsi" w:hAnsiTheme="minorHAnsi" w:cstheme="minorHAnsi"/>
          <w:szCs w:val="20"/>
        </w:rPr>
        <w:t xml:space="preserve"> needs to meet demands. The scaling is done based on a </w:t>
      </w:r>
      <w:proofErr w:type="gramStart"/>
      <w:r w:rsidR="00065038" w:rsidRPr="008A5DAE">
        <w:rPr>
          <w:rFonts w:asciiTheme="minorHAnsi" w:hAnsiTheme="minorHAnsi" w:cstheme="minorHAnsi"/>
          <w:szCs w:val="20"/>
        </w:rPr>
        <w:t>three step</w:t>
      </w:r>
      <w:proofErr w:type="gramEnd"/>
      <w:r w:rsidR="00065038" w:rsidRPr="008A5DAE">
        <w:rPr>
          <w:rFonts w:asciiTheme="minorHAnsi" w:hAnsiTheme="minorHAnsi" w:cstheme="minorHAnsi"/>
          <w:szCs w:val="20"/>
        </w:rPr>
        <w:t xml:space="preserve"> procedure:</w:t>
      </w:r>
      <w:r w:rsidR="00D2572C" w:rsidRPr="008A5DAE">
        <w:rPr>
          <w:rFonts w:asciiTheme="minorHAnsi" w:hAnsiTheme="minorHAnsi" w:cstheme="minorHAnsi"/>
          <w:szCs w:val="20"/>
        </w:rPr>
        <w:t xml:space="preserve"> </w:t>
      </w:r>
    </w:p>
    <w:p w14:paraId="0E969D82" w14:textId="294DBE95" w:rsidR="003E6C4B" w:rsidRPr="008A5DAE" w:rsidRDefault="003E6C4B" w:rsidP="007E6A97">
      <w:pPr>
        <w:pStyle w:val="ListParagraph"/>
        <w:numPr>
          <w:ilvl w:val="0"/>
          <w:numId w:val="21"/>
        </w:numPr>
        <w:spacing w:after="120"/>
        <w:ind w:hanging="357"/>
        <w:contextualSpacing w:val="0"/>
        <w:rPr>
          <w:rFonts w:cstheme="minorHAnsi"/>
          <w:sz w:val="20"/>
          <w:szCs w:val="20"/>
        </w:rPr>
      </w:pPr>
      <w:r w:rsidRPr="008A5DAE">
        <w:rPr>
          <w:rFonts w:cstheme="minorHAnsi"/>
          <w:sz w:val="20"/>
          <w:szCs w:val="20"/>
        </w:rPr>
        <w:t>T</w:t>
      </w:r>
      <w:r w:rsidR="00D2572C" w:rsidRPr="008A5DAE">
        <w:rPr>
          <w:rFonts w:cstheme="minorHAnsi"/>
          <w:sz w:val="20"/>
          <w:szCs w:val="20"/>
        </w:rPr>
        <w:t xml:space="preserve">he maximum </w:t>
      </w:r>
      <w:r w:rsidRPr="008A5DAE">
        <w:rPr>
          <w:rFonts w:cstheme="minorHAnsi"/>
          <w:sz w:val="20"/>
          <w:szCs w:val="20"/>
        </w:rPr>
        <w:t xml:space="preserve">kWh among </w:t>
      </w:r>
      <w:r w:rsidR="00D2572C" w:rsidRPr="008A5DAE">
        <w:rPr>
          <w:rFonts w:cstheme="minorHAnsi"/>
          <w:sz w:val="20"/>
          <w:szCs w:val="20"/>
        </w:rPr>
        <w:t>hourly load</w:t>
      </w:r>
      <w:r w:rsidRPr="008A5DAE">
        <w:rPr>
          <w:rFonts w:cstheme="minorHAnsi"/>
          <w:sz w:val="20"/>
          <w:szCs w:val="20"/>
        </w:rPr>
        <w:t xml:space="preserve">s of </w:t>
      </w:r>
      <w:r w:rsidR="00D2572C" w:rsidRPr="008A5DAE">
        <w:rPr>
          <w:rFonts w:cstheme="minorHAnsi"/>
          <w:sz w:val="20"/>
          <w:szCs w:val="20"/>
        </w:rPr>
        <w:t xml:space="preserve">demand across the entire year is selected, </w:t>
      </w:r>
    </w:p>
    <w:p w14:paraId="0771D393" w14:textId="2B49A235" w:rsidR="003E6C4B" w:rsidRPr="008A5DAE" w:rsidRDefault="003E6C4B" w:rsidP="007E6A97">
      <w:pPr>
        <w:pStyle w:val="ListParagraph"/>
        <w:numPr>
          <w:ilvl w:val="0"/>
          <w:numId w:val="21"/>
        </w:numPr>
        <w:spacing w:after="120"/>
        <w:ind w:hanging="357"/>
        <w:contextualSpacing w:val="0"/>
        <w:rPr>
          <w:rFonts w:cstheme="minorHAnsi"/>
          <w:sz w:val="20"/>
          <w:szCs w:val="20"/>
        </w:rPr>
      </w:pPr>
      <w:r w:rsidRPr="008A5DAE">
        <w:rPr>
          <w:rFonts w:cstheme="minorHAnsi"/>
          <w:sz w:val="20"/>
          <w:szCs w:val="20"/>
        </w:rPr>
        <w:t xml:space="preserve">The value is multiplied by a factor, </w:t>
      </w:r>
      <w:proofErr w:type="gramStart"/>
      <w:r w:rsidRPr="008A5DAE">
        <w:rPr>
          <w:rFonts w:cstheme="minorHAnsi"/>
          <w:sz w:val="20"/>
          <w:szCs w:val="20"/>
        </w:rPr>
        <w:t>so as to</w:t>
      </w:r>
      <w:proofErr w:type="gramEnd"/>
      <w:r w:rsidRPr="008A5DAE">
        <w:rPr>
          <w:rFonts w:cstheme="minorHAnsi"/>
          <w:sz w:val="20"/>
          <w:szCs w:val="20"/>
        </w:rPr>
        <w:t xml:space="preserve"> minimize the lack of supply on sunless or windless days. </w:t>
      </w:r>
    </w:p>
    <w:p w14:paraId="71A1E5CA" w14:textId="552F0745" w:rsidR="007E6A97" w:rsidRPr="008A5DAE" w:rsidRDefault="007E6A97" w:rsidP="007E6A97">
      <w:pPr>
        <w:pStyle w:val="ListParagraph"/>
        <w:numPr>
          <w:ilvl w:val="1"/>
          <w:numId w:val="21"/>
        </w:numPr>
        <w:spacing w:after="120"/>
        <w:ind w:hanging="357"/>
        <w:contextualSpacing w:val="0"/>
        <w:rPr>
          <w:rFonts w:cstheme="minorHAnsi"/>
          <w:sz w:val="20"/>
          <w:szCs w:val="20"/>
        </w:rPr>
      </w:pPr>
      <w:r w:rsidRPr="008A5DAE">
        <w:rPr>
          <w:rFonts w:cstheme="minorHAnsi"/>
          <w:sz w:val="20"/>
          <w:szCs w:val="20"/>
        </w:rPr>
        <w:t xml:space="preserve">The selected factor for combined large scale (centralised) battery plus solar and/or wind system is selected at 1.2, to </w:t>
      </w:r>
      <w:r w:rsidR="00D02901" w:rsidRPr="008A5DAE">
        <w:rPr>
          <w:rFonts w:cstheme="minorHAnsi"/>
          <w:sz w:val="20"/>
          <w:szCs w:val="20"/>
        </w:rPr>
        <w:t xml:space="preserve">further </w:t>
      </w:r>
      <w:r w:rsidRPr="008A5DAE">
        <w:rPr>
          <w:rFonts w:cstheme="minorHAnsi"/>
          <w:sz w:val="20"/>
          <w:szCs w:val="20"/>
        </w:rPr>
        <w:t>oversize the system slightly</w:t>
      </w:r>
      <w:r w:rsidR="00D02901" w:rsidRPr="008A5DAE">
        <w:rPr>
          <w:rFonts w:cstheme="minorHAnsi"/>
          <w:sz w:val="20"/>
          <w:szCs w:val="20"/>
        </w:rPr>
        <w:t xml:space="preserve"> and enable more constant power supply. </w:t>
      </w:r>
    </w:p>
    <w:p w14:paraId="7B1E3B96" w14:textId="2C97B165" w:rsidR="00943EC0" w:rsidRPr="008A5DAE" w:rsidRDefault="007E6A97" w:rsidP="007E6A97">
      <w:pPr>
        <w:pStyle w:val="ListParagraph"/>
        <w:numPr>
          <w:ilvl w:val="1"/>
          <w:numId w:val="21"/>
        </w:numPr>
        <w:spacing w:after="120"/>
        <w:ind w:hanging="357"/>
        <w:contextualSpacing w:val="0"/>
        <w:rPr>
          <w:rFonts w:cstheme="minorHAnsi"/>
          <w:sz w:val="20"/>
          <w:szCs w:val="20"/>
        </w:rPr>
      </w:pPr>
      <w:r w:rsidRPr="008A5DAE">
        <w:rPr>
          <w:rFonts w:cstheme="minorHAnsi"/>
          <w:sz w:val="20"/>
          <w:szCs w:val="20"/>
        </w:rPr>
        <w:t xml:space="preserve">The selected factor for household/family solar-PV is set to 0.2, in case of solar-PV plus 2 hours of batteries it is set to 0.4, for solar-PV + 4 hours of batteries it is set to 0.6, and for solar-PV plus 6 and 8 hours of battery it is set to 1. </w:t>
      </w:r>
      <w:r w:rsidR="00D02901" w:rsidRPr="008A5DAE">
        <w:rPr>
          <w:rFonts w:cstheme="minorHAnsi"/>
          <w:sz w:val="20"/>
          <w:szCs w:val="20"/>
        </w:rPr>
        <w:t xml:space="preserve"> The scaling is selected to be closer to average (instead of maximum loads) to optimise costs, and gradually increase with battery systems included, as without batteries oversizing the solar-PV system is on average not helpful in case of sun-less days. </w:t>
      </w:r>
    </w:p>
    <w:p w14:paraId="61A597FF" w14:textId="1705D7F7" w:rsidR="00E941C1" w:rsidRPr="008A5DAE" w:rsidRDefault="003E6C4B" w:rsidP="007E6A97">
      <w:pPr>
        <w:pStyle w:val="ListParagraph"/>
        <w:numPr>
          <w:ilvl w:val="0"/>
          <w:numId w:val="21"/>
        </w:numPr>
        <w:spacing w:after="120"/>
        <w:ind w:hanging="357"/>
        <w:contextualSpacing w:val="0"/>
        <w:rPr>
          <w:rFonts w:cstheme="minorHAnsi"/>
          <w:sz w:val="20"/>
          <w:szCs w:val="20"/>
        </w:rPr>
      </w:pPr>
      <w:r w:rsidRPr="008A5DAE">
        <w:rPr>
          <w:rFonts w:cstheme="minorHAnsi"/>
          <w:sz w:val="20"/>
          <w:szCs w:val="20"/>
        </w:rPr>
        <w:t>T</w:t>
      </w:r>
      <w:r w:rsidR="00D2572C" w:rsidRPr="008A5DAE">
        <w:rPr>
          <w:rFonts w:cstheme="minorHAnsi"/>
          <w:sz w:val="20"/>
          <w:szCs w:val="20"/>
        </w:rPr>
        <w:t xml:space="preserve">he </w:t>
      </w:r>
      <w:r w:rsidRPr="008A5DAE">
        <w:rPr>
          <w:rFonts w:cstheme="minorHAnsi"/>
          <w:sz w:val="20"/>
          <w:szCs w:val="20"/>
        </w:rPr>
        <w:t xml:space="preserve">result </w:t>
      </w:r>
      <w:r w:rsidR="00D2572C" w:rsidRPr="008A5DAE">
        <w:rPr>
          <w:rFonts w:cstheme="minorHAnsi"/>
          <w:sz w:val="20"/>
          <w:szCs w:val="20"/>
        </w:rPr>
        <w:t xml:space="preserve">value is divided </w:t>
      </w:r>
      <w:r w:rsidRPr="008A5DAE">
        <w:rPr>
          <w:rFonts w:cstheme="minorHAnsi"/>
          <w:sz w:val="20"/>
          <w:szCs w:val="20"/>
        </w:rPr>
        <w:t>for each generation type (solar, wind) by</w:t>
      </w:r>
      <w:r w:rsidR="00D2572C" w:rsidRPr="008A5DAE">
        <w:rPr>
          <w:rFonts w:cstheme="minorHAnsi"/>
          <w:sz w:val="20"/>
          <w:szCs w:val="20"/>
        </w:rPr>
        <w:t xml:space="preserve"> the </w:t>
      </w:r>
      <w:r w:rsidRPr="008A5DAE">
        <w:rPr>
          <w:rFonts w:cstheme="minorHAnsi"/>
          <w:sz w:val="20"/>
          <w:szCs w:val="20"/>
        </w:rPr>
        <w:t xml:space="preserve">maximum average hourly supply load in kWh provided by 1 kW of capacity, localised for the </w:t>
      </w:r>
      <w:proofErr w:type="gramStart"/>
      <w:r w:rsidRPr="008A5DAE">
        <w:rPr>
          <w:rFonts w:cstheme="minorHAnsi"/>
          <w:sz w:val="20"/>
          <w:szCs w:val="20"/>
        </w:rPr>
        <w:t>particular camp</w:t>
      </w:r>
      <w:proofErr w:type="gramEnd"/>
      <w:r w:rsidRPr="008A5DAE">
        <w:rPr>
          <w:rFonts w:cstheme="minorHAnsi"/>
          <w:sz w:val="20"/>
          <w:szCs w:val="20"/>
        </w:rPr>
        <w:t xml:space="preserve"> from the hourly profile using the renewables ninja tool.  </w:t>
      </w:r>
    </w:p>
    <w:p w14:paraId="495F2EB4" w14:textId="00910398" w:rsidR="003E6C4B" w:rsidRPr="008A5DAE" w:rsidRDefault="003E6C4B" w:rsidP="003E6C4B">
      <w:pPr>
        <w:spacing w:after="120"/>
        <w:rPr>
          <w:rFonts w:asciiTheme="minorHAnsi" w:hAnsiTheme="minorHAnsi" w:cstheme="minorHAnsi"/>
          <w:szCs w:val="20"/>
        </w:rPr>
      </w:pPr>
      <w:proofErr w:type="gramStart"/>
      <w:r w:rsidRPr="008A5DAE">
        <w:rPr>
          <w:rFonts w:asciiTheme="minorHAnsi" w:hAnsiTheme="minorHAnsi" w:cstheme="minorHAnsi"/>
          <w:szCs w:val="20"/>
        </w:rPr>
        <w:lastRenderedPageBreak/>
        <w:t>The end result</w:t>
      </w:r>
      <w:proofErr w:type="gramEnd"/>
      <w:r w:rsidRPr="008A5DAE">
        <w:rPr>
          <w:rFonts w:asciiTheme="minorHAnsi" w:hAnsiTheme="minorHAnsi" w:cstheme="minorHAnsi"/>
          <w:szCs w:val="20"/>
        </w:rPr>
        <w:t xml:space="preserve"> of this procedure is the number of kW of solar-PV or wind power generation that is required to meet demand loads in aggregate. In case of households/family needs the total generation can be divided by the number of families to obtain per household capacity requirement.</w:t>
      </w:r>
    </w:p>
    <w:p w14:paraId="03AC3792" w14:textId="77777777" w:rsidR="00943EC0" w:rsidRPr="008A5DAE" w:rsidRDefault="003E6C4B" w:rsidP="003E6C4B">
      <w:pPr>
        <w:spacing w:after="120"/>
        <w:rPr>
          <w:rFonts w:asciiTheme="minorHAnsi" w:hAnsiTheme="minorHAnsi" w:cstheme="minorHAnsi"/>
          <w:szCs w:val="20"/>
        </w:rPr>
      </w:pPr>
      <w:r w:rsidRPr="008A5DAE">
        <w:rPr>
          <w:rFonts w:asciiTheme="minorHAnsi" w:hAnsiTheme="minorHAnsi" w:cstheme="minorHAnsi"/>
          <w:szCs w:val="20"/>
        </w:rPr>
        <w:t xml:space="preserve">In case of scenario’s where solar and/or wind generation is complemented with diesel generation, the diesel generation is scaled to meet the missing maximum load per hour. Thereby all demands can be met at all time. </w:t>
      </w:r>
    </w:p>
    <w:p w14:paraId="564385EE" w14:textId="79B75CC3" w:rsidR="003E6C4B" w:rsidRPr="008A5DAE" w:rsidRDefault="003E6C4B" w:rsidP="003E6C4B">
      <w:pPr>
        <w:spacing w:after="120"/>
        <w:rPr>
          <w:rFonts w:asciiTheme="minorHAnsi" w:hAnsiTheme="minorHAnsi" w:cstheme="minorHAnsi"/>
          <w:szCs w:val="20"/>
        </w:rPr>
      </w:pPr>
      <w:r w:rsidRPr="008A5DAE">
        <w:rPr>
          <w:rFonts w:asciiTheme="minorHAnsi" w:hAnsiTheme="minorHAnsi" w:cstheme="minorHAnsi"/>
          <w:szCs w:val="20"/>
        </w:rPr>
        <w:t xml:space="preserve">In case of </w:t>
      </w:r>
      <w:proofErr w:type="spellStart"/>
      <w:proofErr w:type="gramStart"/>
      <w:r w:rsidRPr="008A5DAE">
        <w:rPr>
          <w:rFonts w:asciiTheme="minorHAnsi" w:hAnsiTheme="minorHAnsi" w:cstheme="minorHAnsi"/>
          <w:szCs w:val="20"/>
        </w:rPr>
        <w:t>scenario’s</w:t>
      </w:r>
      <w:proofErr w:type="spellEnd"/>
      <w:proofErr w:type="gramEnd"/>
      <w:r w:rsidRPr="008A5DAE">
        <w:rPr>
          <w:rFonts w:asciiTheme="minorHAnsi" w:hAnsiTheme="minorHAnsi" w:cstheme="minorHAnsi"/>
          <w:szCs w:val="20"/>
        </w:rPr>
        <w:t xml:space="preserve"> of combined battery systems with </w:t>
      </w:r>
      <w:r w:rsidR="00943EC0" w:rsidRPr="008A5DAE">
        <w:rPr>
          <w:rFonts w:asciiTheme="minorHAnsi" w:hAnsiTheme="minorHAnsi" w:cstheme="minorHAnsi"/>
          <w:szCs w:val="20"/>
        </w:rPr>
        <w:t xml:space="preserve">centralised </w:t>
      </w:r>
      <w:r w:rsidRPr="008A5DAE">
        <w:rPr>
          <w:rFonts w:asciiTheme="minorHAnsi" w:hAnsiTheme="minorHAnsi" w:cstheme="minorHAnsi"/>
          <w:szCs w:val="20"/>
        </w:rPr>
        <w:t xml:space="preserve">solar and/or wind generation the capacity of the battery systems is set equivalent to the generation capacity, and subsequently scaled by a factor 1.5 for community/institutional use, and a factor 2 for household/family use.  </w:t>
      </w:r>
    </w:p>
    <w:p w14:paraId="7A15ACC3" w14:textId="381B0BCB" w:rsidR="00943EC0" w:rsidRPr="008A5DAE" w:rsidRDefault="00943EC0" w:rsidP="00943EC0">
      <w:pPr>
        <w:spacing w:after="120"/>
        <w:rPr>
          <w:rFonts w:asciiTheme="minorHAnsi" w:hAnsiTheme="minorHAnsi" w:cstheme="minorHAnsi"/>
          <w:szCs w:val="20"/>
        </w:rPr>
      </w:pPr>
      <w:r w:rsidRPr="008A5DAE">
        <w:rPr>
          <w:rFonts w:asciiTheme="minorHAnsi" w:hAnsiTheme="minorHAnsi" w:cstheme="minorHAnsi"/>
          <w:szCs w:val="20"/>
        </w:rPr>
        <w:t xml:space="preserve">Battery capacity for household/families with solar-PV plus battery is based on the average evening time capacity requirement to meet demand from 18:00 plus additional hours (2 hours for the 2 hours of battery scenario until 20:00 4 hours for the </w:t>
      </w:r>
      <w:proofErr w:type="gramStart"/>
      <w:r w:rsidRPr="008A5DAE">
        <w:rPr>
          <w:rFonts w:asciiTheme="minorHAnsi" w:hAnsiTheme="minorHAnsi" w:cstheme="minorHAnsi"/>
          <w:szCs w:val="20"/>
        </w:rPr>
        <w:t>4 hour</w:t>
      </w:r>
      <w:proofErr w:type="gramEnd"/>
      <w:r w:rsidRPr="008A5DAE">
        <w:rPr>
          <w:rFonts w:asciiTheme="minorHAnsi" w:hAnsiTheme="minorHAnsi" w:cstheme="minorHAnsi"/>
          <w:szCs w:val="20"/>
        </w:rPr>
        <w:t xml:space="preserve"> battery scenarios, and so forth).  </w:t>
      </w:r>
    </w:p>
    <w:p w14:paraId="1D890513" w14:textId="7631B7EA" w:rsidR="007C3016" w:rsidRPr="008A5DAE" w:rsidRDefault="007C3016">
      <w:pPr>
        <w:spacing w:after="160" w:line="259" w:lineRule="auto"/>
        <w:rPr>
          <w:rFonts w:asciiTheme="minorHAnsi" w:hAnsiTheme="minorHAnsi" w:cstheme="minorHAnsi"/>
        </w:rPr>
      </w:pPr>
      <w:r w:rsidRPr="008A5DAE">
        <w:rPr>
          <w:rFonts w:asciiTheme="minorHAnsi" w:hAnsiTheme="minorHAnsi" w:cstheme="minorHAnsi"/>
        </w:rPr>
        <w:br w:type="page"/>
      </w:r>
    </w:p>
    <w:p w14:paraId="054727B6" w14:textId="25265D77" w:rsidR="00352B0B" w:rsidRPr="008A5DAE" w:rsidRDefault="00D8473E" w:rsidP="00352B0B">
      <w:pPr>
        <w:pStyle w:val="Heading2"/>
        <w:rPr>
          <w:rFonts w:asciiTheme="minorHAnsi" w:hAnsiTheme="minorHAnsi" w:cstheme="minorHAnsi"/>
        </w:rPr>
      </w:pPr>
      <w:bookmarkStart w:id="21" w:name="_Toc21525940"/>
      <w:r>
        <w:rPr>
          <w:rFonts w:asciiTheme="minorHAnsi" w:hAnsiTheme="minorHAnsi" w:cstheme="minorHAnsi"/>
        </w:rPr>
        <w:lastRenderedPageBreak/>
        <w:t>4</w:t>
      </w:r>
      <w:r w:rsidR="00352B0B" w:rsidRPr="008A5DAE">
        <w:rPr>
          <w:rFonts w:asciiTheme="minorHAnsi" w:hAnsiTheme="minorHAnsi" w:cstheme="minorHAnsi"/>
        </w:rPr>
        <w:t>. Option Indicator calculations</w:t>
      </w:r>
      <w:bookmarkEnd w:id="21"/>
    </w:p>
    <w:p w14:paraId="0ECA1FC2" w14:textId="6316FD4D" w:rsidR="00B57523" w:rsidRPr="008A5DAE" w:rsidRDefault="00D8473E" w:rsidP="00EF729F">
      <w:pPr>
        <w:pStyle w:val="Heading3"/>
        <w:rPr>
          <w:rFonts w:asciiTheme="minorHAnsi" w:hAnsiTheme="minorHAnsi" w:cstheme="minorHAnsi"/>
          <w:sz w:val="24"/>
        </w:rPr>
      </w:pPr>
      <w:bookmarkStart w:id="22" w:name="_Toc21525941"/>
      <w:r>
        <w:rPr>
          <w:rFonts w:asciiTheme="minorHAnsi" w:hAnsiTheme="minorHAnsi" w:cstheme="minorHAnsi"/>
          <w:sz w:val="24"/>
        </w:rPr>
        <w:t>4</w:t>
      </w:r>
      <w:r w:rsidR="00EF729F" w:rsidRPr="008A5DAE">
        <w:rPr>
          <w:rFonts w:asciiTheme="minorHAnsi" w:hAnsiTheme="minorHAnsi" w:cstheme="minorHAnsi"/>
          <w:sz w:val="24"/>
        </w:rPr>
        <w:t xml:space="preserve">.1 </w:t>
      </w:r>
      <w:r w:rsidR="00B57523" w:rsidRPr="008A5DAE">
        <w:rPr>
          <w:rFonts w:asciiTheme="minorHAnsi" w:hAnsiTheme="minorHAnsi" w:cstheme="minorHAnsi"/>
          <w:sz w:val="24"/>
        </w:rPr>
        <w:t>Cooking – Indicators</w:t>
      </w:r>
      <w:bookmarkEnd w:id="22"/>
    </w:p>
    <w:p w14:paraId="1FF8C5E1" w14:textId="77777777" w:rsidR="00EF729F" w:rsidRPr="008A5DAE" w:rsidRDefault="00EF729F" w:rsidP="00EF729F">
      <w:pPr>
        <w:rPr>
          <w:rFonts w:asciiTheme="minorHAnsi" w:hAnsiTheme="minorHAnsi" w:cstheme="minorHAnsi"/>
        </w:rPr>
      </w:pPr>
    </w:p>
    <w:p w14:paraId="25067F71" w14:textId="7B54B045" w:rsidR="00B57523" w:rsidRPr="008A5DAE" w:rsidRDefault="00D02901" w:rsidP="00B57523">
      <w:pPr>
        <w:rPr>
          <w:rFonts w:asciiTheme="minorHAnsi" w:hAnsiTheme="minorHAnsi" w:cstheme="minorHAnsi"/>
          <w:szCs w:val="20"/>
        </w:rPr>
      </w:pPr>
      <w:r w:rsidRPr="008A5DAE">
        <w:rPr>
          <w:rFonts w:asciiTheme="minorHAnsi" w:hAnsiTheme="minorHAnsi" w:cstheme="minorHAnsi"/>
          <w:szCs w:val="20"/>
        </w:rPr>
        <w:t>The RERT tool v1 incorporates ten performance indicators</w:t>
      </w:r>
      <w:r w:rsidR="00EF729F" w:rsidRPr="008A5DAE">
        <w:rPr>
          <w:rFonts w:asciiTheme="minorHAnsi" w:hAnsiTheme="minorHAnsi" w:cstheme="minorHAnsi"/>
          <w:szCs w:val="20"/>
        </w:rPr>
        <w:t xml:space="preserve"> for cooking solutions</w:t>
      </w:r>
      <w:r w:rsidRPr="008A5DAE">
        <w:rPr>
          <w:rFonts w:asciiTheme="minorHAnsi" w:hAnsiTheme="minorHAnsi" w:cstheme="minorHAnsi"/>
          <w:szCs w:val="20"/>
        </w:rPr>
        <w:t xml:space="preserve"> as presented in table </w:t>
      </w:r>
      <w:proofErr w:type="gramStart"/>
      <w:r w:rsidRPr="008A5DAE">
        <w:rPr>
          <w:rFonts w:asciiTheme="minorHAnsi" w:hAnsiTheme="minorHAnsi" w:cstheme="minorHAnsi"/>
          <w:szCs w:val="20"/>
        </w:rPr>
        <w:t>11</w:t>
      </w:r>
      <w:r w:rsidR="00E34B5A" w:rsidRPr="008A5DAE">
        <w:rPr>
          <w:rFonts w:asciiTheme="minorHAnsi" w:hAnsiTheme="minorHAnsi" w:cstheme="minorHAnsi"/>
          <w:szCs w:val="20"/>
        </w:rPr>
        <w:t xml:space="preserve">, </w:t>
      </w:r>
      <w:r w:rsidRPr="008A5DAE">
        <w:rPr>
          <w:rFonts w:asciiTheme="minorHAnsi" w:hAnsiTheme="minorHAnsi" w:cstheme="minorHAnsi"/>
          <w:szCs w:val="20"/>
        </w:rPr>
        <w:t xml:space="preserve"> calculated</w:t>
      </w:r>
      <w:proofErr w:type="gramEnd"/>
      <w:r w:rsidRPr="008A5DAE">
        <w:rPr>
          <w:rFonts w:asciiTheme="minorHAnsi" w:hAnsiTheme="minorHAnsi" w:cstheme="minorHAnsi"/>
          <w:szCs w:val="20"/>
        </w:rPr>
        <w:t xml:space="preserve"> for each </w:t>
      </w:r>
      <w:r w:rsidR="00E34B5A" w:rsidRPr="008A5DAE">
        <w:rPr>
          <w:rFonts w:asciiTheme="minorHAnsi" w:hAnsiTheme="minorHAnsi" w:cstheme="minorHAnsi"/>
          <w:szCs w:val="20"/>
        </w:rPr>
        <w:t xml:space="preserve">of the 16 </w:t>
      </w:r>
      <w:r w:rsidRPr="008A5DAE">
        <w:rPr>
          <w:rFonts w:asciiTheme="minorHAnsi" w:hAnsiTheme="minorHAnsi" w:cstheme="minorHAnsi"/>
          <w:szCs w:val="20"/>
        </w:rPr>
        <w:t>cooking solution</w:t>
      </w:r>
      <w:r w:rsidR="00E34B5A" w:rsidRPr="008A5DAE">
        <w:rPr>
          <w:rFonts w:asciiTheme="minorHAnsi" w:hAnsiTheme="minorHAnsi" w:cstheme="minorHAnsi"/>
          <w:szCs w:val="20"/>
        </w:rPr>
        <w:t>s</w:t>
      </w:r>
      <w:r w:rsidRPr="008A5DAE">
        <w:rPr>
          <w:rFonts w:asciiTheme="minorHAnsi" w:hAnsiTheme="minorHAnsi" w:cstheme="minorHAnsi"/>
          <w:szCs w:val="20"/>
        </w:rPr>
        <w:t>. The methodology on how they are calculated for each are discussed in this section by type of indicator: economic, environmental and health</w:t>
      </w:r>
      <w:r w:rsidR="00EF729F" w:rsidRPr="008A5DAE">
        <w:rPr>
          <w:rFonts w:asciiTheme="minorHAnsi" w:hAnsiTheme="minorHAnsi" w:cstheme="minorHAnsi"/>
          <w:szCs w:val="20"/>
        </w:rPr>
        <w:t xml:space="preserve"> indicators. </w:t>
      </w:r>
    </w:p>
    <w:p w14:paraId="72E5F177" w14:textId="77777777" w:rsidR="00D02901" w:rsidRPr="008A5DAE" w:rsidRDefault="00D02901" w:rsidP="00B57523">
      <w:pPr>
        <w:rPr>
          <w:rFonts w:asciiTheme="minorHAnsi" w:hAnsiTheme="minorHAnsi" w:cstheme="minorHAnsi"/>
          <w:szCs w:val="20"/>
        </w:rPr>
      </w:pPr>
    </w:p>
    <w:p w14:paraId="7FDFCFF6" w14:textId="6C8D5A0D" w:rsidR="00F54DC9" w:rsidRPr="008A5DAE" w:rsidRDefault="00F54DC9" w:rsidP="00F54DC9">
      <w:pPr>
        <w:pStyle w:val="Caption"/>
        <w:keepNext/>
        <w:spacing w:after="0"/>
        <w:jc w:val="center"/>
        <w:rPr>
          <w:rFonts w:asciiTheme="minorHAnsi" w:hAnsiTheme="minorHAnsi" w:cstheme="minorHAnsi"/>
          <w:sz w:val="20"/>
          <w:szCs w:val="20"/>
        </w:rPr>
      </w:pPr>
      <w:bookmarkStart w:id="23" w:name="_Toc20307564"/>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9</w:t>
      </w:r>
      <w:r w:rsidRPr="008A5DAE">
        <w:rPr>
          <w:rFonts w:asciiTheme="minorHAnsi" w:hAnsiTheme="minorHAnsi" w:cstheme="minorHAnsi"/>
          <w:b/>
          <w:bCs/>
          <w:sz w:val="20"/>
          <w:szCs w:val="20"/>
        </w:rPr>
        <w:fldChar w:fldCharType="end"/>
      </w:r>
      <w:r w:rsidRPr="008A5DAE">
        <w:rPr>
          <w:rFonts w:asciiTheme="minorHAnsi" w:hAnsiTheme="minorHAnsi" w:cstheme="minorHAnsi"/>
          <w:sz w:val="20"/>
          <w:szCs w:val="20"/>
        </w:rPr>
        <w:t>. Indicators for Cooking Solutions</w:t>
      </w:r>
      <w:bookmarkEnd w:id="23"/>
    </w:p>
    <w:tbl>
      <w:tblPr>
        <w:tblStyle w:val="TableGrid"/>
        <w:tblW w:w="0" w:type="auto"/>
        <w:tblLook w:val="04A0" w:firstRow="1" w:lastRow="0" w:firstColumn="1" w:lastColumn="0" w:noHBand="0" w:noVBand="1"/>
      </w:tblPr>
      <w:tblGrid>
        <w:gridCol w:w="625"/>
        <w:gridCol w:w="1020"/>
        <w:gridCol w:w="6149"/>
        <w:gridCol w:w="2016"/>
      </w:tblGrid>
      <w:tr w:rsidR="00D02901" w:rsidRPr="008A5DAE" w14:paraId="3CDB680C" w14:textId="77777777" w:rsidTr="00D02901">
        <w:tc>
          <w:tcPr>
            <w:tcW w:w="625" w:type="dxa"/>
            <w:shd w:val="clear" w:color="auto" w:fill="E2EFD9" w:themeFill="accent6" w:themeFillTint="33"/>
          </w:tcPr>
          <w:p w14:paraId="03E7FBB1" w14:textId="1E2A8812" w:rsidR="00D02901" w:rsidRPr="008A5DAE" w:rsidRDefault="00D02901" w:rsidP="001C0082">
            <w:pPr>
              <w:rPr>
                <w:rFonts w:asciiTheme="minorHAnsi" w:hAnsiTheme="minorHAnsi" w:cstheme="minorHAnsi"/>
                <w:b/>
              </w:rPr>
            </w:pPr>
            <w:r w:rsidRPr="008A5DAE">
              <w:rPr>
                <w:rFonts w:asciiTheme="minorHAnsi" w:hAnsiTheme="minorHAnsi" w:cstheme="minorHAnsi"/>
                <w:b/>
              </w:rPr>
              <w:t>No.</w:t>
            </w:r>
          </w:p>
        </w:tc>
        <w:tc>
          <w:tcPr>
            <w:tcW w:w="1020" w:type="dxa"/>
            <w:shd w:val="clear" w:color="auto" w:fill="E2EFD9" w:themeFill="accent6" w:themeFillTint="33"/>
          </w:tcPr>
          <w:p w14:paraId="2214BF71" w14:textId="5B968ECD" w:rsidR="00D02901" w:rsidRPr="008A5DAE" w:rsidRDefault="00D02901" w:rsidP="001C0082">
            <w:pPr>
              <w:rPr>
                <w:rFonts w:asciiTheme="minorHAnsi" w:hAnsiTheme="minorHAnsi" w:cstheme="minorHAnsi"/>
                <w:b/>
              </w:rPr>
            </w:pPr>
            <w:r w:rsidRPr="008A5DAE">
              <w:rPr>
                <w:rFonts w:asciiTheme="minorHAnsi" w:hAnsiTheme="minorHAnsi" w:cstheme="minorHAnsi"/>
                <w:b/>
              </w:rPr>
              <w:t>Scale</w:t>
            </w:r>
          </w:p>
        </w:tc>
        <w:tc>
          <w:tcPr>
            <w:tcW w:w="6149" w:type="dxa"/>
            <w:shd w:val="clear" w:color="auto" w:fill="E2EFD9" w:themeFill="accent6" w:themeFillTint="33"/>
          </w:tcPr>
          <w:p w14:paraId="2B0972A0" w14:textId="1DA01A11" w:rsidR="00D02901" w:rsidRPr="008A5DAE" w:rsidRDefault="00D02901" w:rsidP="001C0082">
            <w:pPr>
              <w:rPr>
                <w:rFonts w:asciiTheme="minorHAnsi" w:hAnsiTheme="minorHAnsi" w:cstheme="minorHAnsi"/>
                <w:b/>
              </w:rPr>
            </w:pPr>
            <w:r w:rsidRPr="008A5DAE">
              <w:rPr>
                <w:rFonts w:asciiTheme="minorHAnsi" w:hAnsiTheme="minorHAnsi" w:cstheme="minorHAnsi"/>
                <w:b/>
              </w:rPr>
              <w:t>Indicators for Cooking Solutions</w:t>
            </w:r>
          </w:p>
        </w:tc>
        <w:tc>
          <w:tcPr>
            <w:tcW w:w="2016" w:type="dxa"/>
            <w:shd w:val="clear" w:color="auto" w:fill="E2EFD9" w:themeFill="accent6" w:themeFillTint="33"/>
          </w:tcPr>
          <w:p w14:paraId="247F25D7" w14:textId="77777777" w:rsidR="00D02901" w:rsidRPr="008A5DAE" w:rsidRDefault="00D02901" w:rsidP="001C0082">
            <w:pPr>
              <w:rPr>
                <w:rFonts w:asciiTheme="minorHAnsi" w:hAnsiTheme="minorHAnsi" w:cstheme="minorHAnsi"/>
                <w:b/>
              </w:rPr>
            </w:pPr>
            <w:r w:rsidRPr="008A5DAE">
              <w:rPr>
                <w:rFonts w:asciiTheme="minorHAnsi" w:hAnsiTheme="minorHAnsi" w:cstheme="minorHAnsi"/>
                <w:b/>
              </w:rPr>
              <w:t>Unit</w:t>
            </w:r>
          </w:p>
        </w:tc>
      </w:tr>
      <w:tr w:rsidR="00D02901" w:rsidRPr="008A5DAE" w14:paraId="2A356189" w14:textId="77777777" w:rsidTr="00D02901">
        <w:tc>
          <w:tcPr>
            <w:tcW w:w="625" w:type="dxa"/>
          </w:tcPr>
          <w:p w14:paraId="656D4ACD" w14:textId="1B7800AC"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1</w:t>
            </w:r>
          </w:p>
        </w:tc>
        <w:tc>
          <w:tcPr>
            <w:tcW w:w="1020" w:type="dxa"/>
          </w:tcPr>
          <w:p w14:paraId="70716FE0" w14:textId="75B0F5DB"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48335E04" w14:textId="4A17D121"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Investment cost for cooking interventions </w:t>
            </w:r>
          </w:p>
        </w:tc>
        <w:tc>
          <w:tcPr>
            <w:tcW w:w="2016" w:type="dxa"/>
            <w:vAlign w:val="center"/>
          </w:tcPr>
          <w:p w14:paraId="75AA8821" w14:textId="6C042A9C" w:rsidR="00D02901" w:rsidRPr="008A5DAE" w:rsidRDefault="00E34B5A" w:rsidP="00D02901">
            <w:pPr>
              <w:rPr>
                <w:rFonts w:asciiTheme="minorHAnsi" w:hAnsiTheme="minorHAnsi" w:cstheme="minorHAnsi"/>
              </w:rPr>
            </w:pPr>
            <w:r w:rsidRPr="008A5DAE">
              <w:rPr>
                <w:rFonts w:asciiTheme="minorHAnsi" w:hAnsiTheme="minorHAnsi" w:cstheme="minorHAnsi"/>
                <w:sz w:val="16"/>
                <w:szCs w:val="16"/>
              </w:rPr>
              <w:t>Currency (as selected)</w:t>
            </w:r>
          </w:p>
        </w:tc>
      </w:tr>
      <w:tr w:rsidR="00D02901" w:rsidRPr="008A5DAE" w14:paraId="2B8E6452" w14:textId="77777777" w:rsidTr="00D02901">
        <w:tc>
          <w:tcPr>
            <w:tcW w:w="625" w:type="dxa"/>
          </w:tcPr>
          <w:p w14:paraId="7A2C712E" w14:textId="65BE7C35"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2</w:t>
            </w:r>
          </w:p>
        </w:tc>
        <w:tc>
          <w:tcPr>
            <w:tcW w:w="1020" w:type="dxa"/>
          </w:tcPr>
          <w:p w14:paraId="3AAE54EF" w14:textId="08018606"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5CEB8EDF" w14:textId="61982341"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Total </w:t>
            </w:r>
            <w:r w:rsidR="0061131B" w:rsidRPr="008A5DAE">
              <w:rPr>
                <w:rFonts w:asciiTheme="minorHAnsi" w:hAnsiTheme="minorHAnsi" w:cstheme="minorHAnsi"/>
                <w:color w:val="000000"/>
                <w:sz w:val="18"/>
                <w:szCs w:val="18"/>
              </w:rPr>
              <w:t xml:space="preserve">Monthly </w:t>
            </w:r>
            <w:r w:rsidRPr="008A5DAE">
              <w:rPr>
                <w:rFonts w:asciiTheme="minorHAnsi" w:hAnsiTheme="minorHAnsi" w:cstheme="minorHAnsi"/>
                <w:color w:val="000000"/>
                <w:sz w:val="18"/>
                <w:szCs w:val="18"/>
              </w:rPr>
              <w:t>Cooking Fuel Cost</w:t>
            </w:r>
          </w:p>
        </w:tc>
        <w:tc>
          <w:tcPr>
            <w:tcW w:w="2016" w:type="dxa"/>
            <w:vAlign w:val="center"/>
          </w:tcPr>
          <w:p w14:paraId="53D4F380" w14:textId="0FAE8BD8" w:rsidR="00D02901" w:rsidRPr="008A5DAE" w:rsidRDefault="00E34B5A" w:rsidP="00D02901">
            <w:pPr>
              <w:rPr>
                <w:rFonts w:asciiTheme="minorHAnsi" w:hAnsiTheme="minorHAnsi" w:cstheme="minorHAnsi"/>
              </w:rPr>
            </w:pPr>
            <w:r w:rsidRPr="008A5DAE">
              <w:rPr>
                <w:rFonts w:asciiTheme="minorHAnsi" w:hAnsiTheme="minorHAnsi" w:cstheme="minorHAnsi"/>
                <w:sz w:val="16"/>
                <w:szCs w:val="16"/>
              </w:rPr>
              <w:t>Currency (as selected)</w:t>
            </w:r>
          </w:p>
        </w:tc>
      </w:tr>
      <w:tr w:rsidR="00D02901" w:rsidRPr="008A5DAE" w14:paraId="721D7912" w14:textId="77777777" w:rsidTr="00D02901">
        <w:tc>
          <w:tcPr>
            <w:tcW w:w="625" w:type="dxa"/>
          </w:tcPr>
          <w:p w14:paraId="6ED8C3AB" w14:textId="57AFE028"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3</w:t>
            </w:r>
          </w:p>
        </w:tc>
        <w:tc>
          <w:tcPr>
            <w:tcW w:w="1020" w:type="dxa"/>
          </w:tcPr>
          <w:p w14:paraId="26DD2DFA" w14:textId="212E3555"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10AB6A12" w14:textId="02C1A836"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Carbon Dioxide emissions per year </w:t>
            </w:r>
          </w:p>
        </w:tc>
        <w:tc>
          <w:tcPr>
            <w:tcW w:w="2016" w:type="dxa"/>
            <w:vAlign w:val="center"/>
          </w:tcPr>
          <w:p w14:paraId="1B10E492" w14:textId="76C77E0E" w:rsidR="00D02901" w:rsidRPr="008A5DAE" w:rsidRDefault="00D02901" w:rsidP="00D02901">
            <w:pPr>
              <w:rPr>
                <w:rFonts w:asciiTheme="minorHAnsi" w:hAnsiTheme="minorHAnsi" w:cstheme="minorHAnsi"/>
              </w:rPr>
            </w:pPr>
            <w:r w:rsidRPr="008A5DAE">
              <w:rPr>
                <w:rFonts w:asciiTheme="minorHAnsi" w:hAnsiTheme="minorHAnsi" w:cstheme="minorHAnsi"/>
                <w:sz w:val="16"/>
                <w:szCs w:val="16"/>
              </w:rPr>
              <w:t>Tonnes</w:t>
            </w:r>
          </w:p>
        </w:tc>
      </w:tr>
      <w:tr w:rsidR="00D02901" w:rsidRPr="008A5DAE" w14:paraId="381782F0" w14:textId="77777777" w:rsidTr="00D02901">
        <w:tc>
          <w:tcPr>
            <w:tcW w:w="625" w:type="dxa"/>
          </w:tcPr>
          <w:p w14:paraId="3F62EFD6" w14:textId="113755BF"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4</w:t>
            </w:r>
          </w:p>
        </w:tc>
        <w:tc>
          <w:tcPr>
            <w:tcW w:w="1020" w:type="dxa"/>
          </w:tcPr>
          <w:p w14:paraId="51C79140" w14:textId="64886207"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6FBAA50B" w14:textId="076345B8"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Annual area at risk from deforestation for </w:t>
            </w:r>
            <w:proofErr w:type="spellStart"/>
            <w:r w:rsidRPr="008A5DAE">
              <w:rPr>
                <w:rFonts w:asciiTheme="minorHAnsi" w:hAnsiTheme="minorHAnsi" w:cstheme="minorHAnsi"/>
                <w:color w:val="000000"/>
                <w:sz w:val="18"/>
                <w:szCs w:val="18"/>
              </w:rPr>
              <w:t>woodfuel</w:t>
            </w:r>
            <w:proofErr w:type="spellEnd"/>
            <w:r w:rsidRPr="008A5DAE">
              <w:rPr>
                <w:rFonts w:asciiTheme="minorHAnsi" w:hAnsiTheme="minorHAnsi" w:cstheme="minorHAnsi"/>
                <w:color w:val="000000"/>
                <w:sz w:val="18"/>
                <w:szCs w:val="18"/>
              </w:rPr>
              <w:t xml:space="preserve"> use </w:t>
            </w:r>
          </w:p>
        </w:tc>
        <w:tc>
          <w:tcPr>
            <w:tcW w:w="2016" w:type="dxa"/>
            <w:vAlign w:val="center"/>
          </w:tcPr>
          <w:p w14:paraId="665A7A6D" w14:textId="5074941A" w:rsidR="00D02901" w:rsidRPr="008A5DAE" w:rsidRDefault="00D02901" w:rsidP="00D02901">
            <w:pPr>
              <w:rPr>
                <w:rFonts w:asciiTheme="minorHAnsi" w:hAnsiTheme="minorHAnsi" w:cstheme="minorHAnsi"/>
              </w:rPr>
            </w:pPr>
            <w:r w:rsidRPr="008A5DAE">
              <w:rPr>
                <w:rFonts w:asciiTheme="minorHAnsi" w:hAnsiTheme="minorHAnsi" w:cstheme="minorHAnsi"/>
                <w:sz w:val="16"/>
                <w:szCs w:val="16"/>
              </w:rPr>
              <w:t>Km</w:t>
            </w:r>
            <w:r w:rsidRPr="008A5DAE">
              <w:rPr>
                <w:rFonts w:asciiTheme="minorHAnsi" w:hAnsiTheme="minorHAnsi" w:cstheme="minorHAnsi"/>
                <w:sz w:val="16"/>
                <w:szCs w:val="16"/>
                <w:vertAlign w:val="superscript"/>
              </w:rPr>
              <w:t>2</w:t>
            </w:r>
          </w:p>
        </w:tc>
      </w:tr>
      <w:tr w:rsidR="00D02901" w:rsidRPr="008A5DAE" w14:paraId="7D0886EA" w14:textId="77777777" w:rsidTr="00D02901">
        <w:tc>
          <w:tcPr>
            <w:tcW w:w="625" w:type="dxa"/>
          </w:tcPr>
          <w:p w14:paraId="44325A6A" w14:textId="12E1337E"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5</w:t>
            </w:r>
          </w:p>
        </w:tc>
        <w:tc>
          <w:tcPr>
            <w:tcW w:w="1020" w:type="dxa"/>
          </w:tcPr>
          <w:p w14:paraId="04D1A677" w14:textId="5B7F7BC3"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7906F4C5" w14:textId="1141B945"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Area used for providing </w:t>
            </w:r>
            <w:proofErr w:type="spellStart"/>
            <w:r w:rsidRPr="008A5DAE">
              <w:rPr>
                <w:rFonts w:asciiTheme="minorHAnsi" w:hAnsiTheme="minorHAnsi" w:cstheme="minorHAnsi"/>
                <w:color w:val="000000"/>
                <w:sz w:val="18"/>
                <w:szCs w:val="18"/>
              </w:rPr>
              <w:t>woodfuel</w:t>
            </w:r>
            <w:proofErr w:type="spellEnd"/>
            <w:r w:rsidRPr="008A5DAE">
              <w:rPr>
                <w:rFonts w:asciiTheme="minorHAnsi" w:hAnsiTheme="minorHAnsi" w:cstheme="minorHAnsi"/>
                <w:color w:val="000000"/>
                <w:sz w:val="18"/>
                <w:szCs w:val="18"/>
              </w:rPr>
              <w:t xml:space="preserve"> from plantations </w:t>
            </w:r>
          </w:p>
        </w:tc>
        <w:tc>
          <w:tcPr>
            <w:tcW w:w="2016" w:type="dxa"/>
            <w:vAlign w:val="center"/>
          </w:tcPr>
          <w:p w14:paraId="1AE923A1" w14:textId="35C0CCC8" w:rsidR="00D02901" w:rsidRPr="008A5DAE" w:rsidRDefault="00D02901" w:rsidP="00D02901">
            <w:pPr>
              <w:rPr>
                <w:rFonts w:asciiTheme="minorHAnsi" w:hAnsiTheme="minorHAnsi" w:cstheme="minorHAnsi"/>
              </w:rPr>
            </w:pPr>
            <w:r w:rsidRPr="008A5DAE">
              <w:rPr>
                <w:rFonts w:asciiTheme="minorHAnsi" w:hAnsiTheme="minorHAnsi" w:cstheme="minorHAnsi"/>
                <w:sz w:val="16"/>
                <w:szCs w:val="16"/>
              </w:rPr>
              <w:t>Km</w:t>
            </w:r>
            <w:r w:rsidRPr="008A5DAE">
              <w:rPr>
                <w:rFonts w:asciiTheme="minorHAnsi" w:hAnsiTheme="minorHAnsi" w:cstheme="minorHAnsi"/>
                <w:sz w:val="16"/>
                <w:szCs w:val="16"/>
                <w:vertAlign w:val="superscript"/>
              </w:rPr>
              <w:t>2</w:t>
            </w:r>
          </w:p>
        </w:tc>
      </w:tr>
      <w:tr w:rsidR="00D02901" w:rsidRPr="008A5DAE" w14:paraId="5F64FF79" w14:textId="77777777" w:rsidTr="00D02901">
        <w:tc>
          <w:tcPr>
            <w:tcW w:w="625" w:type="dxa"/>
          </w:tcPr>
          <w:p w14:paraId="1727F59A" w14:textId="6481179A"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6</w:t>
            </w:r>
          </w:p>
        </w:tc>
        <w:tc>
          <w:tcPr>
            <w:tcW w:w="1020" w:type="dxa"/>
          </w:tcPr>
          <w:p w14:paraId="6A2DD1AE" w14:textId="76DBBE26"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4B2CBE63" w14:textId="673DDD80"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Affordability of Cooking Fuel</w:t>
            </w:r>
          </w:p>
        </w:tc>
        <w:tc>
          <w:tcPr>
            <w:tcW w:w="2016" w:type="dxa"/>
            <w:vAlign w:val="center"/>
          </w:tcPr>
          <w:p w14:paraId="0E90ADB7" w14:textId="6C573EEF" w:rsidR="00D02901" w:rsidRPr="008A5DAE" w:rsidRDefault="00D02901" w:rsidP="00D02901">
            <w:pPr>
              <w:rPr>
                <w:rFonts w:asciiTheme="minorHAnsi" w:hAnsiTheme="minorHAnsi" w:cstheme="minorHAnsi"/>
              </w:rPr>
            </w:pPr>
            <w:r w:rsidRPr="008A5DAE">
              <w:rPr>
                <w:rFonts w:asciiTheme="minorHAnsi" w:hAnsiTheme="minorHAnsi" w:cstheme="minorHAnsi"/>
                <w:sz w:val="16"/>
                <w:szCs w:val="16"/>
              </w:rPr>
              <w:t>Very low to Very High</w:t>
            </w:r>
          </w:p>
        </w:tc>
      </w:tr>
      <w:tr w:rsidR="00D02901" w:rsidRPr="008A5DAE" w14:paraId="6283C206" w14:textId="77777777" w:rsidTr="00D02901">
        <w:tc>
          <w:tcPr>
            <w:tcW w:w="625" w:type="dxa"/>
          </w:tcPr>
          <w:p w14:paraId="3FEF4885" w14:textId="47735CF1"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7</w:t>
            </w:r>
          </w:p>
        </w:tc>
        <w:tc>
          <w:tcPr>
            <w:tcW w:w="1020" w:type="dxa"/>
          </w:tcPr>
          <w:p w14:paraId="6144E3C5" w14:textId="6EF664F6"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40A9B56D" w14:textId="67041987"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Monthly Cooking Fuel Cost</w:t>
            </w:r>
          </w:p>
        </w:tc>
        <w:tc>
          <w:tcPr>
            <w:tcW w:w="2016" w:type="dxa"/>
            <w:vAlign w:val="center"/>
          </w:tcPr>
          <w:p w14:paraId="49A1E2B9" w14:textId="0FC5A2CD" w:rsidR="00D02901" w:rsidRPr="008A5DAE" w:rsidRDefault="00E34B5A" w:rsidP="00D02901">
            <w:pPr>
              <w:rPr>
                <w:rFonts w:asciiTheme="minorHAnsi" w:hAnsiTheme="minorHAnsi" w:cstheme="minorHAnsi"/>
              </w:rPr>
            </w:pPr>
            <w:r w:rsidRPr="008A5DAE">
              <w:rPr>
                <w:rFonts w:asciiTheme="minorHAnsi" w:hAnsiTheme="minorHAnsi" w:cstheme="minorHAnsi"/>
                <w:sz w:val="16"/>
                <w:szCs w:val="16"/>
              </w:rPr>
              <w:t>Currency (as selected)</w:t>
            </w:r>
          </w:p>
        </w:tc>
      </w:tr>
      <w:tr w:rsidR="00D02901" w:rsidRPr="008A5DAE" w14:paraId="6E4CB5AE" w14:textId="77777777" w:rsidTr="00D02901">
        <w:tc>
          <w:tcPr>
            <w:tcW w:w="625" w:type="dxa"/>
          </w:tcPr>
          <w:p w14:paraId="64CA5630" w14:textId="2FC155E7"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8</w:t>
            </w:r>
          </w:p>
        </w:tc>
        <w:tc>
          <w:tcPr>
            <w:tcW w:w="1020" w:type="dxa"/>
          </w:tcPr>
          <w:p w14:paraId="5E4A82CB" w14:textId="7163D694"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73B752D1" w14:textId="3C1F3E11"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Cost of purchasing cooking stove </w:t>
            </w:r>
          </w:p>
        </w:tc>
        <w:tc>
          <w:tcPr>
            <w:tcW w:w="2016" w:type="dxa"/>
            <w:vAlign w:val="center"/>
          </w:tcPr>
          <w:p w14:paraId="5AF118AE" w14:textId="152666E0" w:rsidR="00D02901" w:rsidRPr="008A5DAE" w:rsidRDefault="00E34B5A" w:rsidP="00D02901">
            <w:pPr>
              <w:rPr>
                <w:rFonts w:asciiTheme="minorHAnsi" w:hAnsiTheme="minorHAnsi" w:cstheme="minorHAnsi"/>
              </w:rPr>
            </w:pPr>
            <w:r w:rsidRPr="008A5DAE">
              <w:rPr>
                <w:rFonts w:asciiTheme="minorHAnsi" w:hAnsiTheme="minorHAnsi" w:cstheme="minorHAnsi"/>
                <w:sz w:val="16"/>
                <w:szCs w:val="16"/>
              </w:rPr>
              <w:t>Currency (as selected)</w:t>
            </w:r>
          </w:p>
        </w:tc>
      </w:tr>
      <w:tr w:rsidR="00D02901" w:rsidRPr="008A5DAE" w14:paraId="608329DE" w14:textId="77777777" w:rsidTr="00D02901">
        <w:tc>
          <w:tcPr>
            <w:tcW w:w="625" w:type="dxa"/>
          </w:tcPr>
          <w:p w14:paraId="1ACCE9EA" w14:textId="27095C48"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9</w:t>
            </w:r>
          </w:p>
        </w:tc>
        <w:tc>
          <w:tcPr>
            <w:tcW w:w="1020" w:type="dxa"/>
          </w:tcPr>
          <w:p w14:paraId="6FB8A1F8" w14:textId="235D244D"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0FE2D8B0" w14:textId="61BC6DB1"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 xml:space="preserve">Carbon Dioxide emissions per family per year </w:t>
            </w:r>
          </w:p>
        </w:tc>
        <w:tc>
          <w:tcPr>
            <w:tcW w:w="2016" w:type="dxa"/>
            <w:vAlign w:val="center"/>
          </w:tcPr>
          <w:p w14:paraId="0C9F90D0" w14:textId="5DE2FFAC" w:rsidR="00D02901" w:rsidRPr="008A5DAE" w:rsidRDefault="00D02901" w:rsidP="00D02901">
            <w:pPr>
              <w:rPr>
                <w:rFonts w:asciiTheme="minorHAnsi" w:hAnsiTheme="minorHAnsi" w:cstheme="minorHAnsi"/>
              </w:rPr>
            </w:pPr>
            <w:r w:rsidRPr="008A5DAE">
              <w:rPr>
                <w:rFonts w:asciiTheme="minorHAnsi" w:hAnsiTheme="minorHAnsi" w:cstheme="minorHAnsi"/>
                <w:sz w:val="16"/>
                <w:szCs w:val="16"/>
              </w:rPr>
              <w:t>Tonnes</w:t>
            </w:r>
          </w:p>
        </w:tc>
      </w:tr>
      <w:tr w:rsidR="00D02901" w:rsidRPr="008A5DAE" w14:paraId="0F2958CF" w14:textId="77777777" w:rsidTr="00D02901">
        <w:tc>
          <w:tcPr>
            <w:tcW w:w="625" w:type="dxa"/>
          </w:tcPr>
          <w:p w14:paraId="3DD83BF1" w14:textId="245DE80F"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10</w:t>
            </w:r>
          </w:p>
        </w:tc>
        <w:tc>
          <w:tcPr>
            <w:tcW w:w="1020" w:type="dxa"/>
          </w:tcPr>
          <w:p w14:paraId="148EDE4A" w14:textId="073991FC" w:rsidR="00D02901" w:rsidRPr="008A5DAE" w:rsidRDefault="00D02901" w:rsidP="00D02901">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22EA0D3B" w14:textId="005E1646" w:rsidR="00D02901" w:rsidRPr="008A5DAE" w:rsidRDefault="00D02901" w:rsidP="00D02901">
            <w:pPr>
              <w:rPr>
                <w:rFonts w:asciiTheme="minorHAnsi" w:hAnsiTheme="minorHAnsi" w:cstheme="minorHAnsi"/>
              </w:rPr>
            </w:pPr>
            <w:r w:rsidRPr="008A5DAE">
              <w:rPr>
                <w:rFonts w:asciiTheme="minorHAnsi" w:hAnsiTheme="minorHAnsi" w:cstheme="minorHAnsi"/>
                <w:color w:val="000000"/>
                <w:sz w:val="18"/>
                <w:szCs w:val="18"/>
              </w:rPr>
              <w:t>Health risk associated with cooking</w:t>
            </w:r>
          </w:p>
        </w:tc>
        <w:tc>
          <w:tcPr>
            <w:tcW w:w="2016" w:type="dxa"/>
            <w:vAlign w:val="center"/>
          </w:tcPr>
          <w:p w14:paraId="080A5346" w14:textId="685FC30F" w:rsidR="00D02901" w:rsidRPr="008A5DAE" w:rsidRDefault="00D02901" w:rsidP="00D02901">
            <w:pPr>
              <w:rPr>
                <w:rFonts w:asciiTheme="minorHAnsi" w:hAnsiTheme="minorHAnsi" w:cstheme="minorHAnsi"/>
              </w:rPr>
            </w:pPr>
            <w:r w:rsidRPr="008A5DAE">
              <w:rPr>
                <w:rFonts w:asciiTheme="minorHAnsi" w:hAnsiTheme="minorHAnsi" w:cstheme="minorHAnsi"/>
                <w:sz w:val="16"/>
                <w:szCs w:val="16"/>
              </w:rPr>
              <w:t>Very low to Very High</w:t>
            </w:r>
          </w:p>
        </w:tc>
      </w:tr>
    </w:tbl>
    <w:p w14:paraId="23FD8389" w14:textId="77777777" w:rsidR="00B57523" w:rsidRPr="008A5DAE" w:rsidRDefault="00B57523" w:rsidP="00B57523">
      <w:pPr>
        <w:spacing w:after="160" w:line="259" w:lineRule="auto"/>
        <w:rPr>
          <w:rFonts w:asciiTheme="minorHAnsi" w:hAnsiTheme="minorHAnsi" w:cstheme="minorHAnsi"/>
        </w:rPr>
      </w:pPr>
    </w:p>
    <w:p w14:paraId="5DB72361" w14:textId="65D2AD9D" w:rsidR="00352B0B" w:rsidRPr="008A5DAE" w:rsidRDefault="00375AE8" w:rsidP="00352B0B">
      <w:pPr>
        <w:shd w:val="clear" w:color="auto" w:fill="DEEAF6" w:themeFill="accent1" w:themeFillTint="33"/>
        <w:rPr>
          <w:rFonts w:asciiTheme="minorHAnsi" w:hAnsiTheme="minorHAnsi" w:cstheme="minorHAnsi"/>
          <w:b/>
        </w:rPr>
      </w:pPr>
      <w:r w:rsidRPr="008A5DAE">
        <w:rPr>
          <w:rFonts w:asciiTheme="minorHAnsi" w:hAnsiTheme="minorHAnsi" w:cstheme="minorHAnsi"/>
          <w:b/>
        </w:rPr>
        <w:t xml:space="preserve">Cooking - </w:t>
      </w:r>
      <w:r w:rsidR="00352B0B" w:rsidRPr="008A5DAE">
        <w:rPr>
          <w:rFonts w:asciiTheme="minorHAnsi" w:hAnsiTheme="minorHAnsi" w:cstheme="minorHAnsi"/>
          <w:b/>
        </w:rPr>
        <w:t>Economic indicators</w:t>
      </w:r>
    </w:p>
    <w:p w14:paraId="36477606" w14:textId="020D0449" w:rsidR="00901F4E" w:rsidRPr="008A5DAE" w:rsidRDefault="00375AE8" w:rsidP="00352B0B">
      <w:pPr>
        <w:rPr>
          <w:rFonts w:asciiTheme="minorHAnsi" w:eastAsiaTheme="minorEastAsia" w:hAnsiTheme="minorHAnsi" w:cstheme="minorHAnsi"/>
        </w:rPr>
      </w:pPr>
      <w:r w:rsidRPr="008A5DAE">
        <w:rPr>
          <w:rFonts w:asciiTheme="minorHAnsi" w:eastAsiaTheme="minorEastAsia" w:hAnsiTheme="minorHAnsi" w:cstheme="minorHAnsi"/>
        </w:rPr>
        <w:t>Generalised c</w:t>
      </w:r>
      <w:r w:rsidR="00344D30" w:rsidRPr="008A5DAE">
        <w:rPr>
          <w:rFonts w:asciiTheme="minorHAnsi" w:eastAsiaTheme="minorEastAsia" w:hAnsiTheme="minorHAnsi" w:cstheme="minorHAnsi"/>
        </w:rPr>
        <w:t>ookstove c</w:t>
      </w:r>
      <w:r w:rsidR="00901F4E" w:rsidRPr="008A5DAE">
        <w:rPr>
          <w:rFonts w:asciiTheme="minorHAnsi" w:eastAsiaTheme="minorEastAsia" w:hAnsiTheme="minorHAnsi" w:cstheme="minorHAnsi"/>
        </w:rPr>
        <w:t xml:space="preserve">ostings data including purchase cost, and fuel cost estimates and lifespan for 47 cookstoves are available from </w:t>
      </w:r>
      <w:proofErr w:type="spellStart"/>
      <w:r w:rsidR="00901F4E" w:rsidRPr="008A5DAE">
        <w:rPr>
          <w:rFonts w:asciiTheme="minorHAnsi" w:eastAsiaTheme="minorEastAsia" w:hAnsiTheme="minorHAnsi" w:cstheme="minorHAnsi"/>
        </w:rPr>
        <w:t>Vianello</w:t>
      </w:r>
      <w:proofErr w:type="spellEnd"/>
      <w:r w:rsidR="00901F4E" w:rsidRPr="008A5DAE">
        <w:rPr>
          <w:rFonts w:asciiTheme="minorHAnsi" w:eastAsiaTheme="minorEastAsia" w:hAnsiTheme="minorHAnsi" w:cstheme="minorHAnsi"/>
        </w:rPr>
        <w:t xml:space="preserve"> et al. (2016).</w:t>
      </w:r>
      <w:r w:rsidR="00901F4E" w:rsidRPr="008A5DAE">
        <w:rPr>
          <w:rFonts w:asciiTheme="minorHAnsi" w:eastAsiaTheme="minorEastAsia" w:hAnsiTheme="minorHAnsi" w:cstheme="minorHAnsi"/>
        </w:rPr>
        <w:fldChar w:fldCharType="begin" w:fldLock="1"/>
      </w:r>
      <w:r w:rsidR="002C4770" w:rsidRPr="008A5DAE">
        <w:rPr>
          <w:rFonts w:asciiTheme="minorHAnsi" w:eastAsiaTheme="minorEastAsia" w:hAnsiTheme="minorHAnsi" w:cstheme="minorHAnsi"/>
        </w:rPr>
        <w:instrText>ADDIN CSL_CITATION {"citationItems":[{"id":"ITEM-1","itemData":{"author":[{"dropping-particle":"","family":"Vianello","given":"Mattia","non-dropping-particle":"","parse-names":false,"suffix":""}],"container-title":"Moving Energy Initiative","id":"ITEM-1","issue":"May","issued":{"date-parts":[["2016"]]},"page":"48","title":"A Review of Cooking Systems for Humanitarian Settings","type":"article-journal"},"uris":["http://www.mendeley.com/documents/?uuid=8e526c80-772a-46fa-8da2-47209fb7277d"]}],"mendeley":{"formattedCitation":"&lt;sup&gt;[&lt;sup&gt;1&lt;/sup&gt;]&lt;/sup&gt;","plainTextFormattedCitation":"[1]","previouslyFormattedCitation":"&lt;sup&gt;[&lt;sup&gt;2&lt;/sup&gt;]&lt;/sup&gt;"},"properties":{"noteIndex":0},"schema":"https://github.com/citation-style-language/schema/raw/master/csl-citation.json"}</w:instrText>
      </w:r>
      <w:r w:rsidR="00901F4E" w:rsidRPr="008A5DAE">
        <w:rPr>
          <w:rFonts w:asciiTheme="minorHAnsi" w:eastAsiaTheme="minorEastAsia" w:hAnsiTheme="minorHAnsi" w:cstheme="minorHAnsi"/>
        </w:rPr>
        <w:fldChar w:fldCharType="separate"/>
      </w:r>
      <w:r w:rsidR="002C4770" w:rsidRPr="008A5DAE">
        <w:rPr>
          <w:rFonts w:asciiTheme="minorHAnsi" w:eastAsiaTheme="minorEastAsia" w:hAnsiTheme="minorHAnsi" w:cstheme="minorHAnsi"/>
          <w:noProof/>
          <w:vertAlign w:val="superscript"/>
        </w:rPr>
        <w:t>[1]</w:t>
      </w:r>
      <w:r w:rsidR="00901F4E" w:rsidRPr="008A5DAE">
        <w:rPr>
          <w:rFonts w:asciiTheme="minorHAnsi" w:eastAsiaTheme="minorEastAsia" w:hAnsiTheme="minorHAnsi" w:cstheme="minorHAnsi"/>
        </w:rPr>
        <w:fldChar w:fldCharType="end"/>
      </w:r>
      <w:r w:rsidRPr="008A5DAE">
        <w:rPr>
          <w:rFonts w:asciiTheme="minorHAnsi" w:eastAsiaTheme="minorEastAsia" w:hAnsiTheme="minorHAnsi" w:cstheme="minorHAnsi"/>
        </w:rPr>
        <w:t xml:space="preserve"> The approach incorporate</w:t>
      </w:r>
      <w:r w:rsidR="0061131B" w:rsidRPr="008A5DAE">
        <w:rPr>
          <w:rFonts w:asciiTheme="minorHAnsi" w:eastAsiaTheme="minorEastAsia" w:hAnsiTheme="minorHAnsi" w:cstheme="minorHAnsi"/>
        </w:rPr>
        <w:t>s</w:t>
      </w:r>
      <w:r w:rsidRPr="008A5DAE">
        <w:rPr>
          <w:rFonts w:asciiTheme="minorHAnsi" w:eastAsiaTheme="minorEastAsia" w:hAnsiTheme="minorHAnsi" w:cstheme="minorHAnsi"/>
        </w:rPr>
        <w:t xml:space="preserve"> location and currency specific data </w:t>
      </w:r>
      <w:r w:rsidR="0061131B" w:rsidRPr="008A5DAE">
        <w:rPr>
          <w:rFonts w:asciiTheme="minorHAnsi" w:eastAsiaTheme="minorEastAsia" w:hAnsiTheme="minorHAnsi" w:cstheme="minorHAnsi"/>
        </w:rPr>
        <w:t xml:space="preserve">based on 2018 exchange rates, so as to make the calculations as localised as possible. The country and associated currency can be selected in the overview tab. </w:t>
      </w:r>
    </w:p>
    <w:p w14:paraId="31638B70" w14:textId="263667C3" w:rsidR="0061131B" w:rsidRPr="008A5DAE" w:rsidRDefault="0061131B" w:rsidP="00352B0B">
      <w:pPr>
        <w:rPr>
          <w:rFonts w:asciiTheme="minorHAnsi" w:eastAsiaTheme="minorEastAsia" w:hAnsiTheme="minorHAnsi" w:cstheme="minorHAnsi"/>
        </w:rPr>
      </w:pPr>
      <w:r w:rsidRPr="008A5DAE">
        <w:rPr>
          <w:rFonts w:asciiTheme="minorHAnsi" w:eastAsiaTheme="minorEastAsia" w:hAnsiTheme="minorHAnsi" w:cstheme="minorHAnsi"/>
        </w:rPr>
        <w:t xml:space="preserve">The </w:t>
      </w:r>
      <w:r w:rsidRPr="008A5DAE">
        <w:rPr>
          <w:rFonts w:asciiTheme="minorHAnsi" w:eastAsiaTheme="minorEastAsia" w:hAnsiTheme="minorHAnsi" w:cstheme="minorHAnsi"/>
          <w:b/>
          <w:bCs/>
        </w:rPr>
        <w:t>investment cost for cooking interventions</w:t>
      </w:r>
      <w:r w:rsidRPr="008A5DAE">
        <w:rPr>
          <w:rFonts w:asciiTheme="minorHAnsi" w:eastAsiaTheme="minorEastAsia" w:hAnsiTheme="minorHAnsi" w:cstheme="minorHAnsi"/>
        </w:rPr>
        <w:t xml:space="preserve"> is based on the total cost of the cooking stoves for supplying these to all families in the camp as a one-off purchase. The </w:t>
      </w:r>
      <w:r w:rsidRPr="008A5DAE">
        <w:rPr>
          <w:rFonts w:asciiTheme="minorHAnsi" w:eastAsiaTheme="minorEastAsia" w:hAnsiTheme="minorHAnsi" w:cstheme="minorHAnsi"/>
          <w:b/>
          <w:bCs/>
        </w:rPr>
        <w:t>monthly</w:t>
      </w:r>
      <w:r w:rsidRPr="008A5DAE">
        <w:rPr>
          <w:rFonts w:asciiTheme="minorHAnsi" w:eastAsiaTheme="minorEastAsia" w:hAnsiTheme="minorHAnsi" w:cstheme="minorHAnsi"/>
        </w:rPr>
        <w:t xml:space="preserve"> </w:t>
      </w:r>
      <w:r w:rsidRPr="008A5DAE">
        <w:rPr>
          <w:rFonts w:asciiTheme="minorHAnsi" w:eastAsiaTheme="minorEastAsia" w:hAnsiTheme="minorHAnsi" w:cstheme="minorHAnsi"/>
          <w:b/>
          <w:bCs/>
        </w:rPr>
        <w:t>cooking fuel cost</w:t>
      </w:r>
      <w:r w:rsidRPr="008A5DAE">
        <w:rPr>
          <w:rFonts w:asciiTheme="minorHAnsi" w:eastAsiaTheme="minorEastAsia" w:hAnsiTheme="minorHAnsi" w:cstheme="minorHAnsi"/>
        </w:rPr>
        <w:t xml:space="preserve"> is based on the parameter for the price of fuel multiplied with the amount of fuel usage per month as estimated with user inputs, split out between households and total camp use for all families.</w:t>
      </w:r>
    </w:p>
    <w:p w14:paraId="4078266C" w14:textId="77777777" w:rsidR="0061131B" w:rsidRPr="008A5DAE" w:rsidRDefault="0061131B" w:rsidP="00352B0B">
      <w:pPr>
        <w:rPr>
          <w:rFonts w:asciiTheme="minorHAnsi" w:eastAsiaTheme="minorEastAsia" w:hAnsiTheme="minorHAnsi" w:cstheme="minorHAnsi"/>
        </w:rPr>
      </w:pPr>
      <w:r w:rsidRPr="008A5DAE">
        <w:rPr>
          <w:rFonts w:asciiTheme="minorHAnsi" w:eastAsiaTheme="minorEastAsia" w:hAnsiTheme="minorHAnsi" w:cstheme="minorHAnsi"/>
          <w:b/>
          <w:bCs/>
        </w:rPr>
        <w:t xml:space="preserve">Affordability of cooking fuel is </w:t>
      </w:r>
      <w:r w:rsidRPr="008A5DAE">
        <w:rPr>
          <w:rFonts w:asciiTheme="minorHAnsi" w:eastAsiaTheme="minorEastAsia" w:hAnsiTheme="minorHAnsi" w:cstheme="minorHAnsi"/>
        </w:rPr>
        <w:t>based on an estimate provided by the user of camp household incomes split into low income, medium income, and high-income households, and their % shares in the camp (for example, 70% low, 20% medium, 10% high income households), based on camp surveys or other estimates.</w:t>
      </w:r>
    </w:p>
    <w:p w14:paraId="14CF1A36" w14:textId="6D2AA06E" w:rsidR="0061131B" w:rsidRPr="008A5DAE" w:rsidRDefault="0061131B" w:rsidP="00352B0B">
      <w:pPr>
        <w:rPr>
          <w:rFonts w:asciiTheme="minorHAnsi" w:eastAsiaTheme="minorEastAsia" w:hAnsiTheme="minorHAnsi" w:cstheme="minorHAnsi"/>
        </w:rPr>
      </w:pPr>
      <w:r w:rsidRPr="008A5DAE">
        <w:rPr>
          <w:rFonts w:asciiTheme="minorHAnsi" w:eastAsiaTheme="minorEastAsia" w:hAnsiTheme="minorHAnsi" w:cstheme="minorHAnsi"/>
        </w:rPr>
        <w:t xml:space="preserve">The user also needs to supply the average cost of a healthy food basket per month. Subsequently, the RERT tool calculates how much income would be left for each household type after subtracting the cost of food to the income level. Then it calculates what % of households would have </w:t>
      </w:r>
      <w:proofErr w:type="gramStart"/>
      <w:r w:rsidRPr="008A5DAE">
        <w:rPr>
          <w:rFonts w:asciiTheme="minorHAnsi" w:eastAsiaTheme="minorEastAsia" w:hAnsiTheme="minorHAnsi" w:cstheme="minorHAnsi"/>
        </w:rPr>
        <w:t>sufficient</w:t>
      </w:r>
      <w:proofErr w:type="gramEnd"/>
      <w:r w:rsidRPr="008A5DAE">
        <w:rPr>
          <w:rFonts w:asciiTheme="minorHAnsi" w:eastAsiaTheme="minorEastAsia" w:hAnsiTheme="minorHAnsi" w:cstheme="minorHAnsi"/>
        </w:rPr>
        <w:t xml:space="preserve"> income left to afford monthly cooking fuel based on remaining income, as an approximation of the affordability of cooking fuel.</w:t>
      </w:r>
    </w:p>
    <w:p w14:paraId="15C76DE4" w14:textId="3B11BD65" w:rsidR="0061131B" w:rsidRPr="008A5DAE" w:rsidRDefault="0061131B" w:rsidP="00352B0B">
      <w:pPr>
        <w:rPr>
          <w:rFonts w:asciiTheme="minorHAnsi" w:eastAsiaTheme="minorEastAsia" w:hAnsiTheme="minorHAnsi" w:cstheme="minorHAnsi"/>
        </w:rPr>
      </w:pPr>
      <w:r w:rsidRPr="008A5DAE">
        <w:rPr>
          <w:rFonts w:asciiTheme="minorHAnsi" w:eastAsiaTheme="minorEastAsia" w:hAnsiTheme="minorHAnsi" w:cstheme="minorHAnsi"/>
        </w:rPr>
        <w:t>Finally, the % share is categories among the very low to very high scale as follows:</w:t>
      </w:r>
    </w:p>
    <w:p w14:paraId="1037651B" w14:textId="23E04E52" w:rsidR="0061131B" w:rsidRPr="008A5DAE" w:rsidRDefault="0061131B" w:rsidP="0061131B">
      <w:pPr>
        <w:pStyle w:val="ListParagraph"/>
        <w:numPr>
          <w:ilvl w:val="0"/>
          <w:numId w:val="25"/>
        </w:numPr>
        <w:rPr>
          <w:rFonts w:eastAsiaTheme="minorEastAsia" w:cstheme="minorHAnsi"/>
          <w:sz w:val="20"/>
          <w:szCs w:val="20"/>
        </w:rPr>
      </w:pPr>
      <w:r w:rsidRPr="008A5DAE">
        <w:rPr>
          <w:rFonts w:eastAsiaTheme="minorEastAsia" w:cstheme="minorHAnsi"/>
          <w:sz w:val="20"/>
          <w:szCs w:val="20"/>
        </w:rPr>
        <w:t>Very low if less than 20% of households being able to afford cooking fuel.</w:t>
      </w:r>
    </w:p>
    <w:p w14:paraId="67DFACD0" w14:textId="6F296013" w:rsidR="0061131B" w:rsidRPr="008A5DAE" w:rsidRDefault="0061131B" w:rsidP="0061131B">
      <w:pPr>
        <w:pStyle w:val="ListParagraph"/>
        <w:numPr>
          <w:ilvl w:val="0"/>
          <w:numId w:val="25"/>
        </w:numPr>
        <w:rPr>
          <w:rFonts w:eastAsiaTheme="minorEastAsia" w:cstheme="minorHAnsi"/>
          <w:sz w:val="20"/>
          <w:szCs w:val="20"/>
        </w:rPr>
      </w:pPr>
      <w:r w:rsidRPr="008A5DAE">
        <w:rPr>
          <w:rFonts w:eastAsiaTheme="minorEastAsia" w:cstheme="minorHAnsi"/>
          <w:sz w:val="20"/>
          <w:szCs w:val="20"/>
        </w:rPr>
        <w:t xml:space="preserve">Low if between 20% and 40% of households </w:t>
      </w:r>
      <w:proofErr w:type="gramStart"/>
      <w:r w:rsidRPr="008A5DAE">
        <w:rPr>
          <w:rFonts w:eastAsiaTheme="minorEastAsia" w:cstheme="minorHAnsi"/>
          <w:sz w:val="20"/>
          <w:szCs w:val="20"/>
        </w:rPr>
        <w:t>are able to</w:t>
      </w:r>
      <w:proofErr w:type="gramEnd"/>
      <w:r w:rsidRPr="008A5DAE">
        <w:rPr>
          <w:rFonts w:eastAsiaTheme="minorEastAsia" w:cstheme="minorHAnsi"/>
          <w:sz w:val="20"/>
          <w:szCs w:val="20"/>
        </w:rPr>
        <w:t xml:space="preserve"> afford cooking fuel.</w:t>
      </w:r>
    </w:p>
    <w:p w14:paraId="13AD3284" w14:textId="2157B343" w:rsidR="0061131B" w:rsidRPr="008A5DAE" w:rsidRDefault="0061131B" w:rsidP="0061131B">
      <w:pPr>
        <w:pStyle w:val="ListParagraph"/>
        <w:numPr>
          <w:ilvl w:val="0"/>
          <w:numId w:val="25"/>
        </w:numPr>
        <w:rPr>
          <w:rFonts w:eastAsiaTheme="minorEastAsia" w:cstheme="minorHAnsi"/>
          <w:sz w:val="20"/>
          <w:szCs w:val="20"/>
        </w:rPr>
      </w:pPr>
      <w:r w:rsidRPr="008A5DAE">
        <w:rPr>
          <w:rFonts w:eastAsiaTheme="minorEastAsia" w:cstheme="minorHAnsi"/>
          <w:sz w:val="20"/>
          <w:szCs w:val="20"/>
        </w:rPr>
        <w:t xml:space="preserve">Medium if between 40% and 60% of households </w:t>
      </w:r>
      <w:proofErr w:type="gramStart"/>
      <w:r w:rsidRPr="008A5DAE">
        <w:rPr>
          <w:rFonts w:eastAsiaTheme="minorEastAsia" w:cstheme="minorHAnsi"/>
          <w:sz w:val="20"/>
          <w:szCs w:val="20"/>
        </w:rPr>
        <w:t>are able to</w:t>
      </w:r>
      <w:proofErr w:type="gramEnd"/>
      <w:r w:rsidRPr="008A5DAE">
        <w:rPr>
          <w:rFonts w:eastAsiaTheme="minorEastAsia" w:cstheme="minorHAnsi"/>
          <w:sz w:val="20"/>
          <w:szCs w:val="20"/>
        </w:rPr>
        <w:t xml:space="preserve"> afford cooking fuel.</w:t>
      </w:r>
    </w:p>
    <w:p w14:paraId="1CEEBADB" w14:textId="61055024" w:rsidR="0061131B" w:rsidRPr="008A5DAE" w:rsidRDefault="0061131B" w:rsidP="0061131B">
      <w:pPr>
        <w:pStyle w:val="ListParagraph"/>
        <w:numPr>
          <w:ilvl w:val="0"/>
          <w:numId w:val="25"/>
        </w:numPr>
        <w:rPr>
          <w:rFonts w:eastAsiaTheme="minorEastAsia" w:cstheme="minorHAnsi"/>
          <w:sz w:val="20"/>
          <w:szCs w:val="20"/>
        </w:rPr>
      </w:pPr>
      <w:r w:rsidRPr="008A5DAE">
        <w:rPr>
          <w:rFonts w:eastAsiaTheme="minorEastAsia" w:cstheme="minorHAnsi"/>
          <w:sz w:val="20"/>
          <w:szCs w:val="20"/>
        </w:rPr>
        <w:t xml:space="preserve">High if between 60% and 80% of households </w:t>
      </w:r>
      <w:proofErr w:type="gramStart"/>
      <w:r w:rsidRPr="008A5DAE">
        <w:rPr>
          <w:rFonts w:eastAsiaTheme="minorEastAsia" w:cstheme="minorHAnsi"/>
          <w:sz w:val="20"/>
          <w:szCs w:val="20"/>
        </w:rPr>
        <w:t>are able to</w:t>
      </w:r>
      <w:proofErr w:type="gramEnd"/>
      <w:r w:rsidRPr="008A5DAE">
        <w:rPr>
          <w:rFonts w:eastAsiaTheme="minorEastAsia" w:cstheme="minorHAnsi"/>
          <w:sz w:val="20"/>
          <w:szCs w:val="20"/>
        </w:rPr>
        <w:t xml:space="preserve"> afford cooking fuel.</w:t>
      </w:r>
    </w:p>
    <w:p w14:paraId="3C834CAF" w14:textId="3C84DCA5" w:rsidR="0061131B" w:rsidRPr="008A5DAE" w:rsidRDefault="0061131B" w:rsidP="0061131B">
      <w:pPr>
        <w:pStyle w:val="ListParagraph"/>
        <w:numPr>
          <w:ilvl w:val="0"/>
          <w:numId w:val="25"/>
        </w:numPr>
        <w:rPr>
          <w:rFonts w:eastAsiaTheme="minorEastAsia" w:cstheme="minorHAnsi"/>
          <w:sz w:val="20"/>
          <w:szCs w:val="20"/>
        </w:rPr>
      </w:pPr>
      <w:r w:rsidRPr="008A5DAE">
        <w:rPr>
          <w:rFonts w:eastAsiaTheme="minorEastAsia" w:cstheme="minorHAnsi"/>
          <w:sz w:val="20"/>
          <w:szCs w:val="20"/>
        </w:rPr>
        <w:t xml:space="preserve">Very high if more than 80% of households </w:t>
      </w:r>
      <w:proofErr w:type="gramStart"/>
      <w:r w:rsidRPr="008A5DAE">
        <w:rPr>
          <w:rFonts w:eastAsiaTheme="minorEastAsia" w:cstheme="minorHAnsi"/>
          <w:sz w:val="20"/>
          <w:szCs w:val="20"/>
        </w:rPr>
        <w:t>are able to</w:t>
      </w:r>
      <w:proofErr w:type="gramEnd"/>
      <w:r w:rsidRPr="008A5DAE">
        <w:rPr>
          <w:rFonts w:eastAsiaTheme="minorEastAsia" w:cstheme="minorHAnsi"/>
          <w:sz w:val="20"/>
          <w:szCs w:val="20"/>
        </w:rPr>
        <w:t xml:space="preserve"> afford cooking fuel.</w:t>
      </w:r>
    </w:p>
    <w:p w14:paraId="4D877EC4" w14:textId="77777777" w:rsidR="0061131B" w:rsidRPr="008A5DAE" w:rsidRDefault="0061131B" w:rsidP="00352B0B">
      <w:pPr>
        <w:rPr>
          <w:rFonts w:asciiTheme="minorHAnsi" w:eastAsiaTheme="minorEastAsia" w:hAnsiTheme="minorHAnsi" w:cstheme="minorHAnsi"/>
        </w:rPr>
      </w:pPr>
    </w:p>
    <w:p w14:paraId="29FECE54" w14:textId="5663D915" w:rsidR="00375AE8" w:rsidRPr="008A5DAE" w:rsidRDefault="00375AE8" w:rsidP="00375AE8">
      <w:pPr>
        <w:shd w:val="clear" w:color="auto" w:fill="DEEAF6" w:themeFill="accent1" w:themeFillTint="33"/>
        <w:rPr>
          <w:rFonts w:asciiTheme="minorHAnsi" w:hAnsiTheme="minorHAnsi" w:cstheme="minorHAnsi"/>
          <w:b/>
        </w:rPr>
      </w:pPr>
      <w:r w:rsidRPr="008A5DAE">
        <w:rPr>
          <w:rFonts w:asciiTheme="minorHAnsi" w:hAnsiTheme="minorHAnsi" w:cstheme="minorHAnsi"/>
          <w:b/>
        </w:rPr>
        <w:t xml:space="preserve">Cooking </w:t>
      </w:r>
      <w:r w:rsidR="00EF729F" w:rsidRPr="008A5DAE">
        <w:rPr>
          <w:rFonts w:asciiTheme="minorHAnsi" w:hAnsiTheme="minorHAnsi" w:cstheme="minorHAnsi"/>
          <w:b/>
        </w:rPr>
        <w:t xml:space="preserve">Solutions </w:t>
      </w:r>
      <w:r w:rsidRPr="008A5DAE">
        <w:rPr>
          <w:rFonts w:asciiTheme="minorHAnsi" w:hAnsiTheme="minorHAnsi" w:cstheme="minorHAnsi"/>
          <w:b/>
        </w:rPr>
        <w:t>- Air Pollution/Health indicators</w:t>
      </w:r>
    </w:p>
    <w:p w14:paraId="03937040" w14:textId="428C98B4" w:rsidR="00EF729F" w:rsidRPr="008A5DAE" w:rsidRDefault="00375AE8" w:rsidP="00352B0B">
      <w:pPr>
        <w:rPr>
          <w:rFonts w:asciiTheme="minorHAnsi" w:eastAsiaTheme="minorEastAsia" w:hAnsiTheme="minorHAnsi" w:cstheme="minorHAnsi"/>
        </w:rPr>
      </w:pPr>
      <w:r w:rsidRPr="008A5DAE">
        <w:rPr>
          <w:rFonts w:asciiTheme="minorHAnsi" w:eastAsiaTheme="minorEastAsia" w:hAnsiTheme="minorHAnsi" w:cstheme="minorHAnsi"/>
        </w:rPr>
        <w:t>The</w:t>
      </w:r>
      <w:r w:rsidR="00EF729F" w:rsidRPr="008A5DAE">
        <w:rPr>
          <w:rFonts w:asciiTheme="minorHAnsi" w:eastAsiaTheme="minorEastAsia" w:hAnsiTheme="minorHAnsi" w:cstheme="minorHAnsi"/>
        </w:rPr>
        <w:t xml:space="preserve"> </w:t>
      </w:r>
      <w:r w:rsidR="00EF729F" w:rsidRPr="008A5DAE">
        <w:rPr>
          <w:rFonts w:asciiTheme="minorHAnsi" w:eastAsiaTheme="minorEastAsia" w:hAnsiTheme="minorHAnsi" w:cstheme="minorHAnsi"/>
          <w:b/>
          <w:bCs/>
        </w:rPr>
        <w:t xml:space="preserve">health risk from cooking solutions </w:t>
      </w:r>
      <w:r w:rsidR="00EF729F" w:rsidRPr="008A5DAE">
        <w:rPr>
          <w:rFonts w:asciiTheme="minorHAnsi" w:eastAsiaTheme="minorEastAsia" w:hAnsiTheme="minorHAnsi" w:cstheme="minorHAnsi"/>
        </w:rPr>
        <w:t>is a tiered indicator with five levels from very low, low, medium, high, to very high risks. The qualitative levels correspond to the</w:t>
      </w:r>
      <w:r w:rsidRPr="008A5DAE">
        <w:rPr>
          <w:rFonts w:asciiTheme="minorHAnsi" w:eastAsiaTheme="minorEastAsia" w:hAnsiTheme="minorHAnsi" w:cstheme="minorHAnsi"/>
        </w:rPr>
        <w:t xml:space="preserve"> IWA tiers for </w:t>
      </w:r>
      <w:proofErr w:type="gramStart"/>
      <w:r w:rsidRPr="008A5DAE">
        <w:rPr>
          <w:rFonts w:asciiTheme="minorHAnsi" w:eastAsiaTheme="minorEastAsia" w:hAnsiTheme="minorHAnsi" w:cstheme="minorHAnsi"/>
        </w:rPr>
        <w:t>indoor-emissions</w:t>
      </w:r>
      <w:proofErr w:type="gramEnd"/>
      <w:r w:rsidR="00EF729F" w:rsidRPr="008A5DAE">
        <w:rPr>
          <w:rFonts w:asciiTheme="minorHAnsi" w:eastAsiaTheme="minorEastAsia" w:hAnsiTheme="minorHAnsi" w:cstheme="minorHAnsi"/>
        </w:rPr>
        <w:t xml:space="preserve"> (see Table 10 below). E</w:t>
      </w:r>
      <w:r w:rsidR="00C4427A" w:rsidRPr="008A5DAE">
        <w:rPr>
          <w:rFonts w:asciiTheme="minorHAnsi" w:eastAsiaTheme="minorEastAsia" w:hAnsiTheme="minorHAnsi" w:cstheme="minorHAnsi"/>
        </w:rPr>
        <w:t xml:space="preserve">ach </w:t>
      </w:r>
      <w:r w:rsidR="00EF729F" w:rsidRPr="008A5DAE">
        <w:rPr>
          <w:rFonts w:asciiTheme="minorHAnsi" w:eastAsiaTheme="minorEastAsia" w:hAnsiTheme="minorHAnsi" w:cstheme="minorHAnsi"/>
        </w:rPr>
        <w:t xml:space="preserve">International Workshop Agreement (IWA) </w:t>
      </w:r>
      <w:r w:rsidR="00C4427A" w:rsidRPr="008A5DAE">
        <w:rPr>
          <w:rFonts w:asciiTheme="minorHAnsi" w:eastAsiaTheme="minorEastAsia" w:hAnsiTheme="minorHAnsi" w:cstheme="minorHAnsi"/>
        </w:rPr>
        <w:t>tier</w:t>
      </w:r>
      <w:r w:rsidR="00EF729F" w:rsidRPr="008A5DAE">
        <w:rPr>
          <w:rFonts w:asciiTheme="minorHAnsi" w:eastAsiaTheme="minorEastAsia" w:hAnsiTheme="minorHAnsi" w:cstheme="minorHAnsi"/>
        </w:rPr>
        <w:t>, as set by the clean cooking alliance,</w:t>
      </w:r>
      <w:r w:rsidR="00C4427A" w:rsidRPr="008A5DAE">
        <w:rPr>
          <w:rFonts w:asciiTheme="minorHAnsi" w:eastAsiaTheme="minorEastAsia" w:hAnsiTheme="minorHAnsi" w:cstheme="minorHAnsi"/>
        </w:rPr>
        <w:t xml:space="preserve"> from 0 to </w:t>
      </w:r>
      <w:r w:rsidR="00EF729F" w:rsidRPr="008A5DAE">
        <w:rPr>
          <w:rFonts w:asciiTheme="minorHAnsi" w:eastAsiaTheme="minorEastAsia" w:hAnsiTheme="minorHAnsi" w:cstheme="minorHAnsi"/>
        </w:rPr>
        <w:t xml:space="preserve">4 was utilised with 0 corresponding to very low and 4 corresponding to very high risks. Based on the statistical assessment using the database </w:t>
      </w:r>
      <w:r w:rsidR="00EF729F" w:rsidRPr="008A5DAE">
        <w:rPr>
          <w:rFonts w:asciiTheme="minorHAnsi" w:eastAsiaTheme="minorEastAsia" w:hAnsiTheme="minorHAnsi" w:cstheme="minorHAnsi"/>
        </w:rPr>
        <w:lastRenderedPageBreak/>
        <w:t xml:space="preserve">for cookstoves from the clean cooking alliance, and additional literature sources, as described in section 2, each of the 16 cookstove types in the tool were assessed on what their IWA tier level was ranked at based on the carbon monoxide emissions, and the fine particulate matter emissions, as these are directly related to health risks. As such, the RERT tool can identify how different cookstove solutions rank on IWA tiers, and thereby on the qualitative scaling from very low to very high risks. </w:t>
      </w:r>
    </w:p>
    <w:p w14:paraId="7B42F122" w14:textId="77777777" w:rsidR="00EF729F" w:rsidRPr="008A5DAE" w:rsidRDefault="00EF729F" w:rsidP="00352B0B">
      <w:pPr>
        <w:rPr>
          <w:rFonts w:asciiTheme="minorHAnsi" w:eastAsiaTheme="minorEastAsia" w:hAnsiTheme="minorHAnsi" w:cstheme="minorHAnsi"/>
        </w:rPr>
      </w:pPr>
    </w:p>
    <w:p w14:paraId="4A54063E" w14:textId="69FF0475" w:rsidR="00EF729F" w:rsidRPr="008A5DAE" w:rsidRDefault="00EF729F" w:rsidP="00EF729F">
      <w:pPr>
        <w:pStyle w:val="Caption"/>
        <w:spacing w:after="0"/>
        <w:jc w:val="center"/>
        <w:rPr>
          <w:rFonts w:asciiTheme="minorHAnsi" w:eastAsiaTheme="minorEastAsia" w:hAnsiTheme="minorHAnsi" w:cstheme="minorHAnsi"/>
          <w:sz w:val="20"/>
          <w:szCs w:val="20"/>
        </w:rPr>
      </w:pPr>
      <w:bookmarkStart w:id="24" w:name="_Toc20307565"/>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Pr="008A5DAE">
        <w:rPr>
          <w:rFonts w:asciiTheme="minorHAnsi" w:hAnsiTheme="minorHAnsi" w:cstheme="minorHAnsi"/>
          <w:b/>
          <w:bCs/>
          <w:noProof/>
          <w:sz w:val="20"/>
          <w:szCs w:val="20"/>
        </w:rPr>
        <w:t>10</w:t>
      </w:r>
      <w:r w:rsidRPr="008A5DAE">
        <w:rPr>
          <w:rFonts w:asciiTheme="minorHAnsi" w:hAnsiTheme="minorHAnsi" w:cstheme="minorHAnsi"/>
          <w:b/>
          <w:bCs/>
          <w:sz w:val="20"/>
          <w:szCs w:val="20"/>
        </w:rPr>
        <w:fldChar w:fldCharType="end"/>
      </w:r>
      <w:r w:rsidRPr="008A5DAE">
        <w:rPr>
          <w:rFonts w:asciiTheme="minorHAnsi" w:hAnsiTheme="minorHAnsi" w:cstheme="minorHAnsi"/>
          <w:sz w:val="20"/>
          <w:szCs w:val="20"/>
        </w:rPr>
        <w:t>. IWA Tiers for Cooking Solutions.</w:t>
      </w:r>
      <w:bookmarkEnd w:id="24"/>
    </w:p>
    <w:tbl>
      <w:tblPr>
        <w:tblStyle w:val="TableGrid"/>
        <w:tblW w:w="0" w:type="auto"/>
        <w:tblLayout w:type="fixed"/>
        <w:tblLook w:val="04A0" w:firstRow="1" w:lastRow="0" w:firstColumn="1" w:lastColumn="0" w:noHBand="0" w:noVBand="1"/>
      </w:tblPr>
      <w:tblGrid>
        <w:gridCol w:w="704"/>
        <w:gridCol w:w="1418"/>
        <w:gridCol w:w="3035"/>
        <w:gridCol w:w="2423"/>
        <w:gridCol w:w="1040"/>
        <w:gridCol w:w="1190"/>
      </w:tblGrid>
      <w:tr w:rsidR="00EF729F" w:rsidRPr="008A5DAE" w14:paraId="3A932A4C" w14:textId="77777777" w:rsidTr="00EF729F">
        <w:tc>
          <w:tcPr>
            <w:tcW w:w="704" w:type="dxa"/>
            <w:shd w:val="clear" w:color="auto" w:fill="DEEAF6" w:themeFill="accent1" w:themeFillTint="33"/>
            <w:vAlign w:val="center"/>
          </w:tcPr>
          <w:p w14:paraId="34287157" w14:textId="188B2AE7"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IWA Tier </w:t>
            </w:r>
          </w:p>
        </w:tc>
        <w:tc>
          <w:tcPr>
            <w:tcW w:w="1418" w:type="dxa"/>
            <w:shd w:val="clear" w:color="auto" w:fill="DEEAF6" w:themeFill="accent1" w:themeFillTint="33"/>
            <w:vAlign w:val="center"/>
          </w:tcPr>
          <w:p w14:paraId="24A1BBC1" w14:textId="77777777" w:rsidR="00EF729F" w:rsidRPr="008A5DAE" w:rsidRDefault="00EF729F" w:rsidP="00EF729F">
            <w:pPr>
              <w:rPr>
                <w:rFonts w:asciiTheme="minorHAnsi" w:hAnsiTheme="minorHAnsi" w:cstheme="minorHAnsi"/>
                <w:color w:val="000000"/>
              </w:rPr>
            </w:pPr>
            <w:r w:rsidRPr="008A5DAE">
              <w:rPr>
                <w:rFonts w:asciiTheme="minorHAnsi" w:hAnsiTheme="minorHAnsi" w:cstheme="minorHAnsi"/>
                <w:color w:val="000000"/>
              </w:rPr>
              <w:t xml:space="preserve">Thermal   </w:t>
            </w:r>
          </w:p>
          <w:p w14:paraId="0E90D89F" w14:textId="2C1EC6CC"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Efficiency (%)</w:t>
            </w:r>
          </w:p>
        </w:tc>
        <w:tc>
          <w:tcPr>
            <w:tcW w:w="3035" w:type="dxa"/>
            <w:shd w:val="clear" w:color="auto" w:fill="DEEAF6" w:themeFill="accent1" w:themeFillTint="33"/>
            <w:vAlign w:val="center"/>
          </w:tcPr>
          <w:p w14:paraId="65D30036" w14:textId="41005BC1"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 Carbon   Monoxide   Emissions (gram/megajoule   delivered) </w:t>
            </w:r>
          </w:p>
        </w:tc>
        <w:tc>
          <w:tcPr>
            <w:tcW w:w="2423" w:type="dxa"/>
            <w:shd w:val="clear" w:color="auto" w:fill="DEEAF6" w:themeFill="accent1" w:themeFillTint="33"/>
            <w:vAlign w:val="center"/>
          </w:tcPr>
          <w:p w14:paraId="6ABBF726" w14:textId="45CCC0CC"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Fine Particulate   Matter Emissions</w:t>
            </w:r>
            <w:proofErr w:type="gramStart"/>
            <w:r w:rsidRPr="008A5DAE">
              <w:rPr>
                <w:rFonts w:asciiTheme="minorHAnsi" w:hAnsiTheme="minorHAnsi" w:cstheme="minorHAnsi"/>
                <w:color w:val="000000"/>
              </w:rPr>
              <w:t>   (</w:t>
            </w:r>
            <w:proofErr w:type="gramEnd"/>
            <w:r w:rsidRPr="008A5DAE">
              <w:rPr>
                <w:rFonts w:asciiTheme="minorHAnsi" w:hAnsiTheme="minorHAnsi" w:cstheme="minorHAnsi"/>
                <w:color w:val="000000"/>
              </w:rPr>
              <w:t>milligram/megajoule   delivered)</w:t>
            </w:r>
          </w:p>
        </w:tc>
        <w:tc>
          <w:tcPr>
            <w:tcW w:w="1040" w:type="dxa"/>
            <w:shd w:val="clear" w:color="auto" w:fill="DEEAF6" w:themeFill="accent1" w:themeFillTint="33"/>
            <w:vAlign w:val="center"/>
          </w:tcPr>
          <w:p w14:paraId="48055D59" w14:textId="6D45C79E"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 Safety</w:t>
            </w:r>
            <w:proofErr w:type="gramStart"/>
            <w:r w:rsidRPr="008A5DAE">
              <w:rPr>
                <w:rFonts w:asciiTheme="minorHAnsi" w:hAnsiTheme="minorHAnsi" w:cstheme="minorHAnsi"/>
                <w:color w:val="000000"/>
              </w:rPr>
              <w:t>   (</w:t>
            </w:r>
            <w:proofErr w:type="gramEnd"/>
            <w:r w:rsidRPr="008A5DAE">
              <w:rPr>
                <w:rFonts w:asciiTheme="minorHAnsi" w:hAnsiTheme="minorHAnsi" w:cstheme="minorHAnsi"/>
                <w:color w:val="000000"/>
              </w:rPr>
              <w:t>score)  </w:t>
            </w:r>
          </w:p>
        </w:tc>
        <w:tc>
          <w:tcPr>
            <w:tcW w:w="1190" w:type="dxa"/>
            <w:shd w:val="clear" w:color="auto" w:fill="DEEAF6" w:themeFill="accent1" w:themeFillTint="33"/>
            <w:vAlign w:val="center"/>
          </w:tcPr>
          <w:p w14:paraId="10DAF26E" w14:textId="2907E545"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 Durability</w:t>
            </w:r>
            <w:proofErr w:type="gramStart"/>
            <w:r w:rsidRPr="008A5DAE">
              <w:rPr>
                <w:rFonts w:asciiTheme="minorHAnsi" w:hAnsiTheme="minorHAnsi" w:cstheme="minorHAnsi"/>
                <w:color w:val="000000"/>
              </w:rPr>
              <w:t>   (</w:t>
            </w:r>
            <w:proofErr w:type="gramEnd"/>
            <w:r w:rsidRPr="008A5DAE">
              <w:rPr>
                <w:rFonts w:asciiTheme="minorHAnsi" w:hAnsiTheme="minorHAnsi" w:cstheme="minorHAnsi"/>
                <w:color w:val="000000"/>
              </w:rPr>
              <w:t>score)  </w:t>
            </w:r>
          </w:p>
        </w:tc>
      </w:tr>
      <w:tr w:rsidR="00EF729F" w:rsidRPr="008A5DAE" w14:paraId="2DA1CF71" w14:textId="77777777" w:rsidTr="00EF729F">
        <w:tc>
          <w:tcPr>
            <w:tcW w:w="704" w:type="dxa"/>
            <w:vAlign w:val="center"/>
          </w:tcPr>
          <w:p w14:paraId="3ACA7243" w14:textId="2EF35F0F"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5</w:t>
            </w:r>
          </w:p>
        </w:tc>
        <w:tc>
          <w:tcPr>
            <w:tcW w:w="1418" w:type="dxa"/>
            <w:vAlign w:val="center"/>
          </w:tcPr>
          <w:p w14:paraId="038E4737" w14:textId="499297DE"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≥50</w:t>
            </w:r>
          </w:p>
        </w:tc>
        <w:tc>
          <w:tcPr>
            <w:tcW w:w="3035" w:type="dxa"/>
            <w:vAlign w:val="center"/>
          </w:tcPr>
          <w:p w14:paraId="044EB86A" w14:textId="17D8FC30"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≤3.0</w:t>
            </w:r>
          </w:p>
        </w:tc>
        <w:tc>
          <w:tcPr>
            <w:tcW w:w="2423" w:type="dxa"/>
            <w:vAlign w:val="center"/>
          </w:tcPr>
          <w:p w14:paraId="5B056D28" w14:textId="7A4F7D6C"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≤5</w:t>
            </w:r>
          </w:p>
        </w:tc>
        <w:tc>
          <w:tcPr>
            <w:tcW w:w="1040" w:type="dxa"/>
            <w:vAlign w:val="center"/>
          </w:tcPr>
          <w:p w14:paraId="7A398FA3" w14:textId="568B9D15"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≥95</w:t>
            </w:r>
          </w:p>
        </w:tc>
        <w:tc>
          <w:tcPr>
            <w:tcW w:w="1190" w:type="dxa"/>
            <w:vAlign w:val="center"/>
          </w:tcPr>
          <w:p w14:paraId="0D4866F0" w14:textId="45160A6B"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&lt;10</w:t>
            </w:r>
          </w:p>
        </w:tc>
      </w:tr>
      <w:tr w:rsidR="00EF729F" w:rsidRPr="008A5DAE" w14:paraId="31CE21FA" w14:textId="77777777" w:rsidTr="00EF729F">
        <w:tc>
          <w:tcPr>
            <w:tcW w:w="704" w:type="dxa"/>
            <w:vAlign w:val="center"/>
          </w:tcPr>
          <w:p w14:paraId="339FFC1E" w14:textId="799A71E6"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4</w:t>
            </w:r>
          </w:p>
        </w:tc>
        <w:tc>
          <w:tcPr>
            <w:tcW w:w="1418" w:type="dxa"/>
            <w:vAlign w:val="center"/>
          </w:tcPr>
          <w:p w14:paraId="1B97CB1D" w14:textId="35108C40"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≥40</w:t>
            </w:r>
          </w:p>
        </w:tc>
        <w:tc>
          <w:tcPr>
            <w:tcW w:w="3035" w:type="dxa"/>
            <w:vAlign w:val="center"/>
          </w:tcPr>
          <w:p w14:paraId="2957E490" w14:textId="56E14B4A"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≤4.4</w:t>
            </w:r>
          </w:p>
        </w:tc>
        <w:tc>
          <w:tcPr>
            <w:tcW w:w="2423" w:type="dxa"/>
            <w:vAlign w:val="center"/>
          </w:tcPr>
          <w:p w14:paraId="2BE837AA" w14:textId="1C124022"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≤62</w:t>
            </w:r>
          </w:p>
        </w:tc>
        <w:tc>
          <w:tcPr>
            <w:tcW w:w="1040" w:type="dxa"/>
            <w:vAlign w:val="center"/>
          </w:tcPr>
          <w:p w14:paraId="06AC35F3" w14:textId="0333218F"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≥86</w:t>
            </w:r>
          </w:p>
        </w:tc>
        <w:tc>
          <w:tcPr>
            <w:tcW w:w="1190" w:type="dxa"/>
            <w:vAlign w:val="center"/>
          </w:tcPr>
          <w:p w14:paraId="179E5FCE" w14:textId="5B9B302E"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&lt;15</w:t>
            </w:r>
          </w:p>
        </w:tc>
      </w:tr>
      <w:tr w:rsidR="00EF729F" w:rsidRPr="008A5DAE" w14:paraId="0DC4C4FA" w14:textId="77777777" w:rsidTr="00EF729F">
        <w:tc>
          <w:tcPr>
            <w:tcW w:w="704" w:type="dxa"/>
            <w:vAlign w:val="center"/>
          </w:tcPr>
          <w:p w14:paraId="4BFA39E1" w14:textId="6B944E9F"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3</w:t>
            </w:r>
          </w:p>
        </w:tc>
        <w:tc>
          <w:tcPr>
            <w:tcW w:w="1418" w:type="dxa"/>
            <w:vAlign w:val="center"/>
          </w:tcPr>
          <w:p w14:paraId="598B4035" w14:textId="3399088C"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≥30</w:t>
            </w:r>
          </w:p>
        </w:tc>
        <w:tc>
          <w:tcPr>
            <w:tcW w:w="3035" w:type="dxa"/>
            <w:vAlign w:val="center"/>
          </w:tcPr>
          <w:p w14:paraId="4E2B186E" w14:textId="10E9B429"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≤7.2</w:t>
            </w:r>
          </w:p>
        </w:tc>
        <w:tc>
          <w:tcPr>
            <w:tcW w:w="2423" w:type="dxa"/>
            <w:vAlign w:val="center"/>
          </w:tcPr>
          <w:p w14:paraId="6655125E" w14:textId="70B13F71"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≤218</w:t>
            </w:r>
          </w:p>
        </w:tc>
        <w:tc>
          <w:tcPr>
            <w:tcW w:w="1040" w:type="dxa"/>
            <w:vAlign w:val="center"/>
          </w:tcPr>
          <w:p w14:paraId="68AE9B41" w14:textId="5ADBB4E1"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≥77</w:t>
            </w:r>
          </w:p>
        </w:tc>
        <w:tc>
          <w:tcPr>
            <w:tcW w:w="1190" w:type="dxa"/>
            <w:vAlign w:val="center"/>
          </w:tcPr>
          <w:p w14:paraId="0D86F72A" w14:textId="39B70C0E"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&lt;20</w:t>
            </w:r>
          </w:p>
        </w:tc>
      </w:tr>
      <w:tr w:rsidR="00EF729F" w:rsidRPr="008A5DAE" w14:paraId="2593C05F" w14:textId="77777777" w:rsidTr="00EF729F">
        <w:tc>
          <w:tcPr>
            <w:tcW w:w="704" w:type="dxa"/>
            <w:vAlign w:val="center"/>
          </w:tcPr>
          <w:p w14:paraId="50C55F92" w14:textId="3E5659A4"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2</w:t>
            </w:r>
          </w:p>
        </w:tc>
        <w:tc>
          <w:tcPr>
            <w:tcW w:w="1418" w:type="dxa"/>
            <w:vAlign w:val="center"/>
          </w:tcPr>
          <w:p w14:paraId="3EF03915" w14:textId="11B9B947"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≥20</w:t>
            </w:r>
          </w:p>
        </w:tc>
        <w:tc>
          <w:tcPr>
            <w:tcW w:w="3035" w:type="dxa"/>
            <w:vAlign w:val="center"/>
          </w:tcPr>
          <w:p w14:paraId="20CABAB0" w14:textId="1D05A453"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≤11.5</w:t>
            </w:r>
          </w:p>
        </w:tc>
        <w:tc>
          <w:tcPr>
            <w:tcW w:w="2423" w:type="dxa"/>
            <w:vAlign w:val="center"/>
          </w:tcPr>
          <w:p w14:paraId="1C68C689" w14:textId="7C7DBB39"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≤481</w:t>
            </w:r>
          </w:p>
        </w:tc>
        <w:tc>
          <w:tcPr>
            <w:tcW w:w="1040" w:type="dxa"/>
            <w:vAlign w:val="center"/>
          </w:tcPr>
          <w:p w14:paraId="7A952C04" w14:textId="7E8466F3"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≥68</w:t>
            </w:r>
          </w:p>
        </w:tc>
        <w:tc>
          <w:tcPr>
            <w:tcW w:w="1190" w:type="dxa"/>
            <w:vAlign w:val="center"/>
          </w:tcPr>
          <w:p w14:paraId="47C682C6" w14:textId="386E7230"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&lt;25</w:t>
            </w:r>
          </w:p>
        </w:tc>
      </w:tr>
      <w:tr w:rsidR="00EF729F" w:rsidRPr="008A5DAE" w14:paraId="0BBEFCF7" w14:textId="77777777" w:rsidTr="00EF729F">
        <w:tc>
          <w:tcPr>
            <w:tcW w:w="704" w:type="dxa"/>
            <w:vAlign w:val="center"/>
          </w:tcPr>
          <w:p w14:paraId="0F8760C5" w14:textId="001F634C"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1</w:t>
            </w:r>
          </w:p>
        </w:tc>
        <w:tc>
          <w:tcPr>
            <w:tcW w:w="1418" w:type="dxa"/>
            <w:vAlign w:val="center"/>
          </w:tcPr>
          <w:p w14:paraId="57981AEA" w14:textId="4F311581"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≥10</w:t>
            </w:r>
          </w:p>
        </w:tc>
        <w:tc>
          <w:tcPr>
            <w:tcW w:w="3035" w:type="dxa"/>
            <w:vAlign w:val="center"/>
          </w:tcPr>
          <w:p w14:paraId="014D6970" w14:textId="2912C6DD"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≤18.3</w:t>
            </w:r>
          </w:p>
        </w:tc>
        <w:tc>
          <w:tcPr>
            <w:tcW w:w="2423" w:type="dxa"/>
            <w:vAlign w:val="center"/>
          </w:tcPr>
          <w:p w14:paraId="11D2ACC8" w14:textId="5063DBB5"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≤1031</w:t>
            </w:r>
          </w:p>
        </w:tc>
        <w:tc>
          <w:tcPr>
            <w:tcW w:w="1040" w:type="dxa"/>
            <w:vAlign w:val="center"/>
          </w:tcPr>
          <w:p w14:paraId="5A3B25E2" w14:textId="21F09D46"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≥60</w:t>
            </w:r>
          </w:p>
        </w:tc>
        <w:tc>
          <w:tcPr>
            <w:tcW w:w="1190" w:type="dxa"/>
            <w:vAlign w:val="center"/>
          </w:tcPr>
          <w:p w14:paraId="2A294168" w14:textId="26CE5D33"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&lt;35</w:t>
            </w:r>
          </w:p>
        </w:tc>
      </w:tr>
      <w:tr w:rsidR="00EF729F" w:rsidRPr="008A5DAE" w14:paraId="36932028" w14:textId="77777777" w:rsidTr="00EF729F">
        <w:tc>
          <w:tcPr>
            <w:tcW w:w="704" w:type="dxa"/>
            <w:vAlign w:val="center"/>
          </w:tcPr>
          <w:p w14:paraId="4F5FBDF8" w14:textId="55DA2E0A"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0</w:t>
            </w:r>
          </w:p>
        </w:tc>
        <w:tc>
          <w:tcPr>
            <w:tcW w:w="1418" w:type="dxa"/>
            <w:vAlign w:val="center"/>
          </w:tcPr>
          <w:p w14:paraId="2707BF71" w14:textId="2E251E89"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&lt;10</w:t>
            </w:r>
          </w:p>
        </w:tc>
        <w:tc>
          <w:tcPr>
            <w:tcW w:w="3035" w:type="dxa"/>
            <w:vAlign w:val="center"/>
          </w:tcPr>
          <w:p w14:paraId="6F481E8D" w14:textId="61112CA2"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&gt;18.3</w:t>
            </w:r>
          </w:p>
        </w:tc>
        <w:tc>
          <w:tcPr>
            <w:tcW w:w="2423" w:type="dxa"/>
            <w:vAlign w:val="center"/>
          </w:tcPr>
          <w:p w14:paraId="3CC8F285" w14:textId="6AEA2BE6"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&gt;1031</w:t>
            </w:r>
          </w:p>
        </w:tc>
        <w:tc>
          <w:tcPr>
            <w:tcW w:w="1040" w:type="dxa"/>
            <w:vAlign w:val="center"/>
          </w:tcPr>
          <w:p w14:paraId="040CB65B" w14:textId="34A309B8"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&lt;60</w:t>
            </w:r>
          </w:p>
        </w:tc>
        <w:tc>
          <w:tcPr>
            <w:tcW w:w="1190" w:type="dxa"/>
            <w:vAlign w:val="center"/>
          </w:tcPr>
          <w:p w14:paraId="76BC72F5" w14:textId="6DB8B8B9" w:rsidR="00EF729F" w:rsidRPr="008A5DAE" w:rsidRDefault="00EF729F" w:rsidP="00EF729F">
            <w:pPr>
              <w:rPr>
                <w:rFonts w:asciiTheme="minorHAnsi" w:eastAsiaTheme="minorEastAsia" w:hAnsiTheme="minorHAnsi" w:cstheme="minorHAnsi"/>
              </w:rPr>
            </w:pPr>
            <w:r w:rsidRPr="008A5DAE">
              <w:rPr>
                <w:rFonts w:asciiTheme="minorHAnsi" w:hAnsiTheme="minorHAnsi" w:cstheme="minorHAnsi"/>
                <w:color w:val="000000"/>
              </w:rPr>
              <w:t>&gt;35</w:t>
            </w:r>
          </w:p>
        </w:tc>
      </w:tr>
    </w:tbl>
    <w:p w14:paraId="76F83D10" w14:textId="77777777" w:rsidR="00EF729F" w:rsidRPr="008A5DAE" w:rsidRDefault="00EF729F" w:rsidP="00352B0B">
      <w:pPr>
        <w:rPr>
          <w:rFonts w:asciiTheme="minorHAnsi" w:eastAsiaTheme="minorEastAsia" w:hAnsiTheme="minorHAnsi" w:cstheme="minorHAnsi"/>
        </w:rPr>
      </w:pPr>
    </w:p>
    <w:p w14:paraId="4EDAC06C" w14:textId="63C0A4DC" w:rsidR="00EF729F" w:rsidRPr="008A5DAE" w:rsidRDefault="00EF729F" w:rsidP="00EF729F">
      <w:pPr>
        <w:rPr>
          <w:rFonts w:asciiTheme="minorHAnsi" w:eastAsiaTheme="minorEastAsia" w:hAnsiTheme="minorHAnsi" w:cstheme="minorHAnsi"/>
        </w:rPr>
      </w:pPr>
      <w:r w:rsidRPr="008A5DAE">
        <w:rPr>
          <w:rFonts w:asciiTheme="minorHAnsi" w:eastAsiaTheme="minorEastAsia" w:hAnsiTheme="minorHAnsi" w:cstheme="minorHAnsi"/>
        </w:rPr>
        <w:t>The approach provides for a robust simple means to categorise different stoves and assess their health risks in a transparent manner. A more detailed approach is the global burden of disease and exposure distribution method developed for Household Air Pollution (HAP).</w:t>
      </w:r>
      <w:r w:rsidRPr="008A5DAE">
        <w:rPr>
          <w:rFonts w:asciiTheme="minorHAnsi" w:eastAsiaTheme="minorEastAsia" w:hAnsiTheme="minorHAnsi" w:cstheme="minorHAnsi"/>
        </w:rPr>
        <w:fldChar w:fldCharType="begin" w:fldLock="1"/>
      </w:r>
      <w:r w:rsidR="002C4770" w:rsidRPr="008A5DAE">
        <w:rPr>
          <w:rFonts w:asciiTheme="minorHAnsi" w:eastAsiaTheme="minorEastAsia" w:hAnsiTheme="minorHAnsi" w:cstheme="minorHAnsi"/>
        </w:rPr>
        <w:instrText>ADDIN CSL_CITATION {"citationItems":[{"id":"ITEM-1","itemData":{"DOI":"10.1289/ehp.1307049","ISBN":"1552-9924 (Electronic)\\r0091-6765 (Linking)","ISSN":"15529924","PMID":"24518036","abstract":"BACKGROUND: Estimating the burden of disease attributable to long-term exposure to fine particulate matter (PM2.5) in ambient air requires knowledge of both the shape and magnitude of the relative risk (RR) function. However, adequate direct evidence to identify the shape of the mortality RR functions at the high ambient concentrations observed in many places in the world is lacking.\\n\\nOBJECTIVE: We developed RR functions over the entire global exposure range for causes of mortality in adults: ischemic heart disease (IHD), cerebrovascular disease (stroke), chronic obstructive pulmonary disease (COPD), and lung cancer (LC). We also developed RR functions for the incidence of acute lower respiratory infection (ALRI) that can be used to estimate mortality and lost-years of healthy life in children &lt; 5 years of age.\\n\\nMETHODS: We fit an integrated exposure-response (IER) model by integrating available RR information from studies of ambient air pollution (AAP), second hand tobacco smoke, household solid cooking fuel, and active smoking (AS). AS exposures were converted to estimated annual PM2.5 exposure equivalents using inhaled doses of particle mass. We derived population attributable fractions (PAFs) for every country based on estimated worldwide ambient PM2.5 concentrations.\\n\\nRESULTS: The IER model was a superior predictor of RR compared with seven other forms previously used in burden assessments. The percent PAF attributable to AAP exposure varied among countries from 2 to 41 for IHD, 1 to 43 for stroke, &lt; 1 to 21 for COPD, &lt; 1 to 25 for LC, and &lt; 1 to 38 for ALRI.\\n\\nCONCLUSIONS: We developed a fine particulate mass-based RR model that covered the global range of exposure by integrating RR information from different combustion types that generate emissions of particulate matter. The model can be updated as new RR information becomes available.","author":[{"dropping-particle":"","family":"Burnett","given":"Richard T.","non-dropping-particle":"","parse-names":false,"suffix":""},{"dropping-particle":"","family":"Arden Pope","given":"C.","non-dropping-particle":"","parse-names":false,"suffix":""},{"dropping-particle":"","family":"Ezzati","given":"Majid","non-dropping-particle":"","parse-names":false,"suffix":""},{"dropping-particle":"","family":"Olives","given":"Casey","non-dropping-particle":"","parse-names":false,"suffix":""},{"dropping-particle":"","family":"Lim","given":"Stephen S.","non-dropping-particle":"","parse-names":false,"suffix":""},{"dropping-particle":"","family":"Mehta","given":"Sumi","non-dropping-particle":"","parse-names":false,"suffix":""},{"dropping-particle":"","family":"Shin","given":"Hwashin H.","non-dropping-particle":"","parse-names":false,"suffix":""},{"dropping-particle":"","family":"Singh","given":"Gitanjali","non-dropping-particle":"","parse-names":false,"suffix":""},{"dropping-particle":"","family":"Hubbell","given":"Bryan","non-dropping-particle":"","parse-names":false,"suffix":""},{"dropping-particle":"","family":"Brauer","given":"Michael","non-dropping-particle":"","parse-names":false,"suffix":""},{"dropping-particle":"","family":"Ross Anderson","given":"H.","non-dropping-particle":"","parse-names":false,"suffix":""},{"dropping-particle":"","family":"Smith","given":"Kirk R.","non-dropping-particle":"","parse-names":false,"suffix":""},{"dropping-particle":"","family":"Balmes","given":"John R.","non-dropping-particle":"","parse-names":false,"suffix":""},{"dropping-particle":"","family":"Bruce","given":"Nigel G.","non-dropping-particle":"","parse-names":false,"suffix":""},{"dropping-particle":"","family":"Kan","given":"Haidong","non-dropping-particle":"","parse-names":false,"suffix":""},{"dropping-particle":"","family":"Laden","given":"Francine","non-dropping-particle":"","parse-names":false,"suffix":""},{"dropping-particle":"","family":"Prüss-Ustün","given":"Annette","non-dropping-particle":"","parse-names":false,"suffix":""},{"dropping-particle":"","family":"Turner","given":"Michelle C.","non-dropping-particle":"","parse-names":false,"suffix":""},{"dropping-particle":"","family":"Gapstur","given":"Susan M.","non-dropping-particle":"","parse-names":false,"suffix":""},{"dropping-particle":"","family":"Diver","given":"W. Ryan","non-dropping-particle":"","parse-names":false,"suffix":""},{"dropping-particle":"","family":"Cohen","given":"Aaron","non-dropping-particle":"","parse-names":false,"suffix":""}],"container-title":"Environmental Health Perspectives","id":"ITEM-1","issue":"4","issued":{"date-parts":[["2014"]]},"page":"397-403","title":"An integrated risk function for estimating the global burden of disease attributable to ambient fine particulate matter exposure","type":"article-journal","volume":"122"},"uris":["http://www.mendeley.com/documents/?uuid=f3fd4015-9384-4e7f-980b-4af484add1ef"]}],"mendeley":{"formattedCitation":"&lt;sup&gt;[&lt;sup&gt;30&lt;/sup&gt;]&lt;/sup&gt;","plainTextFormattedCitation":"[30]","previouslyFormattedCitation":"&lt;sup&gt;[&lt;sup&gt;31&lt;/sup&gt;]&lt;/sup&gt;"},"properties":{"noteIndex":0},"schema":"https://github.com/citation-style-language/schema/raw/master/csl-citation.json"}</w:instrText>
      </w:r>
      <w:r w:rsidRPr="008A5DAE">
        <w:rPr>
          <w:rFonts w:asciiTheme="minorHAnsi" w:eastAsiaTheme="minorEastAsia" w:hAnsiTheme="minorHAnsi" w:cstheme="minorHAnsi"/>
        </w:rPr>
        <w:fldChar w:fldCharType="separate"/>
      </w:r>
      <w:r w:rsidR="002C4770" w:rsidRPr="008A5DAE">
        <w:rPr>
          <w:rFonts w:asciiTheme="minorHAnsi" w:eastAsiaTheme="minorEastAsia" w:hAnsiTheme="minorHAnsi" w:cstheme="minorHAnsi"/>
          <w:noProof/>
          <w:vertAlign w:val="superscript"/>
        </w:rPr>
        <w:t>[30]</w:t>
      </w:r>
      <w:r w:rsidRPr="008A5DAE">
        <w:rPr>
          <w:rFonts w:asciiTheme="minorHAnsi" w:eastAsiaTheme="minorEastAsia" w:hAnsiTheme="minorHAnsi" w:cstheme="minorHAnsi"/>
        </w:rPr>
        <w:fldChar w:fldCharType="end"/>
      </w:r>
      <w:r w:rsidRPr="008A5DAE">
        <w:rPr>
          <w:rFonts w:asciiTheme="minorHAnsi" w:eastAsiaTheme="minorEastAsia" w:hAnsiTheme="minorHAnsi" w:cstheme="minorHAnsi"/>
        </w:rPr>
        <w:t xml:space="preserve"> An existing tool that includes this is the Household Air Pollution Intervention Tool (HAPIT).</w:t>
      </w:r>
      <w:r w:rsidRPr="008A5DAE">
        <w:rPr>
          <w:rStyle w:val="FootnoteReference"/>
          <w:rFonts w:asciiTheme="minorHAnsi" w:eastAsiaTheme="minorEastAsia" w:hAnsiTheme="minorHAnsi" w:cstheme="minorHAnsi"/>
        </w:rPr>
        <w:footnoteReference w:id="3"/>
      </w:r>
      <w:r w:rsidRPr="008A5DAE">
        <w:rPr>
          <w:rFonts w:asciiTheme="minorHAnsi" w:eastAsiaTheme="minorEastAsia" w:hAnsiTheme="minorHAnsi" w:cstheme="minorHAnsi"/>
        </w:rPr>
        <w:t xml:space="preserve"> </w:t>
      </w:r>
    </w:p>
    <w:p w14:paraId="2CAA4F16" w14:textId="7CE095AB" w:rsidR="00375AE8" w:rsidRPr="008A5DAE" w:rsidRDefault="00375AE8" w:rsidP="00352B0B">
      <w:pPr>
        <w:rPr>
          <w:rFonts w:asciiTheme="minorHAnsi" w:eastAsiaTheme="minorEastAsia" w:hAnsiTheme="minorHAnsi" w:cstheme="minorHAnsi"/>
        </w:rPr>
      </w:pPr>
    </w:p>
    <w:p w14:paraId="5C7AB856" w14:textId="5C2DD07F" w:rsidR="00375AE8" w:rsidRPr="008A5DAE" w:rsidRDefault="00375AE8" w:rsidP="00375AE8">
      <w:pPr>
        <w:shd w:val="clear" w:color="auto" w:fill="DEEAF6" w:themeFill="accent1" w:themeFillTint="33"/>
        <w:rPr>
          <w:rFonts w:asciiTheme="minorHAnsi" w:hAnsiTheme="minorHAnsi" w:cstheme="minorHAnsi"/>
          <w:b/>
        </w:rPr>
      </w:pPr>
      <w:r w:rsidRPr="008A5DAE">
        <w:rPr>
          <w:rFonts w:asciiTheme="minorHAnsi" w:hAnsiTheme="minorHAnsi" w:cstheme="minorHAnsi"/>
          <w:b/>
        </w:rPr>
        <w:t>Cooking</w:t>
      </w:r>
      <w:r w:rsidR="00EF729F" w:rsidRPr="008A5DAE">
        <w:rPr>
          <w:rFonts w:asciiTheme="minorHAnsi" w:hAnsiTheme="minorHAnsi" w:cstheme="minorHAnsi"/>
          <w:b/>
        </w:rPr>
        <w:t xml:space="preserve"> Solutions</w:t>
      </w:r>
      <w:r w:rsidRPr="008A5DAE">
        <w:rPr>
          <w:rFonts w:asciiTheme="minorHAnsi" w:hAnsiTheme="minorHAnsi" w:cstheme="minorHAnsi"/>
          <w:b/>
        </w:rPr>
        <w:t xml:space="preserve"> </w:t>
      </w:r>
      <w:r w:rsidR="00677A84" w:rsidRPr="008A5DAE">
        <w:rPr>
          <w:rFonts w:asciiTheme="minorHAnsi" w:hAnsiTheme="minorHAnsi" w:cstheme="minorHAnsi"/>
          <w:b/>
        </w:rPr>
        <w:t>–</w:t>
      </w:r>
      <w:r w:rsidRPr="008A5DAE">
        <w:rPr>
          <w:rFonts w:asciiTheme="minorHAnsi" w:hAnsiTheme="minorHAnsi" w:cstheme="minorHAnsi"/>
          <w:b/>
        </w:rPr>
        <w:t xml:space="preserve"> </w:t>
      </w:r>
      <w:r w:rsidR="00677A84" w:rsidRPr="008A5DAE">
        <w:rPr>
          <w:rFonts w:asciiTheme="minorHAnsi" w:hAnsiTheme="minorHAnsi" w:cstheme="minorHAnsi"/>
          <w:b/>
        </w:rPr>
        <w:t xml:space="preserve">Carbon Emissions </w:t>
      </w:r>
      <w:r w:rsidRPr="008A5DAE">
        <w:rPr>
          <w:rFonts w:asciiTheme="minorHAnsi" w:hAnsiTheme="minorHAnsi" w:cstheme="minorHAnsi"/>
          <w:b/>
        </w:rPr>
        <w:t>indicators</w:t>
      </w:r>
    </w:p>
    <w:p w14:paraId="48F186EC" w14:textId="0B48FA2C" w:rsidR="00677A84" w:rsidRPr="008A5DAE" w:rsidRDefault="00677A84" w:rsidP="00375AE8">
      <w:pPr>
        <w:rPr>
          <w:rFonts w:asciiTheme="minorHAnsi" w:hAnsiTheme="minorHAnsi" w:cstheme="minorHAnsi"/>
        </w:rPr>
      </w:pPr>
      <w:r w:rsidRPr="008A5DAE">
        <w:rPr>
          <w:rFonts w:asciiTheme="minorHAnsi" w:hAnsiTheme="minorHAnsi" w:cstheme="minorHAnsi"/>
        </w:rPr>
        <w:t xml:space="preserve">The amount of carbon dioxide emissions </w:t>
      </w: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ijk</m:t>
            </m:r>
          </m:sub>
        </m:sSub>
        <m:r>
          <w:rPr>
            <w:rFonts w:ascii="Cambria Math" w:hAnsi="Cambria Math" w:cstheme="minorHAnsi"/>
            <w:sz w:val="24"/>
            <w:szCs w:val="24"/>
          </w:rPr>
          <m:t xml:space="preserve"> </m:t>
        </m:r>
      </m:oMath>
      <w:r w:rsidRPr="008A5DAE">
        <w:rPr>
          <w:rFonts w:asciiTheme="minorHAnsi" w:hAnsiTheme="minorHAnsi" w:cstheme="minorHAnsi"/>
        </w:rPr>
        <w:t xml:space="preserve">associated with cooking can be established based on a direct association of </w:t>
      </w:r>
      <w:r w:rsidR="00375AE8" w:rsidRPr="008A5DAE">
        <w:rPr>
          <w:rFonts w:asciiTheme="minorHAnsi" w:hAnsiTheme="minorHAnsi" w:cstheme="minorHAnsi"/>
        </w:rPr>
        <w:t>CO</w:t>
      </w:r>
      <w:r w:rsidR="00375AE8" w:rsidRPr="008A5DAE">
        <w:rPr>
          <w:rFonts w:asciiTheme="minorHAnsi" w:hAnsiTheme="minorHAnsi" w:cstheme="minorHAnsi"/>
          <w:vertAlign w:val="subscript"/>
        </w:rPr>
        <w:t>2</w:t>
      </w:r>
      <w:r w:rsidR="00375AE8" w:rsidRPr="008A5DAE">
        <w:rPr>
          <w:rFonts w:asciiTheme="minorHAnsi" w:hAnsiTheme="minorHAnsi" w:cstheme="minorHAnsi"/>
        </w:rPr>
        <w:t xml:space="preserve"> emissions</w:t>
      </w:r>
      <w:r w:rsidRPr="008A5DAE">
        <w:rPr>
          <w:rFonts w:asciiTheme="minorHAnsi" w:hAnsiTheme="minorHAnsi" w:cstheme="minorHAnsi"/>
        </w:rPr>
        <w:t xml:space="preserve">, per unit of fuel consumed, </w:t>
      </w:r>
      <w:proofErr w:type="gramStart"/>
      <w:r w:rsidRPr="008A5DAE">
        <w:rPr>
          <w:rFonts w:asciiTheme="minorHAnsi" w:hAnsiTheme="minorHAnsi" w:cstheme="minorHAnsi"/>
        </w:rPr>
        <w:t>as :</w:t>
      </w:r>
      <w:proofErr w:type="gramEnd"/>
    </w:p>
    <w:p w14:paraId="3515F66B" w14:textId="77777777" w:rsidR="00677A84" w:rsidRPr="008A5DAE" w:rsidRDefault="00677A84" w:rsidP="00375AE8">
      <w:pPr>
        <w:rPr>
          <w:rFonts w:asciiTheme="minorHAnsi" w:hAnsiTheme="minorHAnsi" w:cstheme="minorHAnsi"/>
        </w:rPr>
      </w:pPr>
    </w:p>
    <w:p w14:paraId="087FCC48" w14:textId="23DA9152" w:rsidR="00677A84" w:rsidRPr="008A5DAE" w:rsidRDefault="006031FB" w:rsidP="00375AE8">
      <w:pPr>
        <w:rPr>
          <w:rFonts w:asciiTheme="minorHAnsi" w:eastAsiaTheme="minorEastAsia" w:hAnsiTheme="minorHAnsi"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ijk</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ijk</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jk</m:t>
            </m:r>
          </m:sub>
        </m:sSub>
      </m:oMath>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r>
      <w:r w:rsidR="009E68AA" w:rsidRPr="008A5DAE">
        <w:rPr>
          <w:rFonts w:asciiTheme="minorHAnsi" w:eastAsiaTheme="minorEastAsia" w:hAnsiTheme="minorHAnsi" w:cstheme="minorHAnsi"/>
          <w:sz w:val="24"/>
          <w:szCs w:val="24"/>
        </w:rPr>
        <w:tab/>
        <w:t>(13)</w:t>
      </w:r>
    </w:p>
    <w:p w14:paraId="46F73247" w14:textId="37BA703A" w:rsidR="00375AE8" w:rsidRPr="008A5DAE" w:rsidRDefault="00677A84" w:rsidP="00375AE8">
      <w:pPr>
        <w:rPr>
          <w:rFonts w:asciiTheme="minorHAnsi" w:hAnsiTheme="minorHAnsi" w:cstheme="minorHAnsi"/>
        </w:rPr>
      </w:pPr>
      <w:r w:rsidRPr="008A5DAE">
        <w:rPr>
          <w:rFonts w:asciiTheme="minorHAnsi" w:hAnsiTheme="minorHAnsi" w:cstheme="minorHAnsi"/>
        </w:rPr>
        <w:t xml:space="preserve">With </w:t>
      </w:r>
      <m:oMath>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jk</m:t>
            </m:r>
          </m:sub>
        </m:sSub>
      </m:oMath>
      <w:r w:rsidRPr="008A5DAE">
        <w:rPr>
          <w:rFonts w:asciiTheme="minorHAnsi" w:eastAsiaTheme="minorEastAsia" w:hAnsiTheme="minorHAnsi" w:cstheme="minorHAnsi"/>
          <w:sz w:val="22"/>
        </w:rPr>
        <w:t xml:space="preserve"> </w:t>
      </w:r>
      <w:r w:rsidRPr="008A5DAE">
        <w:rPr>
          <w:rFonts w:asciiTheme="minorHAnsi" w:eastAsiaTheme="minorEastAsia" w:hAnsiTheme="minorHAnsi" w:cstheme="minorHAnsi"/>
          <w:szCs w:val="20"/>
        </w:rPr>
        <w:t>as a parameter t</w:t>
      </w:r>
      <w:r w:rsidR="00D0006B" w:rsidRPr="008A5DAE">
        <w:rPr>
          <w:rFonts w:asciiTheme="minorHAnsi" w:eastAsiaTheme="minorEastAsia" w:hAnsiTheme="minorHAnsi" w:cstheme="minorHAnsi"/>
          <w:szCs w:val="20"/>
        </w:rPr>
        <w:t>o establish the carbon dioxide emissions in weight value per cookstove and fuel type weight that is burnt. D</w:t>
      </w:r>
      <w:r w:rsidR="00375AE8" w:rsidRPr="008A5DAE">
        <w:rPr>
          <w:rFonts w:asciiTheme="minorHAnsi" w:hAnsiTheme="minorHAnsi" w:cstheme="minorHAnsi"/>
        </w:rPr>
        <w:t>ata</w:t>
      </w:r>
      <w:r w:rsidR="00D0006B" w:rsidRPr="008A5DAE">
        <w:rPr>
          <w:rFonts w:asciiTheme="minorHAnsi" w:hAnsiTheme="minorHAnsi" w:cstheme="minorHAnsi"/>
        </w:rPr>
        <w:t xml:space="preserve"> for this parameter</w:t>
      </w:r>
      <w:r w:rsidR="00375AE8" w:rsidRPr="008A5DAE">
        <w:rPr>
          <w:rFonts w:asciiTheme="minorHAnsi" w:hAnsiTheme="minorHAnsi" w:cstheme="minorHAnsi"/>
        </w:rPr>
        <w:t xml:space="preserve"> for 22 cookstoves with six fuel types was analysed by </w:t>
      </w:r>
      <w:proofErr w:type="spellStart"/>
      <w:r w:rsidR="00375AE8" w:rsidRPr="008A5DAE">
        <w:rPr>
          <w:rFonts w:asciiTheme="minorHAnsi" w:hAnsiTheme="minorHAnsi" w:cstheme="minorHAnsi"/>
        </w:rPr>
        <w:t>Jetter</w:t>
      </w:r>
      <w:proofErr w:type="spellEnd"/>
      <w:r w:rsidR="00375AE8" w:rsidRPr="008A5DAE">
        <w:rPr>
          <w:rFonts w:asciiTheme="minorHAnsi" w:hAnsiTheme="minorHAnsi" w:cstheme="minorHAnsi"/>
        </w:rPr>
        <w:t xml:space="preserve"> et al. (2012)</w:t>
      </w:r>
      <w:r w:rsidR="00D0006B" w:rsidRPr="008A5DAE">
        <w:rPr>
          <w:rFonts w:asciiTheme="minorHAnsi" w:hAnsiTheme="minorHAnsi" w:cstheme="minorHAnsi"/>
        </w:rPr>
        <w:t xml:space="preserve"> as utilised in the tool</w:t>
      </w:r>
      <w:r w:rsidR="00375AE8" w:rsidRPr="008A5DAE">
        <w:rPr>
          <w:rFonts w:asciiTheme="minorHAnsi" w:hAnsiTheme="minorHAnsi" w:cstheme="minorHAnsi"/>
        </w:rPr>
        <w:t>.</w:t>
      </w:r>
      <w:r w:rsidR="00375AE8" w:rsidRPr="008A5DAE">
        <w:rPr>
          <w:rFonts w:asciiTheme="minorHAnsi" w:hAnsiTheme="minorHAnsi" w:cstheme="minorHAnsi"/>
        </w:rPr>
        <w:fldChar w:fldCharType="begin" w:fldLock="1"/>
      </w:r>
      <w:r w:rsidR="002C4770" w:rsidRPr="008A5DAE">
        <w:rPr>
          <w:rFonts w:asciiTheme="minorHAnsi" w:hAnsiTheme="minorHAnsi" w:cstheme="minorHAnsi"/>
        </w:rPr>
        <w:instrText>ADDIN CSL_CITATION {"citationItems":[{"id":"ITEM-1","itemData":{"DOI":"10.1021/es301693f","ISBN":"1520-5851 (Electronic) 0013-936X (Linking)","ISSN":"0013936X","PMID":"22924525","abstract":"Realistic metrics and methods for testing household biomass cookstoves are required to develop standards needed by international policy makers, donors, and investors. Application of consistent test practices allows emissions and energy efficiency performance to be benchmarked and enables meaningful comparisons among traditional and advanced stove types. In this study, 22 cookstoves burning six fuel types (wood, charcoal, pellets, corn cobs, rice hulls, and plant oil) at two fuel moisture levels were examined under laboratory-controlled operating conditions as outlined in the Water Boiling Test (WBT) protocol, Version 4. Pollutant emissions (carbon dioxide, carbon monoxide, methane, total hydrocarbons, and ultrafine particles) were continuously monitored. Fine particle mass was measured gravimetrically for each WBT phase. Additional measurements included cookstove power, energy efficiency, and fuel use. Emission factors are given on the basis of fuel energy, cooking energy, fuel mass, time, and cooking task or activity. The lowest PM(2.5) emissions were 74 mg MJ(delivered)(-1) from a technologically advanced cookstove compared with 700-1400 mg MJ(delivered)(-1) from the base-case open 3-stone cookfire. The highest thermal efficiency was 53% compared with 14-15% for the 3-stone cookfire. Based on these laboratory-controlled test results and observations, recommendations for developing potentially useful metrics for setting international standards are suggested.","author":[{"dropping-particle":"","family":"Jetter","given":"James","non-dropping-particle":"","parse-names":false,"suffix":""},{"dropping-particle":"","family":"Zhao","given":"Yongxin","non-dropping-particle":"","parse-names":false,"suffix":""},{"dropping-particle":"","family":"Smith","given":"Kirk R.","non-dropping-particle":"","parse-names":false,"suffix":""},{"dropping-particle":"","family":"Khan","given":"Bernine","non-dropping-particle":"","parse-names":false,"suffix":""},{"dropping-particle":"","family":"Yelverton","given":"Tiffany","non-dropping-particle":"","parse-names":false,"suffix":""},{"dropping-particle":"","family":"Decarlo","given":"Peter","non-dropping-particle":"","parse-names":false,"suffix":""},{"dropping-particle":"","family":"Hays","given":"Michael D.","non-dropping-particle":"","parse-names":false,"suffix":""}],"container-title":"Environmental Science and Technology","id":"ITEM-1","issue":"19","issued":{"date-parts":[["2012"]]},"page":"10827-10834","title":"Pollutant emissions and energy efficiency under controlled conditions for household biomass cookstoves and implications for metrics useful in setting international test standards","type":"article-journal","volume":"46"},"uris":["http://www.mendeley.com/documents/?uuid=0c908e4d-1940-4d56-b7fc-9574cc9ca541"]}],"mendeley":{"formattedCitation":"&lt;sup&gt;[&lt;sup&gt;31&lt;/sup&gt;]&lt;/sup&gt;","plainTextFormattedCitation":"[31]","previouslyFormattedCitation":"&lt;sup&gt;[&lt;sup&gt;32&lt;/sup&gt;]&lt;/sup&gt;"},"properties":{"noteIndex":0},"schema":"https://github.com/citation-style-language/schema/raw/master/csl-citation.json"}</w:instrText>
      </w:r>
      <w:r w:rsidR="00375AE8" w:rsidRPr="008A5DAE">
        <w:rPr>
          <w:rFonts w:asciiTheme="minorHAnsi" w:hAnsiTheme="minorHAnsi" w:cstheme="minorHAnsi"/>
        </w:rPr>
        <w:fldChar w:fldCharType="separate"/>
      </w:r>
      <w:r w:rsidR="002C4770" w:rsidRPr="008A5DAE">
        <w:rPr>
          <w:rFonts w:asciiTheme="minorHAnsi" w:hAnsiTheme="minorHAnsi" w:cstheme="minorHAnsi"/>
          <w:noProof/>
          <w:vertAlign w:val="superscript"/>
        </w:rPr>
        <w:t>[31]</w:t>
      </w:r>
      <w:r w:rsidR="00375AE8" w:rsidRPr="008A5DAE">
        <w:rPr>
          <w:rFonts w:asciiTheme="minorHAnsi" w:hAnsiTheme="minorHAnsi" w:cstheme="minorHAnsi"/>
        </w:rPr>
        <w:fldChar w:fldCharType="end"/>
      </w:r>
      <w:r w:rsidRPr="008A5DAE">
        <w:rPr>
          <w:rFonts w:asciiTheme="minorHAnsi" w:hAnsiTheme="minorHAnsi" w:cstheme="minorHAnsi"/>
        </w:rPr>
        <w:t xml:space="preserve"> </w:t>
      </w:r>
      <w:r w:rsidR="00EF729F" w:rsidRPr="008A5DAE">
        <w:rPr>
          <w:rFonts w:asciiTheme="minorHAnsi" w:hAnsiTheme="minorHAnsi" w:cstheme="minorHAnsi"/>
        </w:rPr>
        <w:t xml:space="preserve">The approach allows for calculating the </w:t>
      </w:r>
      <w:r w:rsidR="0061131B" w:rsidRPr="008A5DAE">
        <w:rPr>
          <w:rFonts w:asciiTheme="minorHAnsi" w:hAnsiTheme="minorHAnsi" w:cstheme="minorHAnsi"/>
        </w:rPr>
        <w:t>carbon dioxide em</w:t>
      </w:r>
      <w:r w:rsidR="003F2A63" w:rsidRPr="008A5DAE">
        <w:rPr>
          <w:rFonts w:asciiTheme="minorHAnsi" w:hAnsiTheme="minorHAnsi" w:cstheme="minorHAnsi"/>
        </w:rPr>
        <w:t>i</w:t>
      </w:r>
      <w:r w:rsidR="0061131B" w:rsidRPr="008A5DAE">
        <w:rPr>
          <w:rFonts w:asciiTheme="minorHAnsi" w:hAnsiTheme="minorHAnsi" w:cstheme="minorHAnsi"/>
        </w:rPr>
        <w:t>ssions per household/family and for the entire camp.</w:t>
      </w:r>
    </w:p>
    <w:p w14:paraId="1A35DF9E" w14:textId="77777777" w:rsidR="007720B5" w:rsidRPr="008A5DAE" w:rsidRDefault="007720B5" w:rsidP="00375AE8">
      <w:pPr>
        <w:rPr>
          <w:rFonts w:asciiTheme="minorHAnsi" w:hAnsiTheme="minorHAnsi" w:cstheme="minorHAnsi"/>
        </w:rPr>
      </w:pPr>
    </w:p>
    <w:p w14:paraId="1350BA06" w14:textId="066568F1" w:rsidR="007720B5" w:rsidRPr="008A5DAE" w:rsidRDefault="007720B5" w:rsidP="007720B5">
      <w:pPr>
        <w:shd w:val="clear" w:color="auto" w:fill="DEEAF6" w:themeFill="accent1" w:themeFillTint="33"/>
        <w:rPr>
          <w:rFonts w:asciiTheme="minorHAnsi" w:hAnsiTheme="minorHAnsi" w:cstheme="minorHAnsi"/>
          <w:b/>
        </w:rPr>
      </w:pPr>
      <w:r w:rsidRPr="008A5DAE">
        <w:rPr>
          <w:rFonts w:asciiTheme="minorHAnsi" w:hAnsiTheme="minorHAnsi" w:cstheme="minorHAnsi"/>
          <w:b/>
        </w:rPr>
        <w:t>Cooking Solutions – Deforestation Risk indicators</w:t>
      </w:r>
    </w:p>
    <w:p w14:paraId="69CA865C" w14:textId="3571E40F" w:rsidR="0061131B" w:rsidRPr="008A5DAE" w:rsidRDefault="007720B5" w:rsidP="00375AE8">
      <w:pPr>
        <w:rPr>
          <w:rFonts w:asciiTheme="minorHAnsi" w:hAnsiTheme="minorHAnsi" w:cstheme="minorHAnsi"/>
        </w:rPr>
      </w:pPr>
      <w:r w:rsidRPr="008A5DAE">
        <w:rPr>
          <w:rFonts w:asciiTheme="minorHAnsi" w:hAnsiTheme="minorHAnsi" w:cstheme="minorHAnsi"/>
        </w:rPr>
        <w:t xml:space="preserve">The RERT tool includes two indicators related to biomass use and deforestation risk. The first, </w:t>
      </w:r>
      <w:r w:rsidRPr="008A5DAE">
        <w:rPr>
          <w:rFonts w:asciiTheme="minorHAnsi" w:hAnsiTheme="minorHAnsi" w:cstheme="minorHAnsi"/>
          <w:b/>
          <w:bCs/>
        </w:rPr>
        <w:t xml:space="preserve">the annual area at risk from deforestation for </w:t>
      </w:r>
      <w:proofErr w:type="spellStart"/>
      <w:r w:rsidRPr="008A5DAE">
        <w:rPr>
          <w:rFonts w:asciiTheme="minorHAnsi" w:hAnsiTheme="minorHAnsi" w:cstheme="minorHAnsi"/>
          <w:b/>
          <w:bCs/>
        </w:rPr>
        <w:t>woodfuel</w:t>
      </w:r>
      <w:proofErr w:type="spellEnd"/>
      <w:r w:rsidRPr="008A5DAE">
        <w:rPr>
          <w:rFonts w:asciiTheme="minorHAnsi" w:hAnsiTheme="minorHAnsi" w:cstheme="minorHAnsi"/>
          <w:b/>
          <w:bCs/>
        </w:rPr>
        <w:t xml:space="preserve"> use</w:t>
      </w:r>
      <w:r w:rsidRPr="008A5DAE">
        <w:rPr>
          <w:rFonts w:asciiTheme="minorHAnsi" w:hAnsiTheme="minorHAnsi" w:cstheme="minorHAnsi"/>
        </w:rPr>
        <w:t xml:space="preserve">, is estimated based on the calculated amount of </w:t>
      </w:r>
      <w:proofErr w:type="spellStart"/>
      <w:r w:rsidRPr="008A5DAE">
        <w:rPr>
          <w:rFonts w:asciiTheme="minorHAnsi" w:hAnsiTheme="minorHAnsi" w:cstheme="minorHAnsi"/>
        </w:rPr>
        <w:t>woodfuel</w:t>
      </w:r>
      <w:proofErr w:type="spellEnd"/>
      <w:r w:rsidRPr="008A5DAE">
        <w:rPr>
          <w:rFonts w:asciiTheme="minorHAnsi" w:hAnsiTheme="minorHAnsi" w:cstheme="minorHAnsi"/>
        </w:rPr>
        <w:t xml:space="preserve"> need either directly or from charcoal usage. The value is compared with </w:t>
      </w:r>
      <w:r w:rsidR="00103EB3" w:rsidRPr="008A5DAE">
        <w:rPr>
          <w:rFonts w:asciiTheme="minorHAnsi" w:hAnsiTheme="minorHAnsi" w:cstheme="minorHAnsi"/>
        </w:rPr>
        <w:t>the estimated biomass growth in tonne per km</w:t>
      </w:r>
      <w:r w:rsidR="00103EB3" w:rsidRPr="008A5DAE">
        <w:rPr>
          <w:rFonts w:asciiTheme="minorHAnsi" w:hAnsiTheme="minorHAnsi" w:cstheme="minorHAnsi"/>
          <w:vertAlign w:val="superscript"/>
        </w:rPr>
        <w:t>2</w:t>
      </w:r>
      <w:r w:rsidR="00103EB3" w:rsidRPr="008A5DAE">
        <w:rPr>
          <w:rFonts w:asciiTheme="minorHAnsi" w:hAnsiTheme="minorHAnsi" w:cstheme="minorHAnsi"/>
        </w:rPr>
        <w:t xml:space="preserve"> per year from different ecosystem types, including evergreen forest/rain forest, forest-savanna (Mosaic), deciduous forest, sparse forest (woodland), shrubland, and grassland/savannah. As such the total km</w:t>
      </w:r>
      <w:r w:rsidR="00103EB3" w:rsidRPr="008A5DAE">
        <w:rPr>
          <w:rFonts w:asciiTheme="minorHAnsi" w:hAnsiTheme="minorHAnsi" w:cstheme="minorHAnsi"/>
          <w:vertAlign w:val="superscript"/>
        </w:rPr>
        <w:t>2</w:t>
      </w:r>
      <w:r w:rsidR="00103EB3" w:rsidRPr="008A5DAE">
        <w:rPr>
          <w:rFonts w:asciiTheme="minorHAnsi" w:hAnsiTheme="minorHAnsi" w:cstheme="minorHAnsi"/>
        </w:rPr>
        <w:t xml:space="preserve"> that is at risk is provided as the amount of wood taken commensurate with the growth per year per km</w:t>
      </w:r>
      <w:r w:rsidR="00103EB3" w:rsidRPr="008A5DAE">
        <w:rPr>
          <w:rFonts w:asciiTheme="minorHAnsi" w:hAnsiTheme="minorHAnsi" w:cstheme="minorHAnsi"/>
          <w:vertAlign w:val="superscript"/>
        </w:rPr>
        <w:t>2</w:t>
      </w:r>
      <w:r w:rsidR="00103EB3" w:rsidRPr="008A5DAE">
        <w:rPr>
          <w:rFonts w:asciiTheme="minorHAnsi" w:hAnsiTheme="minorHAnsi" w:cstheme="minorHAnsi"/>
        </w:rPr>
        <w:t xml:space="preserve">. Values for tonnes per year were taken from [reference]. </w:t>
      </w:r>
    </w:p>
    <w:p w14:paraId="6AF87A26" w14:textId="5972F3F9" w:rsidR="007720B5" w:rsidRPr="008A5DAE" w:rsidRDefault="007720B5" w:rsidP="00375AE8">
      <w:pPr>
        <w:rPr>
          <w:rFonts w:asciiTheme="minorHAnsi" w:hAnsiTheme="minorHAnsi" w:cstheme="minorHAnsi"/>
        </w:rPr>
      </w:pPr>
    </w:p>
    <w:p w14:paraId="2A066E27" w14:textId="3DDC5EDE" w:rsidR="007720B5" w:rsidRPr="008A5DAE" w:rsidRDefault="007720B5" w:rsidP="00375AE8">
      <w:pPr>
        <w:rPr>
          <w:rFonts w:asciiTheme="minorHAnsi" w:hAnsiTheme="minorHAnsi" w:cstheme="minorHAnsi"/>
        </w:rPr>
      </w:pPr>
      <w:r w:rsidRPr="008A5DAE">
        <w:rPr>
          <w:rFonts w:asciiTheme="minorHAnsi" w:hAnsiTheme="minorHAnsi" w:cstheme="minorHAnsi"/>
        </w:rPr>
        <w:t xml:space="preserve">Second, </w:t>
      </w:r>
      <w:r w:rsidRPr="008A5DAE">
        <w:rPr>
          <w:rFonts w:asciiTheme="minorHAnsi" w:hAnsiTheme="minorHAnsi" w:cstheme="minorHAnsi"/>
          <w:b/>
          <w:bCs/>
        </w:rPr>
        <w:t xml:space="preserve">the area used for providing </w:t>
      </w:r>
      <w:proofErr w:type="spellStart"/>
      <w:r w:rsidRPr="008A5DAE">
        <w:rPr>
          <w:rFonts w:asciiTheme="minorHAnsi" w:hAnsiTheme="minorHAnsi" w:cstheme="minorHAnsi"/>
          <w:b/>
          <w:bCs/>
        </w:rPr>
        <w:t>woodfuel</w:t>
      </w:r>
      <w:proofErr w:type="spellEnd"/>
      <w:r w:rsidRPr="008A5DAE">
        <w:rPr>
          <w:rFonts w:asciiTheme="minorHAnsi" w:hAnsiTheme="minorHAnsi" w:cstheme="minorHAnsi"/>
          <w:b/>
          <w:bCs/>
        </w:rPr>
        <w:t xml:space="preserve"> from plantations</w:t>
      </w:r>
      <w:r w:rsidRPr="008A5DAE">
        <w:rPr>
          <w:rFonts w:asciiTheme="minorHAnsi" w:hAnsiTheme="minorHAnsi" w:cstheme="minorHAnsi"/>
        </w:rPr>
        <w:t xml:space="preserve">, </w:t>
      </w:r>
      <w:r w:rsidR="00103EB3" w:rsidRPr="008A5DAE">
        <w:rPr>
          <w:rFonts w:asciiTheme="minorHAnsi" w:hAnsiTheme="minorHAnsi" w:cstheme="minorHAnsi"/>
        </w:rPr>
        <w:t xml:space="preserve">based on the user inputs on whether either </w:t>
      </w:r>
      <w:proofErr w:type="spellStart"/>
      <w:r w:rsidR="00103EB3" w:rsidRPr="008A5DAE">
        <w:rPr>
          <w:rFonts w:asciiTheme="minorHAnsi" w:hAnsiTheme="minorHAnsi" w:cstheme="minorHAnsi"/>
        </w:rPr>
        <w:t>woodfuel</w:t>
      </w:r>
      <w:proofErr w:type="spellEnd"/>
      <w:r w:rsidR="00103EB3" w:rsidRPr="008A5DAE">
        <w:rPr>
          <w:rFonts w:asciiTheme="minorHAnsi" w:hAnsiTheme="minorHAnsi" w:cstheme="minorHAnsi"/>
        </w:rPr>
        <w:t xml:space="preserve"> or charcoal is provided by the camp management or other organisations sourcing from managed plantations. As well as the amount of </w:t>
      </w:r>
      <w:proofErr w:type="spellStart"/>
      <w:r w:rsidR="00103EB3" w:rsidRPr="008A5DAE">
        <w:rPr>
          <w:rFonts w:asciiTheme="minorHAnsi" w:hAnsiTheme="minorHAnsi" w:cstheme="minorHAnsi"/>
        </w:rPr>
        <w:t>woodfuel</w:t>
      </w:r>
      <w:proofErr w:type="spellEnd"/>
      <w:r w:rsidR="00103EB3" w:rsidRPr="008A5DAE">
        <w:rPr>
          <w:rFonts w:asciiTheme="minorHAnsi" w:hAnsiTheme="minorHAnsi" w:cstheme="minorHAnsi"/>
        </w:rPr>
        <w:t xml:space="preserve"> or charcoal is provided. It is assumed that the sourcing is based on eucalyptus plantations biomass growth per km</w:t>
      </w:r>
      <w:r w:rsidR="00103EB3" w:rsidRPr="008A5DAE">
        <w:rPr>
          <w:rFonts w:asciiTheme="minorHAnsi" w:hAnsiTheme="minorHAnsi" w:cstheme="minorHAnsi"/>
          <w:vertAlign w:val="superscript"/>
        </w:rPr>
        <w:t>2</w:t>
      </w:r>
      <w:r w:rsidR="00103EB3" w:rsidRPr="008A5DAE">
        <w:rPr>
          <w:rFonts w:asciiTheme="minorHAnsi" w:hAnsiTheme="minorHAnsi" w:cstheme="minorHAnsi"/>
        </w:rPr>
        <w:t xml:space="preserve"> per year, with a standard value from </w:t>
      </w:r>
      <w:proofErr w:type="spellStart"/>
      <w:r w:rsidR="002C4770" w:rsidRPr="008A5DAE">
        <w:rPr>
          <w:rFonts w:asciiTheme="minorHAnsi" w:hAnsiTheme="minorHAnsi" w:cstheme="minorHAnsi"/>
        </w:rPr>
        <w:t>Ugande</w:t>
      </w:r>
      <w:proofErr w:type="spellEnd"/>
      <w:r w:rsidR="002C4770" w:rsidRPr="008A5DAE">
        <w:rPr>
          <w:rFonts w:asciiTheme="minorHAnsi" w:hAnsiTheme="minorHAnsi" w:cstheme="minorHAnsi"/>
        </w:rPr>
        <w:t xml:space="preserve"> et al. (2001).</w:t>
      </w:r>
      <w:r w:rsidR="002C4770" w:rsidRPr="008A5DAE">
        <w:rPr>
          <w:rFonts w:asciiTheme="minorHAnsi" w:hAnsiTheme="minorHAnsi" w:cstheme="minorHAnsi"/>
        </w:rPr>
        <w:fldChar w:fldCharType="begin" w:fldLock="1"/>
      </w:r>
      <w:r w:rsidR="002C4770" w:rsidRPr="008A5DAE">
        <w:rPr>
          <w:rFonts w:asciiTheme="minorHAnsi" w:hAnsiTheme="minorHAnsi" w:cstheme="minorHAnsi"/>
        </w:rPr>
        <w:instrText>ADDIN CSL_CITATION {"citationItems":[{"id":"ITEM-1","itemData":{"DOI":"10.1017/S0020818300006160","ISSN":"0020-8183","author":[{"dropping-particle":"","family":"Ugalde","given":"L.","non-dropping-particle":"","parse-names":false,"suffix":""},{"dropping-particle":"","family":"Perez","given":"O.","non-dropping-particle":"","parse-names":false,"suffix":""},{"dropping-particle":"","family":"Mead","given":"D.J.","non-dropping-particle":"","parse-names":false,"suffix":""}],"id":"ITEM-1","issued":{"date-parts":[["2001"]]},"number-of-pages":"27","title":"Forest Plantations Thematic Papers: Mean Annual Volume Increment of Selected Industrial Forest Plantation Species","type":"report"},"uris":["http://www.mendeley.com/documents/?uuid=a3bea348-14d6-4acf-9478-61f9a9f9e93d"]}],"mendeley":{"formattedCitation":"&lt;sup&gt;[&lt;sup&gt;32&lt;/sup&gt;]&lt;/sup&gt;","plainTextFormattedCitation":"[32]"},"properties":{"noteIndex":0},"schema":"https://github.com/citation-style-language/schema/raw/master/csl-citation.json"}</w:instrText>
      </w:r>
      <w:r w:rsidR="002C4770" w:rsidRPr="008A5DAE">
        <w:rPr>
          <w:rFonts w:asciiTheme="minorHAnsi" w:hAnsiTheme="minorHAnsi" w:cstheme="minorHAnsi"/>
        </w:rPr>
        <w:fldChar w:fldCharType="separate"/>
      </w:r>
      <w:r w:rsidR="002C4770" w:rsidRPr="008A5DAE">
        <w:rPr>
          <w:rFonts w:asciiTheme="minorHAnsi" w:hAnsiTheme="minorHAnsi" w:cstheme="minorHAnsi"/>
          <w:noProof/>
          <w:vertAlign w:val="superscript"/>
        </w:rPr>
        <w:t>[32]</w:t>
      </w:r>
      <w:r w:rsidR="002C4770" w:rsidRPr="008A5DAE">
        <w:rPr>
          <w:rFonts w:asciiTheme="minorHAnsi" w:hAnsiTheme="minorHAnsi" w:cstheme="minorHAnsi"/>
        </w:rPr>
        <w:fldChar w:fldCharType="end"/>
      </w:r>
      <w:r w:rsidR="00103EB3" w:rsidRPr="008A5DAE">
        <w:rPr>
          <w:rFonts w:asciiTheme="minorHAnsi" w:hAnsiTheme="minorHAnsi" w:cstheme="minorHAnsi"/>
        </w:rPr>
        <w:t xml:space="preserve"> Thereby the total area used for providing plantation </w:t>
      </w:r>
      <w:proofErr w:type="spellStart"/>
      <w:r w:rsidR="00103EB3" w:rsidRPr="008A5DAE">
        <w:rPr>
          <w:rFonts w:asciiTheme="minorHAnsi" w:hAnsiTheme="minorHAnsi" w:cstheme="minorHAnsi"/>
        </w:rPr>
        <w:t>woodfuel</w:t>
      </w:r>
      <w:proofErr w:type="spellEnd"/>
      <w:r w:rsidR="00103EB3" w:rsidRPr="008A5DAE">
        <w:rPr>
          <w:rFonts w:asciiTheme="minorHAnsi" w:hAnsiTheme="minorHAnsi" w:cstheme="minorHAnsi"/>
        </w:rPr>
        <w:t xml:space="preserve"> is calculated, through estimating the amount supplied, and the area needed to grow this supply. </w:t>
      </w:r>
    </w:p>
    <w:p w14:paraId="1B202851" w14:textId="14855845" w:rsidR="00E34B5A" w:rsidRPr="008A5DAE" w:rsidRDefault="00E34B5A">
      <w:pPr>
        <w:spacing w:after="160" w:line="259" w:lineRule="auto"/>
        <w:rPr>
          <w:rFonts w:asciiTheme="minorHAnsi" w:eastAsiaTheme="minorEastAsia" w:hAnsiTheme="minorHAnsi" w:cstheme="minorHAnsi"/>
        </w:rPr>
      </w:pPr>
      <w:r w:rsidRPr="008A5DAE">
        <w:rPr>
          <w:rFonts w:asciiTheme="minorHAnsi" w:eastAsiaTheme="minorEastAsia" w:hAnsiTheme="minorHAnsi" w:cstheme="minorHAnsi"/>
        </w:rPr>
        <w:br w:type="page"/>
      </w:r>
    </w:p>
    <w:p w14:paraId="3A13555E" w14:textId="6E6422DC" w:rsidR="00EF729F" w:rsidRPr="008A5DAE" w:rsidRDefault="00D8473E" w:rsidP="00D8473E">
      <w:pPr>
        <w:pStyle w:val="Heading3"/>
        <w:rPr>
          <w:rFonts w:asciiTheme="minorHAnsi" w:hAnsiTheme="minorHAnsi" w:cstheme="minorHAnsi"/>
          <w:sz w:val="24"/>
        </w:rPr>
      </w:pPr>
      <w:bookmarkStart w:id="25" w:name="_Toc21525942"/>
      <w:r>
        <w:rPr>
          <w:rFonts w:asciiTheme="minorHAnsi" w:hAnsiTheme="minorHAnsi" w:cstheme="minorHAnsi"/>
          <w:sz w:val="24"/>
        </w:rPr>
        <w:lastRenderedPageBreak/>
        <w:t>4.2</w:t>
      </w:r>
      <w:r w:rsidR="00EF729F" w:rsidRPr="008A5DAE">
        <w:rPr>
          <w:rFonts w:asciiTheme="minorHAnsi" w:hAnsiTheme="minorHAnsi" w:cstheme="minorHAnsi"/>
          <w:sz w:val="24"/>
        </w:rPr>
        <w:t xml:space="preserve"> Household/Family Electricity &amp; Lighting – Indicators</w:t>
      </w:r>
      <w:bookmarkEnd w:id="25"/>
    </w:p>
    <w:p w14:paraId="0804DD39" w14:textId="77777777" w:rsidR="00E34B5A" w:rsidRPr="008A5DAE" w:rsidRDefault="00E34B5A" w:rsidP="00E34B5A">
      <w:pPr>
        <w:rPr>
          <w:rFonts w:asciiTheme="minorHAnsi" w:hAnsiTheme="minorHAnsi" w:cstheme="minorHAnsi"/>
        </w:rPr>
      </w:pPr>
    </w:p>
    <w:p w14:paraId="538AC65C" w14:textId="513153D6" w:rsidR="00E34B5A" w:rsidRPr="008A5DAE" w:rsidRDefault="00E34B5A" w:rsidP="00E34B5A">
      <w:pPr>
        <w:rPr>
          <w:rFonts w:asciiTheme="minorHAnsi" w:hAnsiTheme="minorHAnsi" w:cstheme="minorHAnsi"/>
          <w:szCs w:val="20"/>
        </w:rPr>
      </w:pPr>
      <w:r w:rsidRPr="008A5DAE">
        <w:rPr>
          <w:rFonts w:asciiTheme="minorHAnsi" w:hAnsiTheme="minorHAnsi" w:cstheme="minorHAnsi"/>
          <w:szCs w:val="20"/>
        </w:rPr>
        <w:t xml:space="preserve">The RERT tool v1 incorporates 6 performance indicators for household/family lighting and electricity solutions as presented in table 11, calculated for each of the 11 solutions. The methodology on how they are calculated for each are discussed in this section by type of indicator: economic, availability, and environmental. </w:t>
      </w:r>
    </w:p>
    <w:p w14:paraId="2A8F3902" w14:textId="77777777" w:rsidR="00E34B5A" w:rsidRPr="008A5DAE" w:rsidRDefault="00E34B5A" w:rsidP="00352B0B">
      <w:pPr>
        <w:rPr>
          <w:rFonts w:asciiTheme="minorHAnsi" w:hAnsiTheme="minorHAnsi" w:cstheme="minorHAnsi"/>
        </w:rPr>
      </w:pPr>
    </w:p>
    <w:p w14:paraId="048A2654" w14:textId="3C6456B6" w:rsidR="00B57523" w:rsidRPr="008A5DAE" w:rsidRDefault="00F54DC9" w:rsidP="00F54DC9">
      <w:pPr>
        <w:pStyle w:val="Caption"/>
        <w:spacing w:after="0"/>
        <w:jc w:val="center"/>
        <w:rPr>
          <w:rFonts w:asciiTheme="minorHAnsi" w:hAnsiTheme="minorHAnsi" w:cstheme="minorHAnsi"/>
          <w:sz w:val="20"/>
          <w:szCs w:val="20"/>
        </w:rPr>
      </w:pPr>
      <w:bookmarkStart w:id="26" w:name="_Toc20307566"/>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11</w:t>
      </w:r>
      <w:r w:rsidRPr="008A5DAE">
        <w:rPr>
          <w:rFonts w:asciiTheme="minorHAnsi" w:hAnsiTheme="minorHAnsi" w:cstheme="minorHAnsi"/>
          <w:b/>
          <w:bCs/>
          <w:sz w:val="20"/>
          <w:szCs w:val="20"/>
        </w:rPr>
        <w:fldChar w:fldCharType="end"/>
      </w:r>
      <w:r w:rsidRPr="008A5DAE">
        <w:rPr>
          <w:rFonts w:asciiTheme="minorHAnsi" w:hAnsiTheme="minorHAnsi" w:cstheme="minorHAnsi"/>
          <w:sz w:val="20"/>
          <w:szCs w:val="20"/>
        </w:rPr>
        <w:t>. indicators for Household Lighting and Electricity Solutions (decentralised)</w:t>
      </w:r>
      <w:bookmarkEnd w:id="26"/>
    </w:p>
    <w:tbl>
      <w:tblPr>
        <w:tblStyle w:val="TableGrid"/>
        <w:tblW w:w="0" w:type="auto"/>
        <w:tblLook w:val="04A0" w:firstRow="1" w:lastRow="0" w:firstColumn="1" w:lastColumn="0" w:noHBand="0" w:noVBand="1"/>
      </w:tblPr>
      <w:tblGrid>
        <w:gridCol w:w="625"/>
        <w:gridCol w:w="1020"/>
        <w:gridCol w:w="6149"/>
        <w:gridCol w:w="2016"/>
      </w:tblGrid>
      <w:tr w:rsidR="00E34B5A" w:rsidRPr="008A5DAE" w14:paraId="11F82287" w14:textId="77777777" w:rsidTr="00D56A6A">
        <w:tc>
          <w:tcPr>
            <w:tcW w:w="625" w:type="dxa"/>
            <w:shd w:val="clear" w:color="auto" w:fill="E2EFD9" w:themeFill="accent6" w:themeFillTint="33"/>
          </w:tcPr>
          <w:p w14:paraId="728BC145"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No.</w:t>
            </w:r>
          </w:p>
        </w:tc>
        <w:tc>
          <w:tcPr>
            <w:tcW w:w="1020" w:type="dxa"/>
            <w:shd w:val="clear" w:color="auto" w:fill="E2EFD9" w:themeFill="accent6" w:themeFillTint="33"/>
          </w:tcPr>
          <w:p w14:paraId="76827A1C"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Scale</w:t>
            </w:r>
          </w:p>
        </w:tc>
        <w:tc>
          <w:tcPr>
            <w:tcW w:w="6149" w:type="dxa"/>
            <w:shd w:val="clear" w:color="auto" w:fill="E2EFD9" w:themeFill="accent6" w:themeFillTint="33"/>
          </w:tcPr>
          <w:p w14:paraId="069382BB"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Indicators for Cooking Solutions</w:t>
            </w:r>
          </w:p>
        </w:tc>
        <w:tc>
          <w:tcPr>
            <w:tcW w:w="2016" w:type="dxa"/>
            <w:shd w:val="clear" w:color="auto" w:fill="E2EFD9" w:themeFill="accent6" w:themeFillTint="33"/>
          </w:tcPr>
          <w:p w14:paraId="640AEB77"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Unit</w:t>
            </w:r>
          </w:p>
        </w:tc>
      </w:tr>
      <w:tr w:rsidR="00E34B5A" w:rsidRPr="008A5DAE" w14:paraId="5E2C610F" w14:textId="77777777" w:rsidTr="00D56A6A">
        <w:tc>
          <w:tcPr>
            <w:tcW w:w="625" w:type="dxa"/>
          </w:tcPr>
          <w:p w14:paraId="775156E7"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1</w:t>
            </w:r>
          </w:p>
        </w:tc>
        <w:tc>
          <w:tcPr>
            <w:tcW w:w="1020" w:type="dxa"/>
          </w:tcPr>
          <w:p w14:paraId="067FCF29"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703B1974" w14:textId="150B1397"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 xml:space="preserve">Investment cost for household lighting and electricity </w:t>
            </w:r>
          </w:p>
        </w:tc>
        <w:tc>
          <w:tcPr>
            <w:tcW w:w="2016" w:type="dxa"/>
            <w:vAlign w:val="center"/>
          </w:tcPr>
          <w:p w14:paraId="264C74DF" w14:textId="77777777"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Currency (as selected)</w:t>
            </w:r>
          </w:p>
        </w:tc>
      </w:tr>
      <w:tr w:rsidR="00E34B5A" w:rsidRPr="008A5DAE" w14:paraId="5E19F08E" w14:textId="77777777" w:rsidTr="00D56A6A">
        <w:tc>
          <w:tcPr>
            <w:tcW w:w="625" w:type="dxa"/>
          </w:tcPr>
          <w:p w14:paraId="67945251"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2</w:t>
            </w:r>
          </w:p>
        </w:tc>
        <w:tc>
          <w:tcPr>
            <w:tcW w:w="1020" w:type="dxa"/>
          </w:tcPr>
          <w:p w14:paraId="4026CD69" w14:textId="4E6CC024"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2BA302C6" w14:textId="2890C1C9"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 xml:space="preserve">First three years Monthly total electricity cost including lighting per household with 3-year leasing of equipment </w:t>
            </w:r>
          </w:p>
        </w:tc>
        <w:tc>
          <w:tcPr>
            <w:tcW w:w="2016" w:type="dxa"/>
            <w:vAlign w:val="center"/>
          </w:tcPr>
          <w:p w14:paraId="27AE204D" w14:textId="77777777"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Currency (as selected)</w:t>
            </w:r>
          </w:p>
        </w:tc>
      </w:tr>
      <w:tr w:rsidR="00E34B5A" w:rsidRPr="008A5DAE" w14:paraId="4EF5119C" w14:textId="77777777" w:rsidTr="00D56A6A">
        <w:tc>
          <w:tcPr>
            <w:tcW w:w="625" w:type="dxa"/>
          </w:tcPr>
          <w:p w14:paraId="242E5579"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3</w:t>
            </w:r>
          </w:p>
        </w:tc>
        <w:tc>
          <w:tcPr>
            <w:tcW w:w="1020" w:type="dxa"/>
          </w:tcPr>
          <w:p w14:paraId="2091CD4A" w14:textId="44B3FD32"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147D4A8E" w14:textId="13720C39"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Affordability of Lighting and Electricity Options</w:t>
            </w:r>
          </w:p>
        </w:tc>
        <w:tc>
          <w:tcPr>
            <w:tcW w:w="2016" w:type="dxa"/>
            <w:vAlign w:val="center"/>
          </w:tcPr>
          <w:p w14:paraId="25A1E5AE" w14:textId="6741B1B2"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Very low to very high</w:t>
            </w:r>
          </w:p>
        </w:tc>
      </w:tr>
      <w:tr w:rsidR="00E34B5A" w:rsidRPr="008A5DAE" w14:paraId="3FE6B050" w14:textId="77777777" w:rsidTr="00D56A6A">
        <w:tc>
          <w:tcPr>
            <w:tcW w:w="625" w:type="dxa"/>
          </w:tcPr>
          <w:p w14:paraId="2AB17FDD"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4</w:t>
            </w:r>
          </w:p>
        </w:tc>
        <w:tc>
          <w:tcPr>
            <w:tcW w:w="1020" w:type="dxa"/>
          </w:tcPr>
          <w:p w14:paraId="7683143A" w14:textId="0D8D0A2D"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1DABF832" w14:textId="54670C6B"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 xml:space="preserve">Time availability of electricity and lighting (17:00 - 24:00) on average </w:t>
            </w:r>
          </w:p>
        </w:tc>
        <w:tc>
          <w:tcPr>
            <w:tcW w:w="2016" w:type="dxa"/>
            <w:vAlign w:val="center"/>
          </w:tcPr>
          <w:p w14:paraId="695D6B35" w14:textId="71E4933E"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Hours</w:t>
            </w:r>
          </w:p>
        </w:tc>
      </w:tr>
      <w:tr w:rsidR="00E34B5A" w:rsidRPr="008A5DAE" w14:paraId="184B9E55" w14:textId="77777777" w:rsidTr="00D56A6A">
        <w:tc>
          <w:tcPr>
            <w:tcW w:w="625" w:type="dxa"/>
          </w:tcPr>
          <w:p w14:paraId="1006C1A9"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5</w:t>
            </w:r>
          </w:p>
        </w:tc>
        <w:tc>
          <w:tcPr>
            <w:tcW w:w="1020" w:type="dxa"/>
          </w:tcPr>
          <w:p w14:paraId="6E4026A4" w14:textId="0DED99A8"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2E174EE6" w14:textId="0A640463"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 xml:space="preserve">Time availability of electricity and lighting (24 hours) on average </w:t>
            </w:r>
          </w:p>
        </w:tc>
        <w:tc>
          <w:tcPr>
            <w:tcW w:w="2016" w:type="dxa"/>
            <w:vAlign w:val="center"/>
          </w:tcPr>
          <w:p w14:paraId="4F3AA7FE" w14:textId="3A292CA0"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Hours</w:t>
            </w:r>
          </w:p>
        </w:tc>
      </w:tr>
      <w:tr w:rsidR="00E34B5A" w:rsidRPr="008A5DAE" w14:paraId="5CAE7258" w14:textId="77777777" w:rsidTr="00D56A6A">
        <w:tc>
          <w:tcPr>
            <w:tcW w:w="625" w:type="dxa"/>
          </w:tcPr>
          <w:p w14:paraId="2805DB4D"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6</w:t>
            </w:r>
          </w:p>
        </w:tc>
        <w:tc>
          <w:tcPr>
            <w:tcW w:w="1020" w:type="dxa"/>
          </w:tcPr>
          <w:p w14:paraId="03BAEA33"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Household</w:t>
            </w:r>
          </w:p>
        </w:tc>
        <w:tc>
          <w:tcPr>
            <w:tcW w:w="6149" w:type="dxa"/>
            <w:vAlign w:val="center"/>
          </w:tcPr>
          <w:p w14:paraId="34B7561C" w14:textId="089EAAD1"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 xml:space="preserve">Lighting and Electricity Carbon Dioxide emissions per year </w:t>
            </w:r>
          </w:p>
        </w:tc>
        <w:tc>
          <w:tcPr>
            <w:tcW w:w="2016" w:type="dxa"/>
            <w:vAlign w:val="center"/>
          </w:tcPr>
          <w:p w14:paraId="786F30C2" w14:textId="2C184EC5"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Tonnes</w:t>
            </w:r>
          </w:p>
        </w:tc>
      </w:tr>
    </w:tbl>
    <w:p w14:paraId="5F704ECC" w14:textId="6C6A24DC" w:rsidR="00E34B5A" w:rsidRPr="008A5DAE" w:rsidRDefault="00E34B5A" w:rsidP="00352B0B">
      <w:pPr>
        <w:rPr>
          <w:rFonts w:asciiTheme="minorHAnsi" w:hAnsiTheme="minorHAnsi" w:cstheme="minorHAnsi"/>
        </w:rPr>
      </w:pPr>
    </w:p>
    <w:p w14:paraId="674FD1E4" w14:textId="65763E90" w:rsidR="00E34B5A" w:rsidRPr="008A5DAE" w:rsidRDefault="00E34B5A" w:rsidP="00E34B5A">
      <w:pPr>
        <w:shd w:val="clear" w:color="auto" w:fill="DEEAF6" w:themeFill="accent1" w:themeFillTint="33"/>
        <w:rPr>
          <w:rFonts w:asciiTheme="minorHAnsi" w:hAnsiTheme="minorHAnsi" w:cstheme="minorHAnsi"/>
          <w:b/>
        </w:rPr>
      </w:pPr>
      <w:r w:rsidRPr="008A5DAE">
        <w:rPr>
          <w:rFonts w:asciiTheme="minorHAnsi" w:hAnsiTheme="minorHAnsi" w:cstheme="minorHAnsi"/>
          <w:b/>
        </w:rPr>
        <w:t>Household/family lighting and electricity – Economic Indicators</w:t>
      </w:r>
    </w:p>
    <w:p w14:paraId="7FC4132D" w14:textId="77777777" w:rsidR="00103EB3" w:rsidRPr="008A5DAE" w:rsidRDefault="00BE0736" w:rsidP="00352B0B">
      <w:pPr>
        <w:rPr>
          <w:rFonts w:asciiTheme="minorHAnsi" w:hAnsiTheme="minorHAnsi" w:cstheme="minorHAnsi"/>
        </w:rPr>
      </w:pPr>
      <w:r w:rsidRPr="008A5DAE">
        <w:rPr>
          <w:rFonts w:asciiTheme="minorHAnsi" w:hAnsiTheme="minorHAnsi" w:cstheme="minorHAnsi"/>
        </w:rPr>
        <w:t>The affordability indicators and investment cost indicators are calculated in a similar manner to the cooking solution indicators as described in section 5.1. In case of affordability, not the cooking solution cost</w:t>
      </w:r>
      <w:r w:rsidR="00103EB3" w:rsidRPr="008A5DAE">
        <w:rPr>
          <w:rFonts w:asciiTheme="minorHAnsi" w:hAnsiTheme="minorHAnsi" w:cstheme="minorHAnsi"/>
        </w:rPr>
        <w:t>,</w:t>
      </w:r>
      <w:r w:rsidRPr="008A5DAE">
        <w:rPr>
          <w:rFonts w:asciiTheme="minorHAnsi" w:hAnsiTheme="minorHAnsi" w:cstheme="minorHAnsi"/>
        </w:rPr>
        <w:t xml:space="preserve"> but the monthly electricity cost if the investment and operation </w:t>
      </w:r>
      <w:r w:rsidR="00103EB3" w:rsidRPr="008A5DAE">
        <w:rPr>
          <w:rFonts w:asciiTheme="minorHAnsi" w:hAnsiTheme="minorHAnsi" w:cstheme="minorHAnsi"/>
        </w:rPr>
        <w:t xml:space="preserve">for solar-PV and/or wind and/or batteries </w:t>
      </w:r>
      <w:r w:rsidRPr="008A5DAE">
        <w:rPr>
          <w:rFonts w:asciiTheme="minorHAnsi" w:hAnsiTheme="minorHAnsi" w:cstheme="minorHAnsi"/>
        </w:rPr>
        <w:t xml:space="preserve">would need to be recouped over a </w:t>
      </w:r>
      <w:proofErr w:type="gramStart"/>
      <w:r w:rsidRPr="008A5DAE">
        <w:rPr>
          <w:rFonts w:asciiTheme="minorHAnsi" w:hAnsiTheme="minorHAnsi" w:cstheme="minorHAnsi"/>
        </w:rPr>
        <w:t>three year</w:t>
      </w:r>
      <w:proofErr w:type="gramEnd"/>
      <w:r w:rsidRPr="008A5DAE">
        <w:rPr>
          <w:rFonts w:asciiTheme="minorHAnsi" w:hAnsiTheme="minorHAnsi" w:cstheme="minorHAnsi"/>
        </w:rPr>
        <w:t xml:space="preserve"> period is selected based on dividing the investment costs over 3 years. This assumes that the equipment is leased to the households over a </w:t>
      </w:r>
      <w:proofErr w:type="gramStart"/>
      <w:r w:rsidRPr="008A5DAE">
        <w:rPr>
          <w:rFonts w:asciiTheme="minorHAnsi" w:hAnsiTheme="minorHAnsi" w:cstheme="minorHAnsi"/>
        </w:rPr>
        <w:t>three year</w:t>
      </w:r>
      <w:proofErr w:type="gramEnd"/>
      <w:r w:rsidRPr="008A5DAE">
        <w:rPr>
          <w:rFonts w:asciiTheme="minorHAnsi" w:hAnsiTheme="minorHAnsi" w:cstheme="minorHAnsi"/>
        </w:rPr>
        <w:t xml:space="preserve"> period. </w:t>
      </w:r>
    </w:p>
    <w:p w14:paraId="452D2D58" w14:textId="043CD706" w:rsidR="00BE0736" w:rsidRPr="008A5DAE" w:rsidRDefault="00BE0736" w:rsidP="00352B0B">
      <w:pPr>
        <w:rPr>
          <w:rFonts w:asciiTheme="minorHAnsi" w:hAnsiTheme="minorHAnsi" w:cstheme="minorHAnsi"/>
          <w:szCs w:val="20"/>
        </w:rPr>
      </w:pPr>
      <w:r w:rsidRPr="008A5DAE">
        <w:rPr>
          <w:rFonts w:asciiTheme="minorHAnsi" w:hAnsiTheme="minorHAnsi" w:cstheme="minorHAnsi"/>
        </w:rPr>
        <w:t xml:space="preserve">In addition a new indicator is introduced that is related </w:t>
      </w:r>
      <w:r w:rsidR="00103EB3" w:rsidRPr="008A5DAE">
        <w:rPr>
          <w:rFonts w:asciiTheme="minorHAnsi" w:hAnsiTheme="minorHAnsi" w:cstheme="minorHAnsi"/>
          <w:b/>
          <w:bCs/>
          <w:color w:val="000000"/>
          <w:szCs w:val="20"/>
        </w:rPr>
        <w:t>–</w:t>
      </w:r>
      <w:r w:rsidRPr="008A5DAE">
        <w:rPr>
          <w:rFonts w:asciiTheme="minorHAnsi" w:hAnsiTheme="minorHAnsi" w:cstheme="minorHAnsi"/>
          <w:b/>
          <w:bCs/>
        </w:rPr>
        <w:t xml:space="preserve"> </w:t>
      </w:r>
      <w:r w:rsidRPr="008A5DAE">
        <w:rPr>
          <w:rFonts w:asciiTheme="minorHAnsi" w:hAnsiTheme="minorHAnsi" w:cstheme="minorHAnsi"/>
          <w:b/>
          <w:bCs/>
          <w:color w:val="000000"/>
          <w:sz w:val="18"/>
          <w:szCs w:val="18"/>
        </w:rPr>
        <w:t xml:space="preserve">First three years Monthly total electricity cost including lighting per household with 3-year leasing of equipment </w:t>
      </w:r>
      <w:r w:rsidRPr="008A5DAE">
        <w:rPr>
          <w:rFonts w:asciiTheme="minorHAnsi" w:hAnsiTheme="minorHAnsi" w:cstheme="minorHAnsi"/>
          <w:b/>
          <w:bCs/>
          <w:color w:val="000000"/>
          <w:szCs w:val="20"/>
        </w:rPr>
        <w:t xml:space="preserve">– </w:t>
      </w:r>
      <w:r w:rsidRPr="008A5DAE">
        <w:rPr>
          <w:rFonts w:asciiTheme="minorHAnsi" w:hAnsiTheme="minorHAnsi" w:cstheme="minorHAnsi"/>
          <w:color w:val="000000"/>
          <w:szCs w:val="20"/>
        </w:rPr>
        <w:t xml:space="preserve">which calculates the total monthly cost if the equipment would need to be fully costed by the household/family under a three year leasing scheme, based on </w:t>
      </w:r>
      <w:proofErr w:type="spellStart"/>
      <w:r w:rsidRPr="008A5DAE">
        <w:rPr>
          <w:rFonts w:asciiTheme="minorHAnsi" w:hAnsiTheme="minorHAnsi" w:cstheme="minorHAnsi"/>
          <w:color w:val="000000"/>
          <w:szCs w:val="20"/>
        </w:rPr>
        <w:t>i</w:t>
      </w:r>
      <w:proofErr w:type="spellEnd"/>
      <w:r w:rsidRPr="008A5DAE">
        <w:rPr>
          <w:rFonts w:asciiTheme="minorHAnsi" w:hAnsiTheme="minorHAnsi" w:cstheme="minorHAnsi"/>
          <w:color w:val="000000"/>
          <w:szCs w:val="20"/>
        </w:rPr>
        <w:t>) the total investment cost divided into 36 portions covering 3 years x 12 months, the total operational and maintenance cost over a 12 month period, and any remaining diesel generation cost</w:t>
      </w:r>
      <w:r w:rsidR="00103EB3" w:rsidRPr="008A5DAE">
        <w:rPr>
          <w:rFonts w:asciiTheme="minorHAnsi" w:hAnsiTheme="minorHAnsi" w:cstheme="minorHAnsi"/>
          <w:color w:val="000000"/>
          <w:szCs w:val="20"/>
        </w:rPr>
        <w:t xml:space="preserve"> if diesel generators are part of the solution.</w:t>
      </w:r>
    </w:p>
    <w:p w14:paraId="014EC34F" w14:textId="45A766DF" w:rsidR="00E34B5A" w:rsidRPr="008A5DAE" w:rsidRDefault="00E34B5A" w:rsidP="00352B0B">
      <w:pPr>
        <w:rPr>
          <w:rFonts w:asciiTheme="minorHAnsi" w:hAnsiTheme="minorHAnsi" w:cstheme="minorHAnsi"/>
        </w:rPr>
      </w:pPr>
    </w:p>
    <w:p w14:paraId="37788D5C" w14:textId="4E53C1FF" w:rsidR="00E34B5A" w:rsidRPr="008A5DAE" w:rsidRDefault="00E34B5A" w:rsidP="00E34B5A">
      <w:pPr>
        <w:shd w:val="clear" w:color="auto" w:fill="DEEAF6" w:themeFill="accent1" w:themeFillTint="33"/>
        <w:rPr>
          <w:rFonts w:asciiTheme="minorHAnsi" w:hAnsiTheme="minorHAnsi" w:cstheme="minorHAnsi"/>
          <w:b/>
        </w:rPr>
      </w:pPr>
      <w:r w:rsidRPr="008A5DAE">
        <w:rPr>
          <w:rFonts w:asciiTheme="minorHAnsi" w:hAnsiTheme="minorHAnsi" w:cstheme="minorHAnsi"/>
          <w:b/>
        </w:rPr>
        <w:t>Household/family lighting and electricity – Availability indicators</w:t>
      </w:r>
    </w:p>
    <w:p w14:paraId="42224331" w14:textId="4FEAC4D7" w:rsidR="00E34B5A" w:rsidRPr="008A5DAE" w:rsidRDefault="00BE0736" w:rsidP="00352B0B">
      <w:pPr>
        <w:rPr>
          <w:rFonts w:asciiTheme="minorHAnsi" w:hAnsiTheme="minorHAnsi" w:cstheme="minorHAnsi"/>
        </w:rPr>
      </w:pPr>
      <w:r w:rsidRPr="008A5DAE">
        <w:rPr>
          <w:rFonts w:asciiTheme="minorHAnsi" w:hAnsiTheme="minorHAnsi" w:cstheme="minorHAnsi"/>
        </w:rPr>
        <w:t xml:space="preserve">The time availability indicators are based on comparing the demand and supply load profiles for electricity usage and how each technology solution provides or does not provide power during </w:t>
      </w:r>
      <w:proofErr w:type="gramStart"/>
      <w:r w:rsidRPr="008A5DAE">
        <w:rPr>
          <w:rFonts w:asciiTheme="minorHAnsi" w:hAnsiTheme="minorHAnsi" w:cstheme="minorHAnsi"/>
        </w:rPr>
        <w:t>particular hours</w:t>
      </w:r>
      <w:proofErr w:type="gramEnd"/>
      <w:r w:rsidRPr="008A5DAE">
        <w:rPr>
          <w:rFonts w:asciiTheme="minorHAnsi" w:hAnsiTheme="minorHAnsi" w:cstheme="minorHAnsi"/>
        </w:rPr>
        <w:t xml:space="preserve">. Based on the comparison for each solution the availability from 17:00 to 24:00 is estimated, and that relative to a </w:t>
      </w:r>
      <w:proofErr w:type="gramStart"/>
      <w:r w:rsidRPr="008A5DAE">
        <w:rPr>
          <w:rFonts w:asciiTheme="minorHAnsi" w:hAnsiTheme="minorHAnsi" w:cstheme="minorHAnsi"/>
        </w:rPr>
        <w:t>24 hour</w:t>
      </w:r>
      <w:proofErr w:type="gramEnd"/>
      <w:r w:rsidRPr="008A5DAE">
        <w:rPr>
          <w:rFonts w:asciiTheme="minorHAnsi" w:hAnsiTheme="minorHAnsi" w:cstheme="minorHAnsi"/>
        </w:rPr>
        <w:t xml:space="preserve"> period. As such the solutions that can provide as much evening time electricity (for cooking, lighting and other uses) and night-time electricity are ranked higher under these indicators. </w:t>
      </w:r>
    </w:p>
    <w:p w14:paraId="752900F9" w14:textId="77777777" w:rsidR="00E34B5A" w:rsidRPr="008A5DAE" w:rsidRDefault="00E34B5A" w:rsidP="00352B0B">
      <w:pPr>
        <w:rPr>
          <w:rFonts w:asciiTheme="minorHAnsi" w:hAnsiTheme="minorHAnsi" w:cstheme="minorHAnsi"/>
        </w:rPr>
      </w:pPr>
    </w:p>
    <w:p w14:paraId="31B9BD39" w14:textId="1B04A0E9" w:rsidR="00E34B5A" w:rsidRPr="008A5DAE" w:rsidRDefault="00E34B5A" w:rsidP="00E34B5A">
      <w:pPr>
        <w:shd w:val="clear" w:color="auto" w:fill="DEEAF6" w:themeFill="accent1" w:themeFillTint="33"/>
        <w:rPr>
          <w:rFonts w:asciiTheme="minorHAnsi" w:hAnsiTheme="minorHAnsi" w:cstheme="minorHAnsi"/>
          <w:b/>
        </w:rPr>
      </w:pPr>
      <w:r w:rsidRPr="008A5DAE">
        <w:rPr>
          <w:rFonts w:asciiTheme="minorHAnsi" w:hAnsiTheme="minorHAnsi" w:cstheme="minorHAnsi"/>
          <w:b/>
        </w:rPr>
        <w:t>Household/family lighting and electricity – Carbon Emissions indicators</w:t>
      </w:r>
    </w:p>
    <w:p w14:paraId="1F8AFA87" w14:textId="277EC6E1" w:rsidR="00E34B5A" w:rsidRPr="008A5DAE" w:rsidRDefault="00BE0736" w:rsidP="00352B0B">
      <w:pPr>
        <w:rPr>
          <w:rFonts w:asciiTheme="minorHAnsi" w:hAnsiTheme="minorHAnsi" w:cstheme="minorHAnsi"/>
        </w:rPr>
      </w:pPr>
      <w:r w:rsidRPr="008A5DAE">
        <w:rPr>
          <w:rFonts w:asciiTheme="minorHAnsi" w:hAnsiTheme="minorHAnsi" w:cstheme="minorHAnsi"/>
        </w:rPr>
        <w:t>The calculation is carried out in a similar fashion as the cooking solution carbon emission indicators, as described in section 5.1.</w:t>
      </w:r>
    </w:p>
    <w:p w14:paraId="152646AD" w14:textId="0F6B331D" w:rsidR="00375AE8" w:rsidRPr="008A5DAE" w:rsidRDefault="00375AE8" w:rsidP="00352B0B">
      <w:pPr>
        <w:rPr>
          <w:rFonts w:asciiTheme="minorHAnsi" w:hAnsiTheme="minorHAnsi" w:cstheme="minorHAnsi"/>
        </w:rPr>
      </w:pPr>
    </w:p>
    <w:p w14:paraId="1E94A9A4" w14:textId="4AACCD76" w:rsidR="00E34B5A" w:rsidRPr="008A5DAE" w:rsidRDefault="00E34B5A">
      <w:pPr>
        <w:spacing w:after="160" w:line="259" w:lineRule="auto"/>
        <w:rPr>
          <w:rFonts w:asciiTheme="minorHAnsi" w:hAnsiTheme="minorHAnsi" w:cstheme="minorHAnsi"/>
        </w:rPr>
      </w:pPr>
      <w:r w:rsidRPr="008A5DAE">
        <w:rPr>
          <w:rFonts w:asciiTheme="minorHAnsi" w:hAnsiTheme="minorHAnsi" w:cstheme="minorHAnsi"/>
        </w:rPr>
        <w:br w:type="page"/>
      </w:r>
    </w:p>
    <w:p w14:paraId="356E0FE5" w14:textId="7E4B8F0F" w:rsidR="00E34B5A" w:rsidRPr="008A5DAE" w:rsidRDefault="00D8473E" w:rsidP="00E34B5A">
      <w:pPr>
        <w:pStyle w:val="Heading3"/>
        <w:rPr>
          <w:rFonts w:asciiTheme="minorHAnsi" w:hAnsiTheme="minorHAnsi" w:cstheme="minorHAnsi"/>
          <w:sz w:val="24"/>
        </w:rPr>
      </w:pPr>
      <w:bookmarkStart w:id="27" w:name="_Toc21525943"/>
      <w:r>
        <w:rPr>
          <w:rFonts w:asciiTheme="minorHAnsi" w:hAnsiTheme="minorHAnsi" w:cstheme="minorHAnsi"/>
          <w:sz w:val="24"/>
        </w:rPr>
        <w:lastRenderedPageBreak/>
        <w:t>4.3</w:t>
      </w:r>
      <w:r w:rsidR="00E34B5A" w:rsidRPr="008A5DAE">
        <w:rPr>
          <w:rFonts w:asciiTheme="minorHAnsi" w:hAnsiTheme="minorHAnsi" w:cstheme="minorHAnsi"/>
          <w:sz w:val="24"/>
        </w:rPr>
        <w:t xml:space="preserve"> Household/Family Electricity &amp; Lighting – Indicators</w:t>
      </w:r>
      <w:bookmarkEnd w:id="27"/>
    </w:p>
    <w:p w14:paraId="6AE69302" w14:textId="5C156DA3" w:rsidR="00E34B5A" w:rsidRPr="008A5DAE" w:rsidRDefault="00E34B5A" w:rsidP="00E34B5A">
      <w:pPr>
        <w:rPr>
          <w:rFonts w:asciiTheme="minorHAnsi" w:hAnsiTheme="minorHAnsi" w:cstheme="minorHAnsi"/>
          <w:szCs w:val="20"/>
        </w:rPr>
      </w:pPr>
      <w:r w:rsidRPr="008A5DAE">
        <w:rPr>
          <w:rFonts w:asciiTheme="minorHAnsi" w:hAnsiTheme="minorHAnsi" w:cstheme="minorHAnsi"/>
          <w:szCs w:val="20"/>
        </w:rPr>
        <w:t xml:space="preserve">The RERT tool v1 incorporates 3 performance indicators for community/institutional electricity solutions as presented in table 12, calculated for each of the 12 solutions. The methodology on how they are calculated for each are discussed in this section by type of indicator: economic, and environmental. </w:t>
      </w:r>
    </w:p>
    <w:p w14:paraId="010D5209" w14:textId="77777777" w:rsidR="00AC433E" w:rsidRPr="008A5DAE" w:rsidRDefault="00AC433E">
      <w:pPr>
        <w:spacing w:after="160" w:line="259" w:lineRule="auto"/>
        <w:rPr>
          <w:rFonts w:asciiTheme="minorHAnsi" w:hAnsiTheme="minorHAnsi" w:cstheme="minorHAnsi"/>
        </w:rPr>
      </w:pPr>
    </w:p>
    <w:p w14:paraId="296F0FDC" w14:textId="275335D6" w:rsidR="00B57523" w:rsidRPr="008A5DAE" w:rsidRDefault="00F54DC9" w:rsidP="00F54DC9">
      <w:pPr>
        <w:pStyle w:val="Caption"/>
        <w:spacing w:after="0"/>
        <w:jc w:val="center"/>
        <w:rPr>
          <w:rFonts w:asciiTheme="minorHAnsi" w:hAnsiTheme="minorHAnsi" w:cstheme="minorHAnsi"/>
          <w:sz w:val="20"/>
          <w:szCs w:val="20"/>
        </w:rPr>
      </w:pPr>
      <w:bookmarkStart w:id="28" w:name="_Toc20307567"/>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12</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Indicators for Camp Lighting and Electricity Solutions (centralised)</w:t>
      </w:r>
      <w:bookmarkEnd w:id="28"/>
    </w:p>
    <w:tbl>
      <w:tblPr>
        <w:tblStyle w:val="TableGrid"/>
        <w:tblW w:w="0" w:type="auto"/>
        <w:tblLook w:val="04A0" w:firstRow="1" w:lastRow="0" w:firstColumn="1" w:lastColumn="0" w:noHBand="0" w:noVBand="1"/>
      </w:tblPr>
      <w:tblGrid>
        <w:gridCol w:w="625"/>
        <w:gridCol w:w="1020"/>
        <w:gridCol w:w="6149"/>
        <w:gridCol w:w="2016"/>
      </w:tblGrid>
      <w:tr w:rsidR="00E34B5A" w:rsidRPr="008A5DAE" w14:paraId="4EE4B5E3" w14:textId="77777777" w:rsidTr="00D56A6A">
        <w:tc>
          <w:tcPr>
            <w:tcW w:w="625" w:type="dxa"/>
            <w:shd w:val="clear" w:color="auto" w:fill="E2EFD9" w:themeFill="accent6" w:themeFillTint="33"/>
          </w:tcPr>
          <w:p w14:paraId="7D1FD511"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No.</w:t>
            </w:r>
          </w:p>
        </w:tc>
        <w:tc>
          <w:tcPr>
            <w:tcW w:w="1020" w:type="dxa"/>
            <w:shd w:val="clear" w:color="auto" w:fill="E2EFD9" w:themeFill="accent6" w:themeFillTint="33"/>
          </w:tcPr>
          <w:p w14:paraId="493DED27"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Scale</w:t>
            </w:r>
          </w:p>
        </w:tc>
        <w:tc>
          <w:tcPr>
            <w:tcW w:w="6149" w:type="dxa"/>
            <w:shd w:val="clear" w:color="auto" w:fill="E2EFD9" w:themeFill="accent6" w:themeFillTint="33"/>
          </w:tcPr>
          <w:p w14:paraId="67BFD44C" w14:textId="4997871B" w:rsidR="00E34B5A" w:rsidRPr="008A5DAE" w:rsidRDefault="00E34B5A" w:rsidP="00D56A6A">
            <w:pPr>
              <w:rPr>
                <w:rFonts w:asciiTheme="minorHAnsi" w:hAnsiTheme="minorHAnsi" w:cstheme="minorHAnsi"/>
                <w:b/>
              </w:rPr>
            </w:pPr>
            <w:r w:rsidRPr="008A5DAE">
              <w:rPr>
                <w:rFonts w:asciiTheme="minorHAnsi" w:hAnsiTheme="minorHAnsi" w:cstheme="minorHAnsi"/>
                <w:b/>
              </w:rPr>
              <w:t xml:space="preserve">Indicators for </w:t>
            </w:r>
            <w:r w:rsidR="00103EB3" w:rsidRPr="008A5DAE">
              <w:rPr>
                <w:rFonts w:asciiTheme="minorHAnsi" w:hAnsiTheme="minorHAnsi" w:cstheme="minorHAnsi"/>
                <w:b/>
              </w:rPr>
              <w:t>Camp Lighting and Electricity</w:t>
            </w:r>
            <w:r w:rsidRPr="008A5DAE">
              <w:rPr>
                <w:rFonts w:asciiTheme="minorHAnsi" w:hAnsiTheme="minorHAnsi" w:cstheme="minorHAnsi"/>
                <w:b/>
              </w:rPr>
              <w:t xml:space="preserve"> Solutions</w:t>
            </w:r>
          </w:p>
        </w:tc>
        <w:tc>
          <w:tcPr>
            <w:tcW w:w="2016" w:type="dxa"/>
            <w:shd w:val="clear" w:color="auto" w:fill="E2EFD9" w:themeFill="accent6" w:themeFillTint="33"/>
          </w:tcPr>
          <w:p w14:paraId="45404D5D" w14:textId="77777777" w:rsidR="00E34B5A" w:rsidRPr="008A5DAE" w:rsidRDefault="00E34B5A" w:rsidP="00D56A6A">
            <w:pPr>
              <w:rPr>
                <w:rFonts w:asciiTheme="minorHAnsi" w:hAnsiTheme="minorHAnsi" w:cstheme="minorHAnsi"/>
                <w:b/>
              </w:rPr>
            </w:pPr>
            <w:r w:rsidRPr="008A5DAE">
              <w:rPr>
                <w:rFonts w:asciiTheme="minorHAnsi" w:hAnsiTheme="minorHAnsi" w:cstheme="minorHAnsi"/>
                <w:b/>
              </w:rPr>
              <w:t>Unit</w:t>
            </w:r>
          </w:p>
        </w:tc>
      </w:tr>
      <w:tr w:rsidR="00E34B5A" w:rsidRPr="008A5DAE" w14:paraId="3AE93509" w14:textId="77777777" w:rsidTr="00D56A6A">
        <w:tc>
          <w:tcPr>
            <w:tcW w:w="625" w:type="dxa"/>
          </w:tcPr>
          <w:p w14:paraId="37229BC8"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1</w:t>
            </w:r>
          </w:p>
        </w:tc>
        <w:tc>
          <w:tcPr>
            <w:tcW w:w="1020" w:type="dxa"/>
          </w:tcPr>
          <w:p w14:paraId="45BF2B16"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51E4C641" w14:textId="715CB1EE"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Total lighting and electricity operational cost (max threshold)</w:t>
            </w:r>
          </w:p>
        </w:tc>
        <w:tc>
          <w:tcPr>
            <w:tcW w:w="2016" w:type="dxa"/>
            <w:vAlign w:val="center"/>
          </w:tcPr>
          <w:p w14:paraId="50968E98" w14:textId="77777777"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Currency (as selected)</w:t>
            </w:r>
          </w:p>
        </w:tc>
      </w:tr>
      <w:tr w:rsidR="00E34B5A" w:rsidRPr="008A5DAE" w14:paraId="441BFA7F" w14:textId="77777777" w:rsidTr="00D56A6A">
        <w:tc>
          <w:tcPr>
            <w:tcW w:w="625" w:type="dxa"/>
          </w:tcPr>
          <w:p w14:paraId="1FA46F9D"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2</w:t>
            </w:r>
          </w:p>
        </w:tc>
        <w:tc>
          <w:tcPr>
            <w:tcW w:w="1020" w:type="dxa"/>
          </w:tcPr>
          <w:p w14:paraId="025AAF9B" w14:textId="61C1B4C5"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6C0F916B" w14:textId="282AC8E0"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Total</w:t>
            </w:r>
            <w:r w:rsidR="00103EB3" w:rsidRPr="008A5DAE">
              <w:rPr>
                <w:rFonts w:asciiTheme="minorHAnsi" w:hAnsiTheme="minorHAnsi" w:cstheme="minorHAnsi"/>
                <w:color w:val="000000"/>
                <w:sz w:val="18"/>
                <w:szCs w:val="18"/>
              </w:rPr>
              <w:t xml:space="preserve"> annual</w:t>
            </w:r>
            <w:r w:rsidRPr="008A5DAE">
              <w:rPr>
                <w:rFonts w:asciiTheme="minorHAnsi" w:hAnsiTheme="minorHAnsi" w:cstheme="minorHAnsi"/>
                <w:color w:val="000000"/>
                <w:sz w:val="18"/>
                <w:szCs w:val="18"/>
              </w:rPr>
              <w:t xml:space="preserve"> lighting and electricity Investment cost (max threshold)</w:t>
            </w:r>
          </w:p>
        </w:tc>
        <w:tc>
          <w:tcPr>
            <w:tcW w:w="2016" w:type="dxa"/>
            <w:vAlign w:val="center"/>
          </w:tcPr>
          <w:p w14:paraId="2C4A93FC" w14:textId="77777777"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Currency (as selected)</w:t>
            </w:r>
          </w:p>
        </w:tc>
      </w:tr>
      <w:tr w:rsidR="00E34B5A" w:rsidRPr="008A5DAE" w14:paraId="4A3C202D" w14:textId="77777777" w:rsidTr="00D56A6A">
        <w:tc>
          <w:tcPr>
            <w:tcW w:w="625" w:type="dxa"/>
          </w:tcPr>
          <w:p w14:paraId="0065ACB6" w14:textId="77777777"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3</w:t>
            </w:r>
          </w:p>
        </w:tc>
        <w:tc>
          <w:tcPr>
            <w:tcW w:w="1020" w:type="dxa"/>
          </w:tcPr>
          <w:p w14:paraId="579F7C09" w14:textId="56537DFE" w:rsidR="00E34B5A" w:rsidRPr="008A5DAE" w:rsidRDefault="00E34B5A" w:rsidP="00E34B5A">
            <w:pPr>
              <w:rPr>
                <w:rFonts w:asciiTheme="minorHAnsi" w:hAnsiTheme="minorHAnsi" w:cstheme="minorHAnsi"/>
                <w:color w:val="000000"/>
                <w:sz w:val="18"/>
                <w:szCs w:val="18"/>
              </w:rPr>
            </w:pPr>
            <w:r w:rsidRPr="008A5DAE">
              <w:rPr>
                <w:rFonts w:asciiTheme="minorHAnsi" w:hAnsiTheme="minorHAnsi" w:cstheme="minorHAnsi"/>
                <w:color w:val="000000"/>
                <w:sz w:val="18"/>
                <w:szCs w:val="18"/>
              </w:rPr>
              <w:t>Camp</w:t>
            </w:r>
          </w:p>
        </w:tc>
        <w:tc>
          <w:tcPr>
            <w:tcW w:w="6149" w:type="dxa"/>
            <w:vAlign w:val="center"/>
          </w:tcPr>
          <w:p w14:paraId="1C664EC6" w14:textId="612F6349" w:rsidR="00E34B5A" w:rsidRPr="008A5DAE" w:rsidRDefault="00E34B5A" w:rsidP="00E34B5A">
            <w:pPr>
              <w:rPr>
                <w:rFonts w:asciiTheme="minorHAnsi" w:hAnsiTheme="minorHAnsi" w:cstheme="minorHAnsi"/>
                <w:sz w:val="18"/>
                <w:szCs w:val="18"/>
              </w:rPr>
            </w:pPr>
            <w:r w:rsidRPr="008A5DAE">
              <w:rPr>
                <w:rFonts w:asciiTheme="minorHAnsi" w:hAnsiTheme="minorHAnsi" w:cstheme="minorHAnsi"/>
                <w:color w:val="000000"/>
                <w:sz w:val="18"/>
                <w:szCs w:val="18"/>
              </w:rPr>
              <w:t>Total fuel combustion CO</w:t>
            </w:r>
            <w:r w:rsidRPr="008A5DAE">
              <w:rPr>
                <w:rFonts w:asciiTheme="minorHAnsi" w:hAnsiTheme="minorHAnsi" w:cstheme="minorHAnsi"/>
                <w:color w:val="000000"/>
                <w:sz w:val="18"/>
                <w:szCs w:val="18"/>
                <w:vertAlign w:val="subscript"/>
              </w:rPr>
              <w:t>2</w:t>
            </w:r>
            <w:r w:rsidRPr="008A5DAE">
              <w:rPr>
                <w:rFonts w:asciiTheme="minorHAnsi" w:hAnsiTheme="minorHAnsi" w:cstheme="minorHAnsi"/>
                <w:color w:val="000000"/>
                <w:sz w:val="18"/>
                <w:szCs w:val="18"/>
              </w:rPr>
              <w:t xml:space="preserve"> emissions per year (max threshold)</w:t>
            </w:r>
          </w:p>
        </w:tc>
        <w:tc>
          <w:tcPr>
            <w:tcW w:w="2016" w:type="dxa"/>
            <w:vAlign w:val="center"/>
          </w:tcPr>
          <w:p w14:paraId="1BE8BA34" w14:textId="256968BC" w:rsidR="00E34B5A" w:rsidRPr="008A5DAE" w:rsidRDefault="00E34B5A" w:rsidP="00E34B5A">
            <w:pPr>
              <w:rPr>
                <w:rFonts w:asciiTheme="minorHAnsi" w:hAnsiTheme="minorHAnsi" w:cstheme="minorHAnsi"/>
              </w:rPr>
            </w:pPr>
            <w:r w:rsidRPr="008A5DAE">
              <w:rPr>
                <w:rFonts w:asciiTheme="minorHAnsi" w:hAnsiTheme="minorHAnsi" w:cstheme="minorHAnsi"/>
                <w:sz w:val="16"/>
                <w:szCs w:val="16"/>
              </w:rPr>
              <w:t>Tonnes</w:t>
            </w:r>
          </w:p>
        </w:tc>
      </w:tr>
    </w:tbl>
    <w:p w14:paraId="3E45216B" w14:textId="49F37E41" w:rsidR="00E34B5A" w:rsidRPr="008A5DAE" w:rsidRDefault="00E34B5A" w:rsidP="00E34B5A">
      <w:pPr>
        <w:rPr>
          <w:rFonts w:asciiTheme="minorHAnsi" w:hAnsiTheme="minorHAnsi" w:cstheme="minorHAnsi"/>
        </w:rPr>
      </w:pPr>
    </w:p>
    <w:p w14:paraId="3606D85F" w14:textId="77777777" w:rsidR="00E34B5A" w:rsidRPr="008A5DAE" w:rsidRDefault="00E34B5A">
      <w:pPr>
        <w:spacing w:after="160" w:line="259" w:lineRule="auto"/>
        <w:rPr>
          <w:rFonts w:asciiTheme="minorHAnsi" w:hAnsiTheme="minorHAnsi" w:cstheme="minorHAnsi"/>
        </w:rPr>
      </w:pPr>
    </w:p>
    <w:p w14:paraId="3FA78DC0" w14:textId="5945DECF" w:rsidR="00E34B5A" w:rsidRPr="008A5DAE" w:rsidRDefault="00E34B5A" w:rsidP="00E34B5A">
      <w:pPr>
        <w:shd w:val="clear" w:color="auto" w:fill="DEEAF6" w:themeFill="accent1" w:themeFillTint="33"/>
        <w:rPr>
          <w:rFonts w:asciiTheme="minorHAnsi" w:hAnsiTheme="minorHAnsi" w:cstheme="minorHAnsi"/>
          <w:b/>
        </w:rPr>
      </w:pPr>
      <w:r w:rsidRPr="008A5DAE">
        <w:rPr>
          <w:rFonts w:asciiTheme="minorHAnsi" w:hAnsiTheme="minorHAnsi" w:cstheme="minorHAnsi"/>
          <w:b/>
        </w:rPr>
        <w:t>Community/Institutional lighting and electricity – Economic Indicators</w:t>
      </w:r>
    </w:p>
    <w:p w14:paraId="19F5E568" w14:textId="79606910" w:rsidR="00E34B5A" w:rsidRPr="008A5DAE" w:rsidRDefault="00103EB3" w:rsidP="00E34B5A">
      <w:pPr>
        <w:rPr>
          <w:rFonts w:asciiTheme="minorHAnsi" w:hAnsiTheme="minorHAnsi" w:cstheme="minorHAnsi"/>
        </w:rPr>
      </w:pPr>
      <w:r w:rsidRPr="008A5DAE">
        <w:rPr>
          <w:rFonts w:asciiTheme="minorHAnsi" w:hAnsiTheme="minorHAnsi" w:cstheme="minorHAnsi"/>
        </w:rPr>
        <w:t xml:space="preserve">The investment cost and operational costs are standard indicators based on the aggregate investment cost for the 12 electricity supply solutions (e.g. combinations of solar-PV, wind energy, batteries, diesel generation), and estimated operational costs on an annual basis. </w:t>
      </w:r>
    </w:p>
    <w:p w14:paraId="2FFEBF26" w14:textId="77777777" w:rsidR="00E34B5A" w:rsidRPr="008A5DAE" w:rsidRDefault="00E34B5A" w:rsidP="00E34B5A">
      <w:pPr>
        <w:rPr>
          <w:rFonts w:asciiTheme="minorHAnsi" w:hAnsiTheme="minorHAnsi" w:cstheme="minorHAnsi"/>
        </w:rPr>
      </w:pPr>
    </w:p>
    <w:p w14:paraId="5AF7EDAB" w14:textId="3AC1266E" w:rsidR="00E34B5A" w:rsidRPr="008A5DAE" w:rsidRDefault="00E34B5A" w:rsidP="00E34B5A">
      <w:pPr>
        <w:shd w:val="clear" w:color="auto" w:fill="DEEAF6" w:themeFill="accent1" w:themeFillTint="33"/>
        <w:rPr>
          <w:rFonts w:asciiTheme="minorHAnsi" w:hAnsiTheme="minorHAnsi" w:cstheme="minorHAnsi"/>
          <w:b/>
        </w:rPr>
      </w:pPr>
      <w:r w:rsidRPr="008A5DAE">
        <w:rPr>
          <w:rFonts w:asciiTheme="minorHAnsi" w:hAnsiTheme="minorHAnsi" w:cstheme="minorHAnsi"/>
          <w:b/>
        </w:rPr>
        <w:t>Household/family lighting and electricity – Carbon Emissions indicators</w:t>
      </w:r>
    </w:p>
    <w:p w14:paraId="375F988E" w14:textId="77777777" w:rsidR="00BE0736" w:rsidRPr="008A5DAE" w:rsidRDefault="00BE0736" w:rsidP="00BE0736">
      <w:pPr>
        <w:rPr>
          <w:rFonts w:asciiTheme="minorHAnsi" w:hAnsiTheme="minorHAnsi" w:cstheme="minorHAnsi"/>
        </w:rPr>
      </w:pPr>
      <w:r w:rsidRPr="008A5DAE">
        <w:rPr>
          <w:rFonts w:asciiTheme="minorHAnsi" w:hAnsiTheme="minorHAnsi" w:cstheme="minorHAnsi"/>
        </w:rPr>
        <w:t>The calculation is carried out in a similar fashion as the cooking solution carbon emission indicators, as described in section 5.1.</w:t>
      </w:r>
    </w:p>
    <w:p w14:paraId="1D3F6493" w14:textId="4F100E71" w:rsidR="00E34B5A" w:rsidRPr="008A5DAE" w:rsidRDefault="00E34B5A">
      <w:pPr>
        <w:spacing w:after="160" w:line="259" w:lineRule="auto"/>
        <w:rPr>
          <w:rFonts w:asciiTheme="minorHAnsi" w:hAnsiTheme="minorHAnsi" w:cstheme="minorHAnsi"/>
        </w:rPr>
      </w:pPr>
      <w:r w:rsidRPr="008A5DAE">
        <w:rPr>
          <w:rFonts w:asciiTheme="minorHAnsi" w:hAnsiTheme="minorHAnsi" w:cstheme="minorHAnsi"/>
        </w:rPr>
        <w:br w:type="page"/>
      </w:r>
    </w:p>
    <w:p w14:paraId="60B15B87" w14:textId="52B147DD" w:rsidR="00AB0A0A" w:rsidRPr="008A5DAE" w:rsidRDefault="00D8473E" w:rsidP="00AB0A0A">
      <w:pPr>
        <w:pStyle w:val="Heading2"/>
        <w:rPr>
          <w:rFonts w:asciiTheme="minorHAnsi" w:hAnsiTheme="minorHAnsi" w:cstheme="minorHAnsi"/>
        </w:rPr>
      </w:pPr>
      <w:bookmarkStart w:id="29" w:name="_Toc21525944"/>
      <w:r>
        <w:rPr>
          <w:rFonts w:asciiTheme="minorHAnsi" w:hAnsiTheme="minorHAnsi" w:cstheme="minorHAnsi"/>
        </w:rPr>
        <w:lastRenderedPageBreak/>
        <w:t>5</w:t>
      </w:r>
      <w:r w:rsidR="00AB0A0A" w:rsidRPr="008A5DAE">
        <w:rPr>
          <w:rFonts w:asciiTheme="minorHAnsi" w:hAnsiTheme="minorHAnsi" w:cstheme="minorHAnsi"/>
        </w:rPr>
        <w:t xml:space="preserve">. </w:t>
      </w:r>
      <w:r w:rsidR="007C3016" w:rsidRPr="008A5DAE">
        <w:rPr>
          <w:rFonts w:asciiTheme="minorHAnsi" w:hAnsiTheme="minorHAnsi" w:cstheme="minorHAnsi"/>
        </w:rPr>
        <w:t xml:space="preserve">Energy Access Tiers, </w:t>
      </w:r>
      <w:r w:rsidR="00AB0A0A" w:rsidRPr="008A5DAE">
        <w:rPr>
          <w:rFonts w:asciiTheme="minorHAnsi" w:hAnsiTheme="minorHAnsi" w:cstheme="minorHAnsi"/>
        </w:rPr>
        <w:t xml:space="preserve">Threshold Grouping &amp; Ranking </w:t>
      </w:r>
      <w:r w:rsidR="00352B0B" w:rsidRPr="008A5DAE">
        <w:rPr>
          <w:rFonts w:asciiTheme="minorHAnsi" w:hAnsiTheme="minorHAnsi" w:cstheme="minorHAnsi"/>
        </w:rPr>
        <w:t>Calculations</w:t>
      </w:r>
      <w:bookmarkEnd w:id="29"/>
    </w:p>
    <w:p w14:paraId="7040E513" w14:textId="36A31971" w:rsidR="00DA3934" w:rsidRPr="008A5DAE" w:rsidRDefault="00DA3934" w:rsidP="00DA3934">
      <w:pPr>
        <w:shd w:val="clear" w:color="auto" w:fill="DEEAF6" w:themeFill="accent1" w:themeFillTint="33"/>
        <w:rPr>
          <w:rFonts w:asciiTheme="minorHAnsi" w:hAnsiTheme="minorHAnsi" w:cstheme="minorHAnsi"/>
          <w:b/>
        </w:rPr>
      </w:pPr>
      <w:r w:rsidRPr="008A5DAE">
        <w:rPr>
          <w:rFonts w:asciiTheme="minorHAnsi" w:hAnsiTheme="minorHAnsi" w:cstheme="minorHAnsi"/>
          <w:b/>
        </w:rPr>
        <w:t>Energy Access Tier Calculations</w:t>
      </w:r>
    </w:p>
    <w:p w14:paraId="6C9A9476" w14:textId="003581C1" w:rsidR="007C3016" w:rsidRPr="008A5DAE" w:rsidRDefault="007C3016" w:rsidP="007C3016">
      <w:pPr>
        <w:spacing w:after="160" w:line="259" w:lineRule="auto"/>
        <w:rPr>
          <w:rFonts w:asciiTheme="minorHAnsi" w:hAnsiTheme="minorHAnsi" w:cstheme="minorHAnsi"/>
        </w:rPr>
      </w:pPr>
      <w:r w:rsidRPr="008A5DAE">
        <w:rPr>
          <w:rFonts w:asciiTheme="minorHAnsi" w:hAnsiTheme="minorHAnsi" w:cstheme="minorHAnsi"/>
        </w:rPr>
        <w:t>After electricity demands for the current baseline are established as per the calculations above, the current Energy Access Tiers are calculated</w:t>
      </w:r>
      <w:r w:rsidR="00F7067F" w:rsidRPr="008A5DAE">
        <w:rPr>
          <w:rFonts w:asciiTheme="minorHAnsi" w:hAnsiTheme="minorHAnsi" w:cstheme="minorHAnsi"/>
        </w:rPr>
        <w:t xml:space="preserve"> (see </w:t>
      </w:r>
      <w:r w:rsidR="00F7067F" w:rsidRPr="008A5DAE">
        <w:rPr>
          <w:rFonts w:asciiTheme="minorHAnsi" w:hAnsiTheme="minorHAnsi" w:cstheme="minorHAnsi"/>
          <w:szCs w:val="20"/>
        </w:rPr>
        <w:t>ESMAP (2015)</w:t>
      </w:r>
      <w:r w:rsidR="00F7067F" w:rsidRPr="008A5DAE">
        <w:rPr>
          <w:rFonts w:asciiTheme="minorHAnsi" w:hAnsiTheme="minorHAnsi" w:cstheme="minorHAnsi"/>
          <w:szCs w:val="20"/>
        </w:rPr>
        <w:fldChar w:fldCharType="begin" w:fldLock="1"/>
      </w:r>
      <w:r w:rsidR="002C4770" w:rsidRPr="008A5DAE">
        <w:rPr>
          <w:rFonts w:asciiTheme="minorHAnsi" w:hAnsiTheme="minorHAnsi" w:cstheme="minorHAnsi"/>
          <w:szCs w:val="20"/>
        </w:rPr>
        <w:instrText>ADDIN CSL_CITATION {"citationItems":[{"id":"ITEM-1","itemData":{"abstract":"The Energy Sector Management Assistance Program (ESMAP) is a global knowledge and technical assistance program administered by the World Bank. It provides analytical and advisory services to low-and middle-income countries to increase their know-how and institutional capacity to achieve environmentally sustainable energy solutions for poverty reduction and economic growth. ESMAP is funded by","author":[{"dropping-particle":"","family":"Bhatia","given":"M","non-dropping-particle":"","parse-names":false,"suffix":""},{"dropping-particle":"","family":"Angelou","given":"N.","non-dropping-particle":"","parse-names":false,"suffix":""}],"id":"ITEM-1","issued":{"date-parts":[["2015"]]},"number-of-pages":"244","publisher-place":"Washington","title":"BEYOND CONNECTIONS Energy Access Redefined","type":"report"},"uris":["http://www.mendeley.com/documents/?uuid=f2f8809d-a77c-4938-9658-dee70b83be3c"]}],"mendeley":{"formattedCitation":"&lt;sup&gt;[&lt;sup&gt;33&lt;/sup&gt;]&lt;/sup&gt;","plainTextFormattedCitation":"[33]","previouslyFormattedCitation":"&lt;sup&gt;[&lt;sup&gt;29&lt;/sup&gt;]&lt;/sup&gt;"},"properties":{"noteIndex":0},"schema":"https://github.com/citation-style-language/schema/raw/master/csl-citation.json"}</w:instrText>
      </w:r>
      <w:r w:rsidR="00F7067F" w:rsidRPr="008A5DAE">
        <w:rPr>
          <w:rFonts w:asciiTheme="minorHAnsi" w:hAnsiTheme="minorHAnsi" w:cstheme="minorHAnsi"/>
          <w:szCs w:val="20"/>
        </w:rPr>
        <w:fldChar w:fldCharType="separate"/>
      </w:r>
      <w:r w:rsidR="002C4770" w:rsidRPr="008A5DAE">
        <w:rPr>
          <w:rFonts w:asciiTheme="minorHAnsi" w:hAnsiTheme="minorHAnsi" w:cstheme="minorHAnsi"/>
          <w:noProof/>
          <w:szCs w:val="20"/>
          <w:vertAlign w:val="superscript"/>
        </w:rPr>
        <w:t>[33]</w:t>
      </w:r>
      <w:r w:rsidR="00F7067F" w:rsidRPr="008A5DAE">
        <w:rPr>
          <w:rFonts w:asciiTheme="minorHAnsi" w:hAnsiTheme="minorHAnsi" w:cstheme="minorHAnsi"/>
          <w:szCs w:val="20"/>
        </w:rPr>
        <w:fldChar w:fldCharType="end"/>
      </w:r>
      <w:r w:rsidR="00F7067F" w:rsidRPr="008A5DAE">
        <w:rPr>
          <w:rFonts w:asciiTheme="minorHAnsi" w:hAnsiTheme="minorHAnsi" w:cstheme="minorHAnsi"/>
        </w:rPr>
        <w:t>.</w:t>
      </w:r>
      <w:r w:rsidRPr="008A5DAE">
        <w:rPr>
          <w:rFonts w:asciiTheme="minorHAnsi" w:hAnsiTheme="minorHAnsi" w:cstheme="minorHAnsi"/>
        </w:rPr>
        <w:t xml:space="preserve"> The ESMAP energy access tiers framework defines different Energy Access Tiers</w:t>
      </w:r>
      <w:r w:rsidR="00F7067F" w:rsidRPr="008A5DAE">
        <w:rPr>
          <w:rFonts w:asciiTheme="minorHAnsi" w:hAnsiTheme="minorHAnsi" w:cstheme="minorHAnsi"/>
        </w:rPr>
        <w:t xml:space="preserve"> based on a series of tables/matrices</w:t>
      </w:r>
      <w:r w:rsidRPr="008A5DAE">
        <w:rPr>
          <w:rFonts w:asciiTheme="minorHAnsi" w:hAnsiTheme="minorHAnsi" w:cstheme="minorHAnsi"/>
        </w:rPr>
        <w:t>. Five areas of energy access are considered for households</w:t>
      </w:r>
      <w:r w:rsidR="00F7067F" w:rsidRPr="008A5DAE">
        <w:rPr>
          <w:rFonts w:asciiTheme="minorHAnsi" w:hAnsiTheme="minorHAnsi" w:cstheme="minorHAnsi"/>
        </w:rPr>
        <w:t>/families</w:t>
      </w:r>
      <w:r w:rsidRPr="008A5DAE">
        <w:rPr>
          <w:rFonts w:asciiTheme="minorHAnsi" w:hAnsiTheme="minorHAnsi" w:cstheme="minorHAnsi"/>
        </w:rPr>
        <w:t xml:space="preserve">: electricity services, lighting, cooking, heating, and street lighting. </w:t>
      </w:r>
    </w:p>
    <w:p w14:paraId="013E6EA7" w14:textId="2B02AC4C" w:rsidR="007C3016" w:rsidRPr="008A5DAE" w:rsidRDefault="007C3016" w:rsidP="007C3016">
      <w:pPr>
        <w:spacing w:after="160" w:line="259" w:lineRule="auto"/>
        <w:rPr>
          <w:rFonts w:asciiTheme="minorHAnsi" w:hAnsiTheme="minorHAnsi" w:cstheme="minorHAnsi"/>
        </w:rPr>
      </w:pPr>
      <w:r w:rsidRPr="008A5DAE">
        <w:rPr>
          <w:rFonts w:asciiTheme="minorHAnsi" w:hAnsiTheme="minorHAnsi" w:cstheme="minorHAnsi"/>
        </w:rPr>
        <w:t>The calculation</w:t>
      </w:r>
      <w:r w:rsidR="00F7067F" w:rsidRPr="008A5DAE">
        <w:rPr>
          <w:rFonts w:asciiTheme="minorHAnsi" w:hAnsiTheme="minorHAnsi" w:cstheme="minorHAnsi"/>
        </w:rPr>
        <w:t xml:space="preserve"> in the RERT tool</w:t>
      </w:r>
      <w:r w:rsidRPr="008A5DAE">
        <w:rPr>
          <w:rFonts w:asciiTheme="minorHAnsi" w:hAnsiTheme="minorHAnsi" w:cstheme="minorHAnsi"/>
        </w:rPr>
        <w:t xml:space="preserve"> is carried out by comparison of the distribution of </w:t>
      </w:r>
      <w:r w:rsidR="00F7067F" w:rsidRPr="008A5DAE">
        <w:rPr>
          <w:rFonts w:asciiTheme="minorHAnsi" w:hAnsiTheme="minorHAnsi" w:cstheme="minorHAnsi"/>
        </w:rPr>
        <w:t>energy use technologies/infrastructures</w:t>
      </w:r>
      <w:r w:rsidRPr="008A5DAE">
        <w:rPr>
          <w:rFonts w:asciiTheme="minorHAnsi" w:hAnsiTheme="minorHAnsi" w:cstheme="minorHAnsi"/>
        </w:rPr>
        <w:t xml:space="preserve"> for each area</w:t>
      </w:r>
      <w:r w:rsidR="00F7067F" w:rsidRPr="008A5DAE">
        <w:rPr>
          <w:rFonts w:asciiTheme="minorHAnsi" w:hAnsiTheme="minorHAnsi" w:cstheme="minorHAnsi"/>
        </w:rPr>
        <w:t xml:space="preserve">, </w:t>
      </w:r>
      <w:r w:rsidRPr="008A5DAE">
        <w:rPr>
          <w:rFonts w:asciiTheme="minorHAnsi" w:hAnsiTheme="minorHAnsi" w:cstheme="minorHAnsi"/>
        </w:rPr>
        <w:t>and the extent to which it matches with the first 3 tiers of energy access, using a set of if-then matching rule</w:t>
      </w:r>
      <w:r w:rsidR="00F7067F" w:rsidRPr="008A5DAE">
        <w:rPr>
          <w:rFonts w:asciiTheme="minorHAnsi" w:hAnsiTheme="minorHAnsi" w:cstheme="minorHAnsi"/>
        </w:rPr>
        <w:t xml:space="preserve">, </w:t>
      </w:r>
      <w:r w:rsidRPr="008A5DAE">
        <w:rPr>
          <w:rFonts w:asciiTheme="minorHAnsi" w:hAnsiTheme="minorHAnsi" w:cstheme="minorHAnsi"/>
        </w:rPr>
        <w:t xml:space="preserve"> based on pre-estimated qualities that indicate whether an option meets a particular tier. The if-then matching rules are defined at an abstract level as:</w:t>
      </w:r>
    </w:p>
    <w:p w14:paraId="5327B2D7" w14:textId="77777777" w:rsidR="007C3016" w:rsidRPr="008A5DAE" w:rsidRDefault="007C3016" w:rsidP="007C3016">
      <w:pPr>
        <w:spacing w:after="0" w:line="259" w:lineRule="auto"/>
        <w:rPr>
          <w:rFonts w:asciiTheme="minorHAnsi" w:eastAsiaTheme="minorEastAsia" w:hAnsiTheme="minorHAnsi" w:cstheme="minorHAnsi"/>
        </w:rPr>
      </w:pPr>
      <m:oMathPara>
        <m:oMathParaPr>
          <m:jc m:val="left"/>
        </m:oMathParaPr>
        <m:oMath>
          <m:r>
            <w:rPr>
              <w:rFonts w:ascii="Cambria Math" w:hAnsi="Cambria Math" w:cstheme="minorHAnsi"/>
            </w:rPr>
            <m:t xml:space="preserve">If for Energy option j service the service and availability is met for Tier X, </m:t>
          </m:r>
          <m:r>
            <w:rPr>
              <w:rFonts w:ascii="Cambria Math" w:eastAsiaTheme="minorEastAsia" w:hAnsi="Cambria Math" w:cstheme="minorHAnsi"/>
            </w:rPr>
            <m:t>set the Energy Access Tier to X</m:t>
          </m:r>
        </m:oMath>
      </m:oMathPara>
    </w:p>
    <w:p w14:paraId="3504C876" w14:textId="77777777" w:rsidR="007C3016" w:rsidRPr="008A5DAE" w:rsidRDefault="007C3016" w:rsidP="007C3016">
      <w:pPr>
        <w:spacing w:after="160" w:line="259" w:lineRule="auto"/>
        <w:rPr>
          <w:rFonts w:asciiTheme="minorHAnsi" w:hAnsiTheme="minorHAnsi" w:cstheme="minorHAnsi"/>
        </w:rPr>
      </w:pPr>
      <m:oMathPara>
        <m:oMathParaPr>
          <m:jc m:val="left"/>
        </m:oMathParaPr>
        <m:oMath>
          <m:r>
            <w:rPr>
              <w:rFonts w:ascii="Cambria Math" w:eastAsiaTheme="minorEastAsia" w:hAnsi="Cambria Math" w:cstheme="minorHAnsi"/>
            </w:rPr>
            <m:t xml:space="preserve"> for the % of the population using option j.</m:t>
          </m:r>
        </m:oMath>
      </m:oMathPara>
    </w:p>
    <w:p w14:paraId="110AB46A" w14:textId="77777777" w:rsidR="00DA3934" w:rsidRPr="008A5DAE" w:rsidRDefault="007C3016" w:rsidP="007C3016">
      <w:pPr>
        <w:spacing w:after="160" w:line="259" w:lineRule="auto"/>
        <w:rPr>
          <w:rFonts w:asciiTheme="minorHAnsi" w:hAnsiTheme="minorHAnsi" w:cstheme="minorHAnsi"/>
        </w:rPr>
      </w:pPr>
      <w:r w:rsidRPr="008A5DAE">
        <w:rPr>
          <w:rFonts w:asciiTheme="minorHAnsi" w:hAnsiTheme="minorHAnsi" w:cstheme="minorHAnsi"/>
        </w:rPr>
        <w:t xml:space="preserve">After the current Energy Access Tiers are calculated, </w:t>
      </w:r>
      <w:r w:rsidR="00F7067F" w:rsidRPr="008A5DAE">
        <w:rPr>
          <w:rFonts w:asciiTheme="minorHAnsi" w:hAnsiTheme="minorHAnsi" w:cstheme="minorHAnsi"/>
        </w:rPr>
        <w:t xml:space="preserve">each potential technology solution can be compared against the current baseline situation. To this end </w:t>
      </w:r>
      <w:r w:rsidR="00DA3934" w:rsidRPr="008A5DAE">
        <w:rPr>
          <w:rFonts w:asciiTheme="minorHAnsi" w:hAnsiTheme="minorHAnsi" w:cstheme="minorHAnsi"/>
        </w:rPr>
        <w:t xml:space="preserve">each technology solution has been identified at which energy-access tier level it can be rated in a pre-defined way, by assessing the performance capabilities for that solution and how it fits with providing the related energy access tier. For example, a gasifier cooking stove using pellet supply is ranked at energy access tier 3 for cooking, given the limited time needed to acquire fuel (pellet fuel is sold or provided directly), the minor amount of stove preparation time in filling the stove and lighting it, less than 5 minutes, and the associated low PM and carbon monoxide emissions. The approach allows the RERT tool to identify which energy access tiers are associated with each solution, for comparison and selection purposes. </w:t>
      </w:r>
    </w:p>
    <w:p w14:paraId="5A82A7D6" w14:textId="7C423628" w:rsidR="007C3016" w:rsidRPr="008A5DAE" w:rsidRDefault="00DA3934" w:rsidP="007C3016">
      <w:pPr>
        <w:spacing w:after="160" w:line="259" w:lineRule="auto"/>
        <w:rPr>
          <w:rFonts w:asciiTheme="minorHAnsi" w:hAnsiTheme="minorHAnsi" w:cstheme="minorHAnsi"/>
        </w:rPr>
      </w:pPr>
      <w:r w:rsidRPr="008A5DAE">
        <w:rPr>
          <w:rFonts w:asciiTheme="minorHAnsi" w:hAnsiTheme="minorHAnsi" w:cstheme="minorHAnsi"/>
        </w:rPr>
        <w:t xml:space="preserve">The energy access tiers are in the tool related to a user selection of which tier the solutions should attain, such that the three recommended options fit as closest as possible to the required tier improvement. The user to this end can select </w:t>
      </w:r>
      <w:r w:rsidR="00605C6B" w:rsidRPr="008A5DAE">
        <w:rPr>
          <w:rFonts w:asciiTheme="minorHAnsi" w:hAnsiTheme="minorHAnsi" w:cstheme="minorHAnsi"/>
        </w:rPr>
        <w:t>four</w:t>
      </w:r>
      <w:r w:rsidRPr="008A5DAE">
        <w:rPr>
          <w:rFonts w:asciiTheme="minorHAnsi" w:hAnsiTheme="minorHAnsi" w:cstheme="minorHAnsi"/>
        </w:rPr>
        <w:t xml:space="preserve"> options, </w:t>
      </w:r>
      <w:r w:rsidR="00605C6B" w:rsidRPr="008A5DAE">
        <w:rPr>
          <w:rFonts w:asciiTheme="minorHAnsi" w:hAnsiTheme="minorHAnsi" w:cstheme="minorHAnsi"/>
        </w:rPr>
        <w:t xml:space="preserve">Current Average Tier, </w:t>
      </w:r>
      <w:r w:rsidRPr="008A5DAE">
        <w:rPr>
          <w:rFonts w:asciiTheme="minorHAnsi" w:hAnsiTheme="minorHAnsi" w:cstheme="minorHAnsi"/>
        </w:rPr>
        <w:t>Tier 1, Tier 2 or Tier 3 for the solution requirement (see Figure 6).</w:t>
      </w:r>
    </w:p>
    <w:p w14:paraId="616D9275" w14:textId="2D0CEDBB" w:rsidR="007C3016" w:rsidRPr="008A5DAE" w:rsidRDefault="007C3016" w:rsidP="007C3016">
      <w:pPr>
        <w:pStyle w:val="Caption"/>
        <w:jc w:val="center"/>
        <w:rPr>
          <w:rFonts w:asciiTheme="minorHAnsi" w:hAnsiTheme="minorHAnsi" w:cstheme="minorHAnsi"/>
          <w:sz w:val="20"/>
          <w:szCs w:val="20"/>
        </w:rPr>
      </w:pPr>
      <w:bookmarkStart w:id="30" w:name="_Toc20307553"/>
      <w:r w:rsidRPr="008A5DAE">
        <w:rPr>
          <w:rFonts w:asciiTheme="minorHAnsi" w:hAnsiTheme="minorHAnsi" w:cstheme="minorHAnsi"/>
          <w:b/>
          <w:bCs/>
          <w:sz w:val="20"/>
          <w:szCs w:val="20"/>
        </w:rPr>
        <w:t xml:space="preserve">Figure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Figure \* ARABIC </w:instrText>
      </w:r>
      <w:r w:rsidRPr="008A5DAE">
        <w:rPr>
          <w:rFonts w:asciiTheme="minorHAnsi" w:hAnsiTheme="minorHAnsi" w:cstheme="minorHAnsi"/>
          <w:b/>
          <w:bCs/>
          <w:sz w:val="20"/>
          <w:szCs w:val="20"/>
        </w:rPr>
        <w:fldChar w:fldCharType="separate"/>
      </w:r>
      <w:r w:rsidR="00605C6B" w:rsidRPr="008A5DAE">
        <w:rPr>
          <w:rFonts w:asciiTheme="minorHAnsi" w:hAnsiTheme="minorHAnsi" w:cstheme="minorHAnsi"/>
          <w:b/>
          <w:bCs/>
          <w:noProof/>
          <w:sz w:val="20"/>
          <w:szCs w:val="20"/>
        </w:rPr>
        <w:t>6</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An overview of the interface where Energy Access </w:t>
      </w:r>
      <w:r w:rsidR="00DA3934" w:rsidRPr="008A5DAE">
        <w:rPr>
          <w:rFonts w:asciiTheme="minorHAnsi" w:hAnsiTheme="minorHAnsi" w:cstheme="minorHAnsi"/>
          <w:sz w:val="20"/>
          <w:szCs w:val="20"/>
        </w:rPr>
        <w:t>Tier Requirements for the Technology Solutions</w:t>
      </w:r>
      <w:r w:rsidRPr="008A5DAE">
        <w:rPr>
          <w:rFonts w:asciiTheme="minorHAnsi" w:hAnsiTheme="minorHAnsi" w:cstheme="minorHAnsi"/>
          <w:sz w:val="20"/>
          <w:szCs w:val="20"/>
        </w:rPr>
        <w:t xml:space="preserve"> are set by the user.</w:t>
      </w:r>
      <w:bookmarkEnd w:id="30"/>
    </w:p>
    <w:p w14:paraId="61C39AC9" w14:textId="0CEEF4DF" w:rsidR="00DA3934" w:rsidRPr="008A5DAE" w:rsidRDefault="00DA3934" w:rsidP="00DA3934">
      <w:pPr>
        <w:rPr>
          <w:rFonts w:asciiTheme="minorHAnsi" w:hAnsiTheme="minorHAnsi" w:cstheme="minorHAnsi"/>
        </w:rPr>
      </w:pPr>
      <w:r w:rsidRPr="008A5DAE">
        <w:rPr>
          <w:rFonts w:asciiTheme="minorHAnsi" w:hAnsiTheme="minorHAnsi" w:cstheme="minorHAnsi"/>
          <w:noProof/>
        </w:rPr>
        <w:drawing>
          <wp:inline distT="0" distB="0" distL="0" distR="0" wp14:anchorId="6F4046FD" wp14:editId="4E4131E2">
            <wp:extent cx="6223635" cy="216344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23635" cy="2163445"/>
                    </a:xfrm>
                    <a:prstGeom prst="rect">
                      <a:avLst/>
                    </a:prstGeom>
                    <a:noFill/>
                    <a:ln>
                      <a:noFill/>
                    </a:ln>
                  </pic:spPr>
                </pic:pic>
              </a:graphicData>
            </a:graphic>
          </wp:inline>
        </w:drawing>
      </w:r>
    </w:p>
    <w:p w14:paraId="4634C4F6" w14:textId="77777777" w:rsidR="00DA3934" w:rsidRPr="008A5DAE" w:rsidRDefault="00DA3934" w:rsidP="00DA3934">
      <w:pPr>
        <w:rPr>
          <w:rFonts w:asciiTheme="minorHAnsi" w:hAnsiTheme="minorHAnsi" w:cstheme="minorHAnsi"/>
        </w:rPr>
      </w:pPr>
    </w:p>
    <w:p w14:paraId="3E5F595C" w14:textId="6B74CAAC" w:rsidR="007C3016" w:rsidRPr="008A5DAE" w:rsidRDefault="007C3016" w:rsidP="007C3016">
      <w:pPr>
        <w:pStyle w:val="Caption"/>
        <w:spacing w:after="0"/>
        <w:jc w:val="center"/>
        <w:rPr>
          <w:rFonts w:asciiTheme="minorHAnsi" w:hAnsiTheme="minorHAnsi" w:cstheme="minorHAnsi"/>
          <w:sz w:val="20"/>
          <w:szCs w:val="20"/>
        </w:rPr>
      </w:pPr>
      <w:bookmarkStart w:id="31" w:name="_Toc20307568"/>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13</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Tiers of Household Energy Access based on ESMAP values. Source: ESMAP (2015)</w:t>
      </w:r>
      <w:r w:rsidRPr="008A5DAE">
        <w:rPr>
          <w:rFonts w:asciiTheme="minorHAnsi" w:hAnsiTheme="minorHAnsi" w:cstheme="minorHAnsi"/>
          <w:sz w:val="20"/>
          <w:szCs w:val="20"/>
        </w:rPr>
        <w:fldChar w:fldCharType="begin" w:fldLock="1"/>
      </w:r>
      <w:r w:rsidR="002C4770" w:rsidRPr="008A5DAE">
        <w:rPr>
          <w:rFonts w:asciiTheme="minorHAnsi" w:hAnsiTheme="minorHAnsi" w:cstheme="minorHAnsi"/>
          <w:sz w:val="20"/>
          <w:szCs w:val="20"/>
        </w:rPr>
        <w:instrText>ADDIN CSL_CITATION {"citationItems":[{"id":"ITEM-1","itemData":{"abstract":"The Energy Sector Management Assistance Program (ESMAP) is a global knowledge and technical assistance program administered by the World Bank. It provides analytical and advisory services to low-and middle-income countries to increase their know-how and institutional capacity to achieve environmentally sustainable energy solutions for poverty reduction and economic growth. ESMAP is funded by","author":[{"dropping-particle":"","family":"Bhatia","given":"M","non-dropping-particle":"","parse-names":false,"suffix":""},{"dropping-particle":"","family":"Angelou","given":"N.","non-dropping-particle":"","parse-names":false,"suffix":""}],"id":"ITEM-1","issued":{"date-parts":[["2015"]]},"number-of-pages":"244","publisher-place":"Washington","title":"BEYOND CONNECTIONS Energy Access Redefined","type":"report"},"uris":["http://www.mendeley.com/documents/?uuid=f2f8809d-a77c-4938-9658-dee70b83be3c"]}],"mendeley":{"formattedCitation":"&lt;sup&gt;[&lt;sup&gt;33&lt;/sup&gt;]&lt;/sup&gt;","plainTextFormattedCitation":"[33]","previouslyFormattedCitation":"&lt;sup&gt;[&lt;sup&gt;29&lt;/sup&gt;]&lt;/sup&gt;"},"properties":{"noteIndex":0},"schema":"https://github.com/citation-style-language/schema/raw/master/csl-citation.json"}</w:instrText>
      </w:r>
      <w:r w:rsidRPr="008A5DAE">
        <w:rPr>
          <w:rFonts w:asciiTheme="minorHAnsi" w:hAnsiTheme="minorHAnsi" w:cstheme="minorHAnsi"/>
          <w:sz w:val="20"/>
          <w:szCs w:val="20"/>
        </w:rPr>
        <w:fldChar w:fldCharType="separate"/>
      </w:r>
      <w:r w:rsidR="002C4770" w:rsidRPr="008A5DAE">
        <w:rPr>
          <w:rFonts w:asciiTheme="minorHAnsi" w:hAnsiTheme="minorHAnsi" w:cstheme="minorHAnsi"/>
          <w:i w:val="0"/>
          <w:noProof/>
          <w:sz w:val="20"/>
          <w:szCs w:val="20"/>
          <w:vertAlign w:val="superscript"/>
        </w:rPr>
        <w:t>[33]</w:t>
      </w:r>
      <w:bookmarkEnd w:id="31"/>
      <w:r w:rsidRPr="008A5DAE">
        <w:rPr>
          <w:rFonts w:asciiTheme="minorHAnsi" w:hAnsiTheme="minorHAnsi" w:cstheme="minorHAnsi"/>
          <w:sz w:val="20"/>
          <w:szCs w:val="20"/>
        </w:rPr>
        <w:fldChar w:fldCharType="end"/>
      </w:r>
    </w:p>
    <w:tbl>
      <w:tblPr>
        <w:tblStyle w:val="TableGrid"/>
        <w:tblW w:w="0" w:type="auto"/>
        <w:tblLook w:val="04A0" w:firstRow="1" w:lastRow="0" w:firstColumn="1" w:lastColumn="0" w:noHBand="0" w:noVBand="1"/>
      </w:tblPr>
      <w:tblGrid>
        <w:gridCol w:w="1908"/>
        <w:gridCol w:w="1909"/>
        <w:gridCol w:w="1997"/>
        <w:gridCol w:w="1998"/>
        <w:gridCol w:w="1998"/>
      </w:tblGrid>
      <w:tr w:rsidR="007C3016" w:rsidRPr="008A5DAE" w14:paraId="3643B57C" w14:textId="77777777" w:rsidTr="003537BB">
        <w:tc>
          <w:tcPr>
            <w:tcW w:w="1908" w:type="dxa"/>
          </w:tcPr>
          <w:p w14:paraId="6AF3EC0C" w14:textId="77777777" w:rsidR="007C3016" w:rsidRPr="008A5DAE" w:rsidRDefault="007C3016" w:rsidP="003537BB">
            <w:pPr>
              <w:spacing w:after="160" w:line="259" w:lineRule="auto"/>
              <w:rPr>
                <w:rFonts w:asciiTheme="minorHAnsi" w:hAnsiTheme="minorHAnsi" w:cstheme="minorHAnsi"/>
              </w:rPr>
            </w:pPr>
          </w:p>
        </w:tc>
        <w:tc>
          <w:tcPr>
            <w:tcW w:w="1909" w:type="dxa"/>
          </w:tcPr>
          <w:p w14:paraId="2AB36918"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Metric</w:t>
            </w:r>
          </w:p>
        </w:tc>
        <w:tc>
          <w:tcPr>
            <w:tcW w:w="1997" w:type="dxa"/>
          </w:tcPr>
          <w:p w14:paraId="3FD38460"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Tier 1</w:t>
            </w:r>
          </w:p>
        </w:tc>
        <w:tc>
          <w:tcPr>
            <w:tcW w:w="1998" w:type="dxa"/>
          </w:tcPr>
          <w:p w14:paraId="308A3BBB"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Tier 2</w:t>
            </w:r>
          </w:p>
        </w:tc>
        <w:tc>
          <w:tcPr>
            <w:tcW w:w="1998" w:type="dxa"/>
          </w:tcPr>
          <w:p w14:paraId="42223B24"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Tier 3</w:t>
            </w:r>
          </w:p>
        </w:tc>
      </w:tr>
      <w:tr w:rsidR="007C3016" w:rsidRPr="008A5DAE" w14:paraId="2404C3CC" w14:textId="77777777" w:rsidTr="003537BB">
        <w:tc>
          <w:tcPr>
            <w:tcW w:w="1908" w:type="dxa"/>
            <w:vMerge w:val="restart"/>
          </w:tcPr>
          <w:p w14:paraId="5E9634FB"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Electricity</w:t>
            </w:r>
          </w:p>
        </w:tc>
        <w:tc>
          <w:tcPr>
            <w:tcW w:w="1909" w:type="dxa"/>
          </w:tcPr>
          <w:p w14:paraId="437B6058"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Services</w:t>
            </w:r>
          </w:p>
        </w:tc>
        <w:tc>
          <w:tcPr>
            <w:tcW w:w="1997" w:type="dxa"/>
          </w:tcPr>
          <w:p w14:paraId="6F2BDDAB"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Task lighting, phone charging</w:t>
            </w:r>
          </w:p>
        </w:tc>
        <w:tc>
          <w:tcPr>
            <w:tcW w:w="1998" w:type="dxa"/>
          </w:tcPr>
          <w:p w14:paraId="00E3D0D3"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General lighting &amp; phone charging &amp; television &amp; fan (if needed)</w:t>
            </w:r>
          </w:p>
        </w:tc>
        <w:tc>
          <w:tcPr>
            <w:tcW w:w="1998" w:type="dxa"/>
          </w:tcPr>
          <w:p w14:paraId="3ECEF11D"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 xml:space="preserve">Tier 2 + ANY medium power appliances (refrigerator, air cooler, food </w:t>
            </w:r>
            <w:r w:rsidRPr="008A5DAE">
              <w:rPr>
                <w:rFonts w:asciiTheme="minorHAnsi" w:hAnsiTheme="minorHAnsi" w:cstheme="minorHAnsi"/>
              </w:rPr>
              <w:lastRenderedPageBreak/>
              <w:t>processor, water pump, rice cooker).</w:t>
            </w:r>
          </w:p>
        </w:tc>
      </w:tr>
      <w:tr w:rsidR="007C3016" w:rsidRPr="008A5DAE" w14:paraId="1B8DFE6C" w14:textId="77777777" w:rsidTr="003537BB">
        <w:tc>
          <w:tcPr>
            <w:tcW w:w="1908" w:type="dxa"/>
            <w:vMerge/>
          </w:tcPr>
          <w:p w14:paraId="65D83B61" w14:textId="77777777" w:rsidR="007C3016" w:rsidRPr="008A5DAE" w:rsidRDefault="007C3016" w:rsidP="003537BB">
            <w:pPr>
              <w:spacing w:after="160" w:line="259" w:lineRule="auto"/>
              <w:rPr>
                <w:rFonts w:asciiTheme="minorHAnsi" w:hAnsiTheme="minorHAnsi" w:cstheme="minorHAnsi"/>
              </w:rPr>
            </w:pPr>
          </w:p>
        </w:tc>
        <w:tc>
          <w:tcPr>
            <w:tcW w:w="1909" w:type="dxa"/>
          </w:tcPr>
          <w:p w14:paraId="336AE303"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Power</w:t>
            </w:r>
          </w:p>
        </w:tc>
        <w:tc>
          <w:tcPr>
            <w:tcW w:w="1997" w:type="dxa"/>
          </w:tcPr>
          <w:p w14:paraId="2693BDB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3 Watts</w:t>
            </w:r>
          </w:p>
        </w:tc>
        <w:tc>
          <w:tcPr>
            <w:tcW w:w="1998" w:type="dxa"/>
          </w:tcPr>
          <w:p w14:paraId="0CE1BDDF"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50 Watts</w:t>
            </w:r>
          </w:p>
        </w:tc>
        <w:tc>
          <w:tcPr>
            <w:tcW w:w="1998" w:type="dxa"/>
          </w:tcPr>
          <w:p w14:paraId="4B3DC3D1"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200 Watts</w:t>
            </w:r>
          </w:p>
        </w:tc>
      </w:tr>
      <w:tr w:rsidR="007C3016" w:rsidRPr="008A5DAE" w14:paraId="7C11046D" w14:textId="77777777" w:rsidTr="003537BB">
        <w:tc>
          <w:tcPr>
            <w:tcW w:w="1908" w:type="dxa"/>
            <w:vMerge/>
          </w:tcPr>
          <w:p w14:paraId="31663261" w14:textId="77777777" w:rsidR="007C3016" w:rsidRPr="008A5DAE" w:rsidRDefault="007C3016" w:rsidP="003537BB">
            <w:pPr>
              <w:spacing w:after="160" w:line="259" w:lineRule="auto"/>
              <w:rPr>
                <w:rFonts w:asciiTheme="minorHAnsi" w:hAnsiTheme="minorHAnsi" w:cstheme="minorHAnsi"/>
              </w:rPr>
            </w:pPr>
          </w:p>
        </w:tc>
        <w:tc>
          <w:tcPr>
            <w:tcW w:w="1909" w:type="dxa"/>
          </w:tcPr>
          <w:p w14:paraId="38A76F1B"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Capacity</w:t>
            </w:r>
          </w:p>
        </w:tc>
        <w:tc>
          <w:tcPr>
            <w:tcW w:w="1997" w:type="dxa"/>
          </w:tcPr>
          <w:p w14:paraId="0A5E3DA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 xml:space="preserve">12 </w:t>
            </w:r>
            <w:proofErr w:type="spellStart"/>
            <w:r w:rsidRPr="008A5DAE">
              <w:rPr>
                <w:rFonts w:asciiTheme="minorHAnsi" w:hAnsiTheme="minorHAnsi" w:cstheme="minorHAnsi"/>
              </w:rPr>
              <w:t>Wh</w:t>
            </w:r>
            <w:proofErr w:type="spellEnd"/>
          </w:p>
        </w:tc>
        <w:tc>
          <w:tcPr>
            <w:tcW w:w="1998" w:type="dxa"/>
          </w:tcPr>
          <w:p w14:paraId="5C70A14F"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 xml:space="preserve">200 </w:t>
            </w:r>
            <w:proofErr w:type="spellStart"/>
            <w:r w:rsidRPr="008A5DAE">
              <w:rPr>
                <w:rFonts w:asciiTheme="minorHAnsi" w:hAnsiTheme="minorHAnsi" w:cstheme="minorHAnsi"/>
              </w:rPr>
              <w:t>Wh</w:t>
            </w:r>
            <w:proofErr w:type="spellEnd"/>
          </w:p>
        </w:tc>
        <w:tc>
          <w:tcPr>
            <w:tcW w:w="1998" w:type="dxa"/>
          </w:tcPr>
          <w:p w14:paraId="67E94BE2"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1 kWh</w:t>
            </w:r>
          </w:p>
        </w:tc>
      </w:tr>
      <w:tr w:rsidR="007C3016" w:rsidRPr="008A5DAE" w14:paraId="012CC053" w14:textId="77777777" w:rsidTr="003537BB">
        <w:tc>
          <w:tcPr>
            <w:tcW w:w="1908" w:type="dxa"/>
            <w:vMerge/>
          </w:tcPr>
          <w:p w14:paraId="33E3B5F2" w14:textId="77777777" w:rsidR="007C3016" w:rsidRPr="008A5DAE" w:rsidRDefault="007C3016" w:rsidP="003537BB">
            <w:pPr>
              <w:spacing w:after="160" w:line="259" w:lineRule="auto"/>
              <w:rPr>
                <w:rFonts w:asciiTheme="minorHAnsi" w:hAnsiTheme="minorHAnsi" w:cstheme="minorHAnsi"/>
              </w:rPr>
            </w:pPr>
          </w:p>
        </w:tc>
        <w:tc>
          <w:tcPr>
            <w:tcW w:w="1909" w:type="dxa"/>
          </w:tcPr>
          <w:p w14:paraId="41C7D191"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Availability</w:t>
            </w:r>
          </w:p>
        </w:tc>
        <w:tc>
          <w:tcPr>
            <w:tcW w:w="1997" w:type="dxa"/>
          </w:tcPr>
          <w:p w14:paraId="29BF7A8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4 hours per day, 1 hour per evening</w:t>
            </w:r>
          </w:p>
        </w:tc>
        <w:tc>
          <w:tcPr>
            <w:tcW w:w="1998" w:type="dxa"/>
          </w:tcPr>
          <w:p w14:paraId="31CD22A7"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4 hours per day, 2 hours per evening</w:t>
            </w:r>
          </w:p>
        </w:tc>
        <w:tc>
          <w:tcPr>
            <w:tcW w:w="1998" w:type="dxa"/>
          </w:tcPr>
          <w:p w14:paraId="25B739AF"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8 hours per day, 3 hours per evening</w:t>
            </w:r>
          </w:p>
        </w:tc>
      </w:tr>
      <w:tr w:rsidR="007C3016" w:rsidRPr="008A5DAE" w14:paraId="59788C19" w14:textId="77777777" w:rsidTr="003537BB">
        <w:tc>
          <w:tcPr>
            <w:tcW w:w="1908" w:type="dxa"/>
            <w:vMerge w:val="restart"/>
          </w:tcPr>
          <w:p w14:paraId="2CDAEA2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Lighting</w:t>
            </w:r>
          </w:p>
        </w:tc>
        <w:tc>
          <w:tcPr>
            <w:tcW w:w="1909" w:type="dxa"/>
          </w:tcPr>
          <w:p w14:paraId="65557DE8"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Service per person</w:t>
            </w:r>
          </w:p>
        </w:tc>
        <w:tc>
          <w:tcPr>
            <w:tcW w:w="1997" w:type="dxa"/>
          </w:tcPr>
          <w:p w14:paraId="1BCC2B47"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1000 lumen hours per day</w:t>
            </w:r>
          </w:p>
        </w:tc>
        <w:tc>
          <w:tcPr>
            <w:tcW w:w="1998" w:type="dxa"/>
          </w:tcPr>
          <w:p w14:paraId="02A4F380"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Electrical lighting</w:t>
            </w:r>
          </w:p>
        </w:tc>
        <w:tc>
          <w:tcPr>
            <w:tcW w:w="1998" w:type="dxa"/>
          </w:tcPr>
          <w:p w14:paraId="0D1E2B87"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Electrical lighting</w:t>
            </w:r>
          </w:p>
        </w:tc>
      </w:tr>
      <w:tr w:rsidR="007C3016" w:rsidRPr="008A5DAE" w14:paraId="617548AA" w14:textId="77777777" w:rsidTr="003537BB">
        <w:trPr>
          <w:trHeight w:val="59"/>
        </w:trPr>
        <w:tc>
          <w:tcPr>
            <w:tcW w:w="1908" w:type="dxa"/>
            <w:vMerge/>
          </w:tcPr>
          <w:p w14:paraId="00A37271" w14:textId="77777777" w:rsidR="007C3016" w:rsidRPr="008A5DAE" w:rsidRDefault="007C3016" w:rsidP="003537BB">
            <w:pPr>
              <w:spacing w:after="160" w:line="259" w:lineRule="auto"/>
              <w:rPr>
                <w:rFonts w:asciiTheme="minorHAnsi" w:hAnsiTheme="minorHAnsi" w:cstheme="minorHAnsi"/>
              </w:rPr>
            </w:pPr>
          </w:p>
        </w:tc>
        <w:tc>
          <w:tcPr>
            <w:tcW w:w="1909" w:type="dxa"/>
          </w:tcPr>
          <w:p w14:paraId="196A1BAA"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Availability</w:t>
            </w:r>
          </w:p>
        </w:tc>
        <w:tc>
          <w:tcPr>
            <w:tcW w:w="1997" w:type="dxa"/>
          </w:tcPr>
          <w:p w14:paraId="16B40E98"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&gt;4 hours per day</w:t>
            </w:r>
          </w:p>
        </w:tc>
        <w:tc>
          <w:tcPr>
            <w:tcW w:w="1998" w:type="dxa"/>
          </w:tcPr>
          <w:p w14:paraId="14A0A74A"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&gt;4 hours per day</w:t>
            </w:r>
          </w:p>
        </w:tc>
        <w:tc>
          <w:tcPr>
            <w:tcW w:w="1998" w:type="dxa"/>
          </w:tcPr>
          <w:p w14:paraId="723E7757"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&gt;8 hours per day</w:t>
            </w:r>
          </w:p>
        </w:tc>
      </w:tr>
      <w:tr w:rsidR="007C3016" w:rsidRPr="008A5DAE" w14:paraId="494666AA" w14:textId="77777777" w:rsidTr="003537BB">
        <w:tc>
          <w:tcPr>
            <w:tcW w:w="1908" w:type="dxa"/>
            <w:vMerge w:val="restart"/>
          </w:tcPr>
          <w:p w14:paraId="6B719452"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Cooking</w:t>
            </w:r>
          </w:p>
        </w:tc>
        <w:tc>
          <w:tcPr>
            <w:tcW w:w="1909" w:type="dxa"/>
          </w:tcPr>
          <w:p w14:paraId="7F540393"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Fuel acquisition preparation time</w:t>
            </w:r>
          </w:p>
        </w:tc>
        <w:tc>
          <w:tcPr>
            <w:tcW w:w="1997" w:type="dxa"/>
          </w:tcPr>
          <w:p w14:paraId="551A0CE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&lt;7 hours per week</w:t>
            </w:r>
          </w:p>
        </w:tc>
        <w:tc>
          <w:tcPr>
            <w:tcW w:w="1998" w:type="dxa"/>
          </w:tcPr>
          <w:p w14:paraId="636E9093"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&lt;3 hours per week</w:t>
            </w:r>
          </w:p>
        </w:tc>
        <w:tc>
          <w:tcPr>
            <w:tcW w:w="1998" w:type="dxa"/>
          </w:tcPr>
          <w:p w14:paraId="23AD4540"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&lt;1.5 hours per week</w:t>
            </w:r>
          </w:p>
        </w:tc>
      </w:tr>
      <w:tr w:rsidR="007C3016" w:rsidRPr="008A5DAE" w14:paraId="0FB393D6" w14:textId="77777777" w:rsidTr="003537BB">
        <w:tc>
          <w:tcPr>
            <w:tcW w:w="1908" w:type="dxa"/>
            <w:vMerge/>
          </w:tcPr>
          <w:p w14:paraId="2CDD6D5D" w14:textId="77777777" w:rsidR="007C3016" w:rsidRPr="008A5DAE" w:rsidRDefault="007C3016" w:rsidP="003537BB">
            <w:pPr>
              <w:spacing w:after="160" w:line="259" w:lineRule="auto"/>
              <w:rPr>
                <w:rFonts w:asciiTheme="minorHAnsi" w:hAnsiTheme="minorHAnsi" w:cstheme="minorHAnsi"/>
              </w:rPr>
            </w:pPr>
          </w:p>
        </w:tc>
        <w:tc>
          <w:tcPr>
            <w:tcW w:w="1909" w:type="dxa"/>
          </w:tcPr>
          <w:p w14:paraId="45B947F3"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Stove preparation time</w:t>
            </w:r>
          </w:p>
        </w:tc>
        <w:tc>
          <w:tcPr>
            <w:tcW w:w="1997" w:type="dxa"/>
          </w:tcPr>
          <w:p w14:paraId="700A13D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&lt;15 minutes per meal</w:t>
            </w:r>
          </w:p>
        </w:tc>
        <w:tc>
          <w:tcPr>
            <w:tcW w:w="1998" w:type="dxa"/>
          </w:tcPr>
          <w:p w14:paraId="4DA7DB6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&lt;10 minutes per meal</w:t>
            </w:r>
          </w:p>
        </w:tc>
        <w:tc>
          <w:tcPr>
            <w:tcW w:w="1998" w:type="dxa"/>
          </w:tcPr>
          <w:p w14:paraId="3B99A09E"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&lt;5 minutes per meal</w:t>
            </w:r>
          </w:p>
        </w:tc>
      </w:tr>
      <w:tr w:rsidR="007C3016" w:rsidRPr="008A5DAE" w14:paraId="2B8B259B" w14:textId="77777777" w:rsidTr="003537BB">
        <w:trPr>
          <w:trHeight w:val="460"/>
        </w:trPr>
        <w:tc>
          <w:tcPr>
            <w:tcW w:w="1908" w:type="dxa"/>
            <w:vMerge/>
          </w:tcPr>
          <w:p w14:paraId="773B2253" w14:textId="77777777" w:rsidR="007C3016" w:rsidRPr="008A5DAE" w:rsidRDefault="007C3016" w:rsidP="003537BB">
            <w:pPr>
              <w:spacing w:after="160" w:line="259" w:lineRule="auto"/>
              <w:rPr>
                <w:rFonts w:asciiTheme="minorHAnsi" w:hAnsiTheme="minorHAnsi" w:cstheme="minorHAnsi"/>
              </w:rPr>
            </w:pPr>
          </w:p>
        </w:tc>
        <w:tc>
          <w:tcPr>
            <w:tcW w:w="1909" w:type="dxa"/>
          </w:tcPr>
          <w:p w14:paraId="32A0C31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PM2.5 Exposure (</w:t>
            </w:r>
            <w:proofErr w:type="spellStart"/>
            <w:r w:rsidRPr="008A5DAE">
              <w:rPr>
                <w:rFonts w:asciiTheme="minorHAnsi" w:hAnsiTheme="minorHAnsi" w:cstheme="minorHAnsi"/>
                <w:sz w:val="22"/>
              </w:rPr>
              <w:t>μ</w:t>
            </w:r>
            <w:r w:rsidRPr="008A5DAE">
              <w:rPr>
                <w:rFonts w:asciiTheme="minorHAnsi" w:hAnsiTheme="minorHAnsi" w:cstheme="minorHAnsi"/>
              </w:rPr>
              <w:t>g</w:t>
            </w:r>
            <w:proofErr w:type="spellEnd"/>
            <w:r w:rsidRPr="008A5DAE">
              <w:rPr>
                <w:rFonts w:asciiTheme="minorHAnsi" w:hAnsiTheme="minorHAnsi" w:cstheme="minorHAnsi"/>
              </w:rPr>
              <w:t>/m</w:t>
            </w:r>
            <w:r w:rsidRPr="008A5DAE">
              <w:rPr>
                <w:rFonts w:asciiTheme="minorHAnsi" w:hAnsiTheme="minorHAnsi" w:cstheme="minorHAnsi"/>
                <w:vertAlign w:val="superscript"/>
              </w:rPr>
              <w:t>3</w:t>
            </w:r>
            <w:r w:rsidRPr="008A5DAE">
              <w:rPr>
                <w:rFonts w:asciiTheme="minorHAnsi" w:hAnsiTheme="minorHAnsi" w:cstheme="minorHAnsi"/>
              </w:rPr>
              <w:t>)</w:t>
            </w:r>
          </w:p>
        </w:tc>
        <w:tc>
          <w:tcPr>
            <w:tcW w:w="1997" w:type="dxa"/>
          </w:tcPr>
          <w:p w14:paraId="5C69036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color w:val="021631"/>
                <w:sz w:val="24"/>
                <w:szCs w:val="24"/>
              </w:rPr>
              <w:t>≤800</w:t>
            </w:r>
          </w:p>
        </w:tc>
        <w:tc>
          <w:tcPr>
            <w:tcW w:w="1998" w:type="dxa"/>
          </w:tcPr>
          <w:p w14:paraId="43B53DA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color w:val="021631"/>
                <w:sz w:val="24"/>
                <w:szCs w:val="24"/>
              </w:rPr>
              <w:t>≤</w:t>
            </w:r>
            <w:r w:rsidRPr="008A5DAE">
              <w:rPr>
                <w:rFonts w:asciiTheme="minorHAnsi" w:hAnsiTheme="minorHAnsi" w:cstheme="minorHAnsi"/>
              </w:rPr>
              <w:t>400</w:t>
            </w:r>
          </w:p>
        </w:tc>
        <w:tc>
          <w:tcPr>
            <w:tcW w:w="1998" w:type="dxa"/>
          </w:tcPr>
          <w:p w14:paraId="1B0BB77E"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color w:val="021631"/>
                <w:sz w:val="24"/>
                <w:szCs w:val="24"/>
              </w:rPr>
              <w:t>≤</w:t>
            </w:r>
            <w:r w:rsidRPr="008A5DAE">
              <w:rPr>
                <w:rFonts w:asciiTheme="minorHAnsi" w:hAnsiTheme="minorHAnsi" w:cstheme="minorHAnsi"/>
              </w:rPr>
              <w:t>170</w:t>
            </w:r>
          </w:p>
        </w:tc>
      </w:tr>
      <w:tr w:rsidR="007C3016" w:rsidRPr="008A5DAE" w14:paraId="60F58A84" w14:textId="77777777" w:rsidTr="003537BB">
        <w:trPr>
          <w:trHeight w:val="314"/>
        </w:trPr>
        <w:tc>
          <w:tcPr>
            <w:tcW w:w="1908" w:type="dxa"/>
            <w:vMerge/>
          </w:tcPr>
          <w:p w14:paraId="142E7411" w14:textId="77777777" w:rsidR="007C3016" w:rsidRPr="008A5DAE" w:rsidRDefault="007C3016" w:rsidP="003537BB">
            <w:pPr>
              <w:spacing w:after="160" w:line="259" w:lineRule="auto"/>
              <w:rPr>
                <w:rFonts w:asciiTheme="minorHAnsi" w:hAnsiTheme="minorHAnsi" w:cstheme="minorHAnsi"/>
              </w:rPr>
            </w:pPr>
          </w:p>
        </w:tc>
        <w:tc>
          <w:tcPr>
            <w:tcW w:w="1909" w:type="dxa"/>
          </w:tcPr>
          <w:p w14:paraId="552771F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CO Exposure (mg/m</w:t>
            </w:r>
            <w:r w:rsidRPr="008A5DAE">
              <w:rPr>
                <w:rFonts w:asciiTheme="minorHAnsi" w:hAnsiTheme="minorHAnsi" w:cstheme="minorHAnsi"/>
                <w:vertAlign w:val="superscript"/>
              </w:rPr>
              <w:t>3</w:t>
            </w:r>
            <w:r w:rsidRPr="008A5DAE">
              <w:rPr>
                <w:rFonts w:asciiTheme="minorHAnsi" w:hAnsiTheme="minorHAnsi" w:cstheme="minorHAnsi"/>
              </w:rPr>
              <w:t>)</w:t>
            </w:r>
          </w:p>
        </w:tc>
        <w:tc>
          <w:tcPr>
            <w:tcW w:w="1997" w:type="dxa"/>
          </w:tcPr>
          <w:p w14:paraId="654BD6A3"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color w:val="021631"/>
                <w:sz w:val="24"/>
                <w:szCs w:val="24"/>
              </w:rPr>
              <w:t>≤35</w:t>
            </w:r>
          </w:p>
        </w:tc>
        <w:tc>
          <w:tcPr>
            <w:tcW w:w="1998" w:type="dxa"/>
          </w:tcPr>
          <w:p w14:paraId="2976171D"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color w:val="021631"/>
                <w:sz w:val="24"/>
                <w:szCs w:val="24"/>
              </w:rPr>
              <w:t>≤25</w:t>
            </w:r>
          </w:p>
        </w:tc>
        <w:tc>
          <w:tcPr>
            <w:tcW w:w="1998" w:type="dxa"/>
          </w:tcPr>
          <w:p w14:paraId="32617C97"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color w:val="021631"/>
                <w:sz w:val="24"/>
                <w:szCs w:val="24"/>
              </w:rPr>
              <w:t>≤</w:t>
            </w:r>
            <w:r w:rsidRPr="008A5DAE">
              <w:rPr>
                <w:rFonts w:asciiTheme="minorHAnsi" w:hAnsiTheme="minorHAnsi" w:cstheme="minorHAnsi"/>
              </w:rPr>
              <w:t>18</w:t>
            </w:r>
          </w:p>
        </w:tc>
      </w:tr>
      <w:tr w:rsidR="007C3016" w:rsidRPr="008A5DAE" w14:paraId="78DA1781" w14:textId="77777777" w:rsidTr="003537BB">
        <w:tc>
          <w:tcPr>
            <w:tcW w:w="1908" w:type="dxa"/>
            <w:vMerge/>
          </w:tcPr>
          <w:p w14:paraId="46CFC5BD" w14:textId="77777777" w:rsidR="007C3016" w:rsidRPr="008A5DAE" w:rsidRDefault="007C3016" w:rsidP="003537BB">
            <w:pPr>
              <w:spacing w:after="160" w:line="259" w:lineRule="auto"/>
              <w:rPr>
                <w:rFonts w:asciiTheme="minorHAnsi" w:hAnsiTheme="minorHAnsi" w:cstheme="minorHAnsi"/>
              </w:rPr>
            </w:pPr>
          </w:p>
        </w:tc>
        <w:tc>
          <w:tcPr>
            <w:tcW w:w="1909" w:type="dxa"/>
          </w:tcPr>
          <w:p w14:paraId="2BE1D10F"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Health Risk*</w:t>
            </w:r>
          </w:p>
        </w:tc>
        <w:tc>
          <w:tcPr>
            <w:tcW w:w="1997" w:type="dxa"/>
          </w:tcPr>
          <w:p w14:paraId="111DE76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Tentatively 60% higher long-term mortality than level 5</w:t>
            </w:r>
          </w:p>
        </w:tc>
        <w:tc>
          <w:tcPr>
            <w:tcW w:w="1998" w:type="dxa"/>
          </w:tcPr>
          <w:p w14:paraId="4343CBD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Tentatively 45% higher long-term mortality than level 5</w:t>
            </w:r>
          </w:p>
        </w:tc>
        <w:tc>
          <w:tcPr>
            <w:tcW w:w="1998" w:type="dxa"/>
          </w:tcPr>
          <w:p w14:paraId="1AEFB40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Tentatively 30% higher long-term mortality than level 5</w:t>
            </w:r>
          </w:p>
        </w:tc>
      </w:tr>
      <w:tr w:rsidR="007C3016" w:rsidRPr="008A5DAE" w14:paraId="25151A4F" w14:textId="77777777" w:rsidTr="003537BB">
        <w:tc>
          <w:tcPr>
            <w:tcW w:w="1908" w:type="dxa"/>
            <w:vMerge w:val="restart"/>
          </w:tcPr>
          <w:p w14:paraId="61C49B15"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Heating</w:t>
            </w:r>
          </w:p>
        </w:tc>
        <w:tc>
          <w:tcPr>
            <w:tcW w:w="1909" w:type="dxa"/>
          </w:tcPr>
          <w:p w14:paraId="4E7E7222"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Capacity</w:t>
            </w:r>
          </w:p>
        </w:tc>
        <w:tc>
          <w:tcPr>
            <w:tcW w:w="1997" w:type="dxa"/>
          </w:tcPr>
          <w:p w14:paraId="63ED65B4"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Personal space around individuals heated</w:t>
            </w:r>
          </w:p>
        </w:tc>
        <w:tc>
          <w:tcPr>
            <w:tcW w:w="1998" w:type="dxa"/>
          </w:tcPr>
          <w:p w14:paraId="2563A50D"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One or more rooms heated</w:t>
            </w:r>
          </w:p>
        </w:tc>
        <w:tc>
          <w:tcPr>
            <w:tcW w:w="1998" w:type="dxa"/>
          </w:tcPr>
          <w:p w14:paraId="7ABFA475"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One or more rooms heated</w:t>
            </w:r>
          </w:p>
        </w:tc>
      </w:tr>
      <w:tr w:rsidR="007C3016" w:rsidRPr="008A5DAE" w14:paraId="7E0D23F5" w14:textId="77777777" w:rsidTr="003537BB">
        <w:tc>
          <w:tcPr>
            <w:tcW w:w="1908" w:type="dxa"/>
            <w:vMerge/>
          </w:tcPr>
          <w:p w14:paraId="359F21A4" w14:textId="77777777" w:rsidR="007C3016" w:rsidRPr="008A5DAE" w:rsidRDefault="007C3016" w:rsidP="003537BB">
            <w:pPr>
              <w:spacing w:after="160" w:line="259" w:lineRule="auto"/>
              <w:rPr>
                <w:rFonts w:asciiTheme="minorHAnsi" w:hAnsiTheme="minorHAnsi" w:cstheme="minorHAnsi"/>
              </w:rPr>
            </w:pPr>
          </w:p>
        </w:tc>
        <w:tc>
          <w:tcPr>
            <w:tcW w:w="1909" w:type="dxa"/>
          </w:tcPr>
          <w:p w14:paraId="34DA5B5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Convenience / fuel collection time</w:t>
            </w:r>
          </w:p>
        </w:tc>
        <w:tc>
          <w:tcPr>
            <w:tcW w:w="1997" w:type="dxa"/>
          </w:tcPr>
          <w:p w14:paraId="37EF968A"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7 hours per week</w:t>
            </w:r>
          </w:p>
        </w:tc>
        <w:tc>
          <w:tcPr>
            <w:tcW w:w="1998" w:type="dxa"/>
          </w:tcPr>
          <w:p w14:paraId="7D6EF5DC"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3 hours per week</w:t>
            </w:r>
          </w:p>
        </w:tc>
        <w:tc>
          <w:tcPr>
            <w:tcW w:w="1998" w:type="dxa"/>
          </w:tcPr>
          <w:p w14:paraId="24DAEEF0"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1.5 hours per week</w:t>
            </w:r>
          </w:p>
        </w:tc>
      </w:tr>
    </w:tbl>
    <w:p w14:paraId="592965BD" w14:textId="77777777" w:rsidR="007C3016" w:rsidRPr="008A5DAE" w:rsidRDefault="007C3016" w:rsidP="007C3016">
      <w:pPr>
        <w:spacing w:after="160" w:line="259" w:lineRule="auto"/>
        <w:rPr>
          <w:rFonts w:asciiTheme="minorHAnsi" w:hAnsiTheme="minorHAnsi" w:cstheme="minorHAnsi"/>
        </w:rPr>
      </w:pPr>
      <w:r w:rsidRPr="008A5DAE">
        <w:rPr>
          <w:rFonts w:asciiTheme="minorHAnsi" w:hAnsiTheme="minorHAnsi" w:cstheme="minorHAnsi"/>
        </w:rPr>
        <w:t>*Health risk is relative to tier 5 which is the “lowest level above which total cardiopulmonary and lung cancer mortality increases in response to PM2.5</w:t>
      </w:r>
    </w:p>
    <w:p w14:paraId="2430E7B1" w14:textId="13F98231" w:rsidR="007C3016" w:rsidRPr="008A5DAE" w:rsidRDefault="007C3016" w:rsidP="007C3016">
      <w:pPr>
        <w:pStyle w:val="Caption"/>
        <w:spacing w:after="0"/>
        <w:jc w:val="center"/>
        <w:rPr>
          <w:rFonts w:asciiTheme="minorHAnsi" w:hAnsiTheme="minorHAnsi" w:cstheme="minorHAnsi"/>
          <w:sz w:val="20"/>
          <w:szCs w:val="20"/>
        </w:rPr>
      </w:pPr>
      <w:bookmarkStart w:id="32" w:name="_Toc20307569"/>
      <w:r w:rsidRPr="008A5DAE">
        <w:rPr>
          <w:rFonts w:asciiTheme="minorHAnsi" w:hAnsiTheme="minorHAnsi" w:cstheme="minorHAnsi"/>
          <w:b/>
          <w:bCs/>
          <w:sz w:val="20"/>
          <w:szCs w:val="20"/>
        </w:rPr>
        <w:t xml:space="preserve">Table </w:t>
      </w:r>
      <w:r w:rsidRPr="008A5DAE">
        <w:rPr>
          <w:rFonts w:asciiTheme="minorHAnsi" w:hAnsiTheme="minorHAnsi" w:cstheme="minorHAnsi"/>
          <w:b/>
          <w:bCs/>
          <w:sz w:val="20"/>
          <w:szCs w:val="20"/>
        </w:rPr>
        <w:fldChar w:fldCharType="begin"/>
      </w:r>
      <w:r w:rsidRPr="008A5DAE">
        <w:rPr>
          <w:rFonts w:asciiTheme="minorHAnsi" w:hAnsiTheme="minorHAnsi" w:cstheme="minorHAnsi"/>
          <w:b/>
          <w:bCs/>
          <w:sz w:val="20"/>
          <w:szCs w:val="20"/>
        </w:rPr>
        <w:instrText xml:space="preserve"> SEQ Table \* ARABIC </w:instrText>
      </w:r>
      <w:r w:rsidRPr="008A5DAE">
        <w:rPr>
          <w:rFonts w:asciiTheme="minorHAnsi" w:hAnsiTheme="minorHAnsi" w:cstheme="minorHAnsi"/>
          <w:b/>
          <w:bCs/>
          <w:sz w:val="20"/>
          <w:szCs w:val="20"/>
        </w:rPr>
        <w:fldChar w:fldCharType="separate"/>
      </w:r>
      <w:r w:rsidR="00EF729F" w:rsidRPr="008A5DAE">
        <w:rPr>
          <w:rFonts w:asciiTheme="minorHAnsi" w:hAnsiTheme="minorHAnsi" w:cstheme="minorHAnsi"/>
          <w:b/>
          <w:bCs/>
          <w:noProof/>
          <w:sz w:val="20"/>
          <w:szCs w:val="20"/>
        </w:rPr>
        <w:t>14</w:t>
      </w:r>
      <w:r w:rsidRPr="008A5DAE">
        <w:rPr>
          <w:rFonts w:asciiTheme="minorHAnsi" w:hAnsiTheme="minorHAnsi" w:cstheme="minorHAnsi"/>
          <w:b/>
          <w:bCs/>
          <w:sz w:val="20"/>
          <w:szCs w:val="20"/>
        </w:rPr>
        <w:fldChar w:fldCharType="end"/>
      </w:r>
      <w:r w:rsidRPr="008A5DAE">
        <w:rPr>
          <w:rFonts w:asciiTheme="minorHAnsi" w:hAnsiTheme="minorHAnsi" w:cstheme="minorHAnsi"/>
          <w:b/>
          <w:bCs/>
          <w:sz w:val="20"/>
          <w:szCs w:val="20"/>
        </w:rPr>
        <w:t>.</w:t>
      </w:r>
      <w:r w:rsidRPr="008A5DAE">
        <w:rPr>
          <w:rFonts w:asciiTheme="minorHAnsi" w:hAnsiTheme="minorHAnsi" w:cstheme="minorHAnsi"/>
          <w:sz w:val="20"/>
          <w:szCs w:val="20"/>
        </w:rPr>
        <w:t xml:space="preserve"> Tiers of Community Energy Access based on ESMAP values. Source: ESMAP (2015).</w:t>
      </w:r>
      <w:r w:rsidRPr="008A5DAE">
        <w:rPr>
          <w:rFonts w:asciiTheme="minorHAnsi" w:hAnsiTheme="minorHAnsi" w:cstheme="minorHAnsi"/>
          <w:sz w:val="20"/>
          <w:szCs w:val="20"/>
        </w:rPr>
        <w:fldChar w:fldCharType="begin" w:fldLock="1"/>
      </w:r>
      <w:r w:rsidR="002C4770" w:rsidRPr="008A5DAE">
        <w:rPr>
          <w:rFonts w:asciiTheme="minorHAnsi" w:hAnsiTheme="minorHAnsi" w:cstheme="minorHAnsi"/>
          <w:sz w:val="20"/>
          <w:szCs w:val="20"/>
        </w:rPr>
        <w:instrText>ADDIN CSL_CITATION {"citationItems":[{"id":"ITEM-1","itemData":{"abstract":"The Energy Sector Management Assistance Program (ESMAP) is a global knowledge and technical assistance program administered by the World Bank. It provides analytical and advisory services to low-and middle-income countries to increase their know-how and institutional capacity to achieve environmentally sustainable energy solutions for poverty reduction and economic growth. ESMAP is funded by","author":[{"dropping-particle":"","family":"Bhatia","given":"M","non-dropping-particle":"","parse-names":false,"suffix":""},{"dropping-particle":"","family":"Angelou","given":"N.","non-dropping-particle":"","parse-names":false,"suffix":""}],"id":"ITEM-1","issued":{"date-parts":[["2015"]]},"number-of-pages":"244","publisher-place":"Washington","title":"BEYOND CONNECTIONS Energy Access Redefined","type":"report"},"uris":["http://www.mendeley.com/documents/?uuid=f2f8809d-a77c-4938-9658-dee70b83be3c"]}],"mendeley":{"formattedCitation":"&lt;sup&gt;[&lt;sup&gt;33&lt;/sup&gt;]&lt;/sup&gt;","plainTextFormattedCitation":"[33]","previouslyFormattedCitation":"&lt;sup&gt;[&lt;sup&gt;29&lt;/sup&gt;]&lt;/sup&gt;"},"properties":{"noteIndex":0},"schema":"https://github.com/citation-style-language/schema/raw/master/csl-citation.json"}</w:instrText>
      </w:r>
      <w:r w:rsidRPr="008A5DAE">
        <w:rPr>
          <w:rFonts w:asciiTheme="minorHAnsi" w:hAnsiTheme="minorHAnsi" w:cstheme="minorHAnsi"/>
          <w:sz w:val="20"/>
          <w:szCs w:val="20"/>
        </w:rPr>
        <w:fldChar w:fldCharType="separate"/>
      </w:r>
      <w:r w:rsidR="002C4770" w:rsidRPr="008A5DAE">
        <w:rPr>
          <w:rFonts w:asciiTheme="minorHAnsi" w:hAnsiTheme="minorHAnsi" w:cstheme="minorHAnsi"/>
          <w:i w:val="0"/>
          <w:noProof/>
          <w:sz w:val="20"/>
          <w:szCs w:val="20"/>
          <w:vertAlign w:val="superscript"/>
        </w:rPr>
        <w:t>[33]</w:t>
      </w:r>
      <w:bookmarkEnd w:id="32"/>
      <w:r w:rsidRPr="008A5DAE">
        <w:rPr>
          <w:rFonts w:asciiTheme="minorHAnsi" w:hAnsiTheme="minorHAnsi" w:cstheme="minorHAnsi"/>
          <w:sz w:val="20"/>
          <w:szCs w:val="20"/>
        </w:rPr>
        <w:fldChar w:fldCharType="end"/>
      </w:r>
    </w:p>
    <w:tbl>
      <w:tblPr>
        <w:tblStyle w:val="TableGrid"/>
        <w:tblW w:w="0" w:type="auto"/>
        <w:tblLook w:val="04A0" w:firstRow="1" w:lastRow="0" w:firstColumn="1" w:lastColumn="0" w:noHBand="0" w:noVBand="1"/>
      </w:tblPr>
      <w:tblGrid>
        <w:gridCol w:w="1908"/>
        <w:gridCol w:w="1909"/>
        <w:gridCol w:w="1997"/>
        <w:gridCol w:w="1998"/>
        <w:gridCol w:w="1998"/>
      </w:tblGrid>
      <w:tr w:rsidR="007C3016" w:rsidRPr="008A5DAE" w14:paraId="1D87BB30" w14:textId="77777777" w:rsidTr="003537BB">
        <w:tc>
          <w:tcPr>
            <w:tcW w:w="1908" w:type="dxa"/>
          </w:tcPr>
          <w:p w14:paraId="03353796" w14:textId="77777777" w:rsidR="007C3016" w:rsidRPr="008A5DAE" w:rsidRDefault="007C3016" w:rsidP="003537BB">
            <w:pPr>
              <w:spacing w:after="160" w:line="259" w:lineRule="auto"/>
              <w:rPr>
                <w:rFonts w:asciiTheme="minorHAnsi" w:hAnsiTheme="minorHAnsi" w:cstheme="minorHAnsi"/>
              </w:rPr>
            </w:pPr>
          </w:p>
        </w:tc>
        <w:tc>
          <w:tcPr>
            <w:tcW w:w="1909" w:type="dxa"/>
          </w:tcPr>
          <w:p w14:paraId="2BA23781"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Metric</w:t>
            </w:r>
          </w:p>
        </w:tc>
        <w:tc>
          <w:tcPr>
            <w:tcW w:w="1997" w:type="dxa"/>
          </w:tcPr>
          <w:p w14:paraId="09382AAF"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Tier 1</w:t>
            </w:r>
          </w:p>
        </w:tc>
        <w:tc>
          <w:tcPr>
            <w:tcW w:w="1998" w:type="dxa"/>
          </w:tcPr>
          <w:p w14:paraId="4ACA2562"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Tier 2</w:t>
            </w:r>
          </w:p>
        </w:tc>
        <w:tc>
          <w:tcPr>
            <w:tcW w:w="1998" w:type="dxa"/>
          </w:tcPr>
          <w:p w14:paraId="48090814" w14:textId="77777777" w:rsidR="007C3016" w:rsidRPr="008A5DAE" w:rsidRDefault="007C3016" w:rsidP="003537BB">
            <w:pPr>
              <w:spacing w:after="160" w:line="259" w:lineRule="auto"/>
              <w:rPr>
                <w:rFonts w:asciiTheme="minorHAnsi" w:hAnsiTheme="minorHAnsi" w:cstheme="minorHAnsi"/>
                <w:b/>
              </w:rPr>
            </w:pPr>
            <w:r w:rsidRPr="008A5DAE">
              <w:rPr>
                <w:rFonts w:asciiTheme="minorHAnsi" w:hAnsiTheme="minorHAnsi" w:cstheme="minorHAnsi"/>
                <w:b/>
              </w:rPr>
              <w:t>Tier 3</w:t>
            </w:r>
          </w:p>
        </w:tc>
      </w:tr>
      <w:tr w:rsidR="007C3016" w:rsidRPr="008A5DAE" w14:paraId="3D332816" w14:textId="77777777" w:rsidTr="003537BB">
        <w:tc>
          <w:tcPr>
            <w:tcW w:w="1908" w:type="dxa"/>
            <w:vMerge w:val="restart"/>
          </w:tcPr>
          <w:p w14:paraId="7B24E4B2"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Street lighting</w:t>
            </w:r>
          </w:p>
        </w:tc>
        <w:tc>
          <w:tcPr>
            <w:tcW w:w="1909" w:type="dxa"/>
          </w:tcPr>
          <w:p w14:paraId="51666CB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Capacity</w:t>
            </w:r>
          </w:p>
        </w:tc>
        <w:tc>
          <w:tcPr>
            <w:tcW w:w="1997" w:type="dxa"/>
          </w:tcPr>
          <w:p w14:paraId="61655942"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 xml:space="preserve">1 functional </w:t>
            </w:r>
            <w:proofErr w:type="gramStart"/>
            <w:r w:rsidRPr="008A5DAE">
              <w:rPr>
                <w:rFonts w:asciiTheme="minorHAnsi" w:hAnsiTheme="minorHAnsi" w:cstheme="minorHAnsi"/>
              </w:rPr>
              <w:t>street lamp</w:t>
            </w:r>
            <w:proofErr w:type="gramEnd"/>
            <w:r w:rsidRPr="008A5DAE">
              <w:rPr>
                <w:rFonts w:asciiTheme="minorHAnsi" w:hAnsiTheme="minorHAnsi" w:cstheme="minorHAnsi"/>
              </w:rPr>
              <w:t xml:space="preserve"> in neighbourhood</w:t>
            </w:r>
          </w:p>
        </w:tc>
        <w:tc>
          <w:tcPr>
            <w:tcW w:w="1998" w:type="dxa"/>
          </w:tcPr>
          <w:p w14:paraId="081E1C56"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25% of neighbourhood covered</w:t>
            </w:r>
          </w:p>
        </w:tc>
        <w:tc>
          <w:tcPr>
            <w:tcW w:w="1998" w:type="dxa"/>
          </w:tcPr>
          <w:p w14:paraId="0631BD2D"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 xml:space="preserve">50% of neighbourhood covered with </w:t>
            </w:r>
            <w:proofErr w:type="gramStart"/>
            <w:r w:rsidRPr="008A5DAE">
              <w:rPr>
                <w:rFonts w:asciiTheme="minorHAnsi" w:hAnsiTheme="minorHAnsi" w:cstheme="minorHAnsi"/>
              </w:rPr>
              <w:t>street lights</w:t>
            </w:r>
            <w:proofErr w:type="gramEnd"/>
          </w:p>
        </w:tc>
      </w:tr>
      <w:tr w:rsidR="007C3016" w:rsidRPr="008A5DAE" w14:paraId="4D72FC7C" w14:textId="77777777" w:rsidTr="003537BB">
        <w:tc>
          <w:tcPr>
            <w:tcW w:w="1908" w:type="dxa"/>
            <w:vMerge/>
          </w:tcPr>
          <w:p w14:paraId="6E95AB6E" w14:textId="77777777" w:rsidR="007C3016" w:rsidRPr="008A5DAE" w:rsidRDefault="007C3016" w:rsidP="003537BB">
            <w:pPr>
              <w:spacing w:after="160" w:line="259" w:lineRule="auto"/>
              <w:rPr>
                <w:rFonts w:asciiTheme="minorHAnsi" w:hAnsiTheme="minorHAnsi" w:cstheme="minorHAnsi"/>
              </w:rPr>
            </w:pPr>
          </w:p>
        </w:tc>
        <w:tc>
          <w:tcPr>
            <w:tcW w:w="1909" w:type="dxa"/>
          </w:tcPr>
          <w:p w14:paraId="7EDE9A30"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Availability</w:t>
            </w:r>
          </w:p>
        </w:tc>
        <w:tc>
          <w:tcPr>
            <w:tcW w:w="1997" w:type="dxa"/>
          </w:tcPr>
          <w:p w14:paraId="3CCE0DC3" w14:textId="77777777" w:rsidR="007C3016" w:rsidRPr="008A5DAE" w:rsidRDefault="007C3016" w:rsidP="003537BB">
            <w:pPr>
              <w:spacing w:after="160" w:line="259" w:lineRule="auto"/>
              <w:rPr>
                <w:rFonts w:asciiTheme="minorHAnsi" w:hAnsiTheme="minorHAnsi" w:cstheme="minorHAnsi"/>
              </w:rPr>
            </w:pPr>
            <w:proofErr w:type="gramStart"/>
            <w:r w:rsidRPr="008A5DAE">
              <w:rPr>
                <w:rFonts w:asciiTheme="minorHAnsi" w:hAnsiTheme="minorHAnsi" w:cstheme="minorHAnsi"/>
              </w:rPr>
              <w:t>2 night</w:t>
            </w:r>
            <w:proofErr w:type="gramEnd"/>
            <w:r w:rsidRPr="008A5DAE">
              <w:rPr>
                <w:rFonts w:asciiTheme="minorHAnsi" w:hAnsiTheme="minorHAnsi" w:cstheme="minorHAnsi"/>
              </w:rPr>
              <w:t xml:space="preserve"> hours / day</w:t>
            </w:r>
          </w:p>
        </w:tc>
        <w:tc>
          <w:tcPr>
            <w:tcW w:w="1998" w:type="dxa"/>
          </w:tcPr>
          <w:p w14:paraId="47F2C216" w14:textId="77777777" w:rsidR="007C3016" w:rsidRPr="008A5DAE" w:rsidRDefault="007C3016" w:rsidP="003537BB">
            <w:pPr>
              <w:spacing w:after="160" w:line="259" w:lineRule="auto"/>
              <w:rPr>
                <w:rFonts w:asciiTheme="minorHAnsi" w:hAnsiTheme="minorHAnsi" w:cstheme="minorHAnsi"/>
              </w:rPr>
            </w:pPr>
            <w:proofErr w:type="gramStart"/>
            <w:r w:rsidRPr="008A5DAE">
              <w:rPr>
                <w:rFonts w:asciiTheme="minorHAnsi" w:hAnsiTheme="minorHAnsi" w:cstheme="minorHAnsi"/>
              </w:rPr>
              <w:t>4 night</w:t>
            </w:r>
            <w:proofErr w:type="gramEnd"/>
            <w:r w:rsidRPr="008A5DAE">
              <w:rPr>
                <w:rFonts w:asciiTheme="minorHAnsi" w:hAnsiTheme="minorHAnsi" w:cstheme="minorHAnsi"/>
              </w:rPr>
              <w:t xml:space="preserve"> hours per day</w:t>
            </w:r>
          </w:p>
        </w:tc>
        <w:tc>
          <w:tcPr>
            <w:tcW w:w="1998" w:type="dxa"/>
          </w:tcPr>
          <w:p w14:paraId="470CB470" w14:textId="77777777" w:rsidR="007C3016" w:rsidRPr="008A5DAE" w:rsidRDefault="007C3016" w:rsidP="003537BB">
            <w:pPr>
              <w:spacing w:after="160" w:line="259" w:lineRule="auto"/>
              <w:rPr>
                <w:rFonts w:asciiTheme="minorHAnsi" w:hAnsiTheme="minorHAnsi" w:cstheme="minorHAnsi"/>
              </w:rPr>
            </w:pPr>
            <w:r w:rsidRPr="008A5DAE">
              <w:rPr>
                <w:rFonts w:asciiTheme="minorHAnsi" w:hAnsiTheme="minorHAnsi" w:cstheme="minorHAnsi"/>
              </w:rPr>
              <w:t>50% of night hours per day</w:t>
            </w:r>
          </w:p>
        </w:tc>
      </w:tr>
    </w:tbl>
    <w:p w14:paraId="4F4D0C0B" w14:textId="77777777" w:rsidR="007C3016" w:rsidRPr="008A5DAE" w:rsidRDefault="007C3016" w:rsidP="007C3016">
      <w:pPr>
        <w:spacing w:after="160" w:line="259" w:lineRule="auto"/>
        <w:rPr>
          <w:rFonts w:asciiTheme="minorHAnsi" w:hAnsiTheme="minorHAnsi" w:cstheme="minorHAnsi"/>
          <w:noProof/>
          <w:lang w:eastAsia="en-GB"/>
        </w:rPr>
      </w:pPr>
    </w:p>
    <w:p w14:paraId="59D3EA85" w14:textId="77777777" w:rsidR="007C3016" w:rsidRPr="008A5DAE" w:rsidRDefault="007C3016" w:rsidP="007C3016">
      <w:pPr>
        <w:spacing w:after="160" w:line="259" w:lineRule="auto"/>
        <w:rPr>
          <w:rFonts w:asciiTheme="minorHAnsi" w:hAnsiTheme="minorHAnsi" w:cstheme="minorHAnsi"/>
          <w:noProof/>
          <w:lang w:eastAsia="en-GB"/>
        </w:rPr>
      </w:pPr>
      <w:r w:rsidRPr="008A5DAE">
        <w:rPr>
          <w:rFonts w:asciiTheme="minorHAnsi" w:hAnsiTheme="minorHAnsi" w:cstheme="minorHAnsi"/>
          <w:noProof/>
          <w:lang w:eastAsia="en-GB"/>
        </w:rPr>
        <w:br w:type="page"/>
      </w:r>
    </w:p>
    <w:p w14:paraId="79F5068C" w14:textId="7147A5AC" w:rsidR="00D56A6A" w:rsidRPr="008A5DAE" w:rsidRDefault="00D56A6A" w:rsidP="00D56A6A">
      <w:pPr>
        <w:shd w:val="clear" w:color="auto" w:fill="DEEAF6" w:themeFill="accent1" w:themeFillTint="33"/>
        <w:rPr>
          <w:rFonts w:asciiTheme="minorHAnsi" w:hAnsiTheme="minorHAnsi" w:cstheme="minorHAnsi"/>
          <w:b/>
        </w:rPr>
      </w:pPr>
      <w:r w:rsidRPr="008A5DAE">
        <w:rPr>
          <w:rFonts w:asciiTheme="minorHAnsi" w:hAnsiTheme="minorHAnsi" w:cstheme="minorHAnsi"/>
          <w:b/>
        </w:rPr>
        <w:lastRenderedPageBreak/>
        <w:t xml:space="preserve">Calculating the three recommended options </w:t>
      </w:r>
    </w:p>
    <w:p w14:paraId="757830BF" w14:textId="77777777" w:rsidR="00605C6B" w:rsidRPr="008A5DAE" w:rsidRDefault="006C44CB" w:rsidP="00605C6B">
      <w:pPr>
        <w:spacing w:after="160" w:line="259" w:lineRule="auto"/>
        <w:rPr>
          <w:rFonts w:asciiTheme="minorHAnsi" w:hAnsiTheme="minorHAnsi" w:cstheme="minorHAnsi"/>
        </w:rPr>
      </w:pPr>
      <w:r w:rsidRPr="008A5DAE">
        <w:rPr>
          <w:rFonts w:asciiTheme="minorHAnsi" w:hAnsiTheme="minorHAnsi" w:cstheme="minorHAnsi"/>
        </w:rPr>
        <w:t xml:space="preserve">The aim of the three recommended option process is to select the </w:t>
      </w:r>
      <w:r w:rsidRPr="008A5DAE">
        <w:rPr>
          <w:rFonts w:asciiTheme="minorHAnsi" w:hAnsiTheme="minorHAnsi" w:cstheme="minorHAnsi"/>
          <w:b/>
          <w:bCs/>
        </w:rPr>
        <w:t>best scoring options within the user selected energy access tiers</w:t>
      </w:r>
      <w:r w:rsidRPr="008A5DAE">
        <w:rPr>
          <w:rFonts w:asciiTheme="minorHAnsi" w:hAnsiTheme="minorHAnsi" w:cstheme="minorHAnsi"/>
        </w:rPr>
        <w:t>. T</w:t>
      </w:r>
      <w:r w:rsidR="00D56A6A" w:rsidRPr="008A5DAE">
        <w:rPr>
          <w:rFonts w:asciiTheme="minorHAnsi" w:hAnsiTheme="minorHAnsi" w:cstheme="minorHAnsi"/>
        </w:rPr>
        <w:t xml:space="preserve">o evaluate the three recommended options a two-step procedure is provided. </w:t>
      </w:r>
      <w:r w:rsidRPr="008A5DAE">
        <w:rPr>
          <w:rFonts w:asciiTheme="minorHAnsi" w:hAnsiTheme="minorHAnsi" w:cstheme="minorHAnsi"/>
        </w:rPr>
        <w:t>First, the scoring of each technology solution across performance indicators is calculated.</w:t>
      </w:r>
      <w:r w:rsidR="00605C6B" w:rsidRPr="008A5DAE">
        <w:rPr>
          <w:rFonts w:asciiTheme="minorHAnsi" w:hAnsiTheme="minorHAnsi" w:cstheme="minorHAnsi"/>
        </w:rPr>
        <w:t xml:space="preserve"> To do so a relative ranking is made for each technology option. In case there are 16 options therefore there will be a scoring of 1 to 16 points (16 the highest, 1 the lowest). </w:t>
      </w:r>
    </w:p>
    <w:p w14:paraId="2FBFCAF1" w14:textId="736354F9" w:rsidR="00605C6B" w:rsidRPr="008A5DAE" w:rsidRDefault="00605C6B" w:rsidP="00605C6B">
      <w:pPr>
        <w:spacing w:after="160" w:line="259" w:lineRule="auto"/>
        <w:rPr>
          <w:rFonts w:asciiTheme="minorHAnsi" w:eastAsiaTheme="minorEastAsia" w:hAnsiTheme="minorHAnsi" w:cstheme="minorHAnsi"/>
        </w:rPr>
      </w:pPr>
      <w:r w:rsidRPr="008A5DAE">
        <w:rPr>
          <w:rFonts w:asciiTheme="minorHAnsi" w:hAnsiTheme="minorHAnsi" w:cstheme="minorHAnsi"/>
        </w:rPr>
        <w:t xml:space="preserve">In mathematical terms the ranking can be described as having </w:t>
      </w:r>
      <w:proofErr w:type="gramStart"/>
      <w:r w:rsidRPr="008A5DAE">
        <w:rPr>
          <w:rFonts w:asciiTheme="minorHAnsi" w:hAnsiTheme="minorHAnsi" w:cstheme="minorHAnsi"/>
        </w:rPr>
        <w:t>a number of</w:t>
      </w:r>
      <w:proofErr w:type="gramEnd"/>
      <w:r w:rsidRPr="008A5DAE">
        <w:rPr>
          <w:rFonts w:asciiTheme="minorHAnsi" w:hAnsiTheme="minorHAnsi" w:cstheme="minorHAnsi"/>
        </w:rPr>
        <w:t xml:space="preserve"> options </w:t>
      </w:r>
      <m:oMath>
        <m:r>
          <w:rPr>
            <w:rFonts w:ascii="Cambria Math" w:hAnsi="Cambria Math" w:cstheme="minorHAnsi"/>
          </w:rPr>
          <m:t xml:space="preserve">j=1,2,…,n </m:t>
        </m:r>
      </m:oMath>
      <w:r w:rsidRPr="008A5DAE">
        <w:rPr>
          <w:rFonts w:asciiTheme="minorHAnsi" w:eastAsiaTheme="minorEastAsia" w:hAnsiTheme="minorHAnsi" w:cstheme="minorHAnsi"/>
        </w:rPr>
        <w:t xml:space="preserve">, with an integer value assigned based on the relative quantitative ranking between options. The best indicator scoring received the highest number, and the lowest indicator the lowest number. The total number of points that can be awarded in case of 16 options and ten performance criteria is therefore 160 points (16 x 10). See figure </w:t>
      </w:r>
    </w:p>
    <w:p w14:paraId="44BFB7E3" w14:textId="05C39FB4" w:rsidR="00605C6B" w:rsidRPr="008A5DAE" w:rsidRDefault="00605C6B" w:rsidP="00605C6B">
      <w:pPr>
        <w:spacing w:after="160" w:line="259" w:lineRule="auto"/>
        <w:rPr>
          <w:rFonts w:asciiTheme="minorHAnsi" w:eastAsiaTheme="minorEastAsia" w:hAnsiTheme="minorHAnsi" w:cstheme="minorHAnsi"/>
        </w:rPr>
      </w:pPr>
      <w:r w:rsidRPr="008A5DAE">
        <w:rPr>
          <w:rFonts w:asciiTheme="minorHAnsi" w:eastAsiaTheme="minorEastAsia" w:hAnsiTheme="minorHAnsi" w:cstheme="minorHAnsi"/>
          <w:noProof/>
        </w:rPr>
        <w:drawing>
          <wp:inline distT="0" distB="0" distL="0" distR="0" wp14:anchorId="012D1F59" wp14:editId="759F927C">
            <wp:extent cx="621792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7920" cy="2194560"/>
                    </a:xfrm>
                    <a:prstGeom prst="rect">
                      <a:avLst/>
                    </a:prstGeom>
                    <a:noFill/>
                    <a:ln>
                      <a:noFill/>
                    </a:ln>
                  </pic:spPr>
                </pic:pic>
              </a:graphicData>
            </a:graphic>
          </wp:inline>
        </w:drawing>
      </w:r>
    </w:p>
    <w:p w14:paraId="7DEE546B" w14:textId="5E1BBC13" w:rsidR="00605C6B" w:rsidRPr="008A5DAE" w:rsidRDefault="00605C6B" w:rsidP="00605C6B">
      <w:pPr>
        <w:pStyle w:val="Caption"/>
        <w:jc w:val="center"/>
        <w:rPr>
          <w:rFonts w:asciiTheme="minorHAnsi" w:eastAsiaTheme="minorEastAsia" w:hAnsiTheme="minorHAnsi" w:cstheme="minorHAnsi"/>
        </w:rPr>
      </w:pPr>
      <w:bookmarkStart w:id="33" w:name="_Toc20307554"/>
      <w:r w:rsidRPr="008A5DAE">
        <w:rPr>
          <w:rFonts w:asciiTheme="minorHAnsi" w:hAnsiTheme="minorHAnsi" w:cstheme="minorHAnsi"/>
          <w:b/>
          <w:bCs/>
        </w:rPr>
        <w:t xml:space="preserve">Figure </w:t>
      </w:r>
      <w:r w:rsidRPr="008A5DAE">
        <w:rPr>
          <w:rFonts w:asciiTheme="minorHAnsi" w:hAnsiTheme="minorHAnsi" w:cstheme="minorHAnsi"/>
          <w:b/>
          <w:bCs/>
        </w:rPr>
        <w:fldChar w:fldCharType="begin"/>
      </w:r>
      <w:r w:rsidRPr="008A5DAE">
        <w:rPr>
          <w:rFonts w:asciiTheme="minorHAnsi" w:hAnsiTheme="minorHAnsi" w:cstheme="minorHAnsi"/>
          <w:b/>
          <w:bCs/>
        </w:rPr>
        <w:instrText xml:space="preserve"> SEQ Figure \* ARABIC </w:instrText>
      </w:r>
      <w:r w:rsidRPr="008A5DAE">
        <w:rPr>
          <w:rFonts w:asciiTheme="minorHAnsi" w:hAnsiTheme="minorHAnsi" w:cstheme="minorHAnsi"/>
          <w:b/>
          <w:bCs/>
        </w:rPr>
        <w:fldChar w:fldCharType="separate"/>
      </w:r>
      <w:r w:rsidRPr="008A5DAE">
        <w:rPr>
          <w:rFonts w:asciiTheme="minorHAnsi" w:hAnsiTheme="minorHAnsi" w:cstheme="minorHAnsi"/>
          <w:b/>
          <w:bCs/>
          <w:noProof/>
        </w:rPr>
        <w:t>7</w:t>
      </w:r>
      <w:r w:rsidRPr="008A5DAE">
        <w:rPr>
          <w:rFonts w:asciiTheme="minorHAnsi" w:hAnsiTheme="minorHAnsi" w:cstheme="minorHAnsi"/>
          <w:b/>
          <w:bCs/>
        </w:rPr>
        <w:fldChar w:fldCharType="end"/>
      </w:r>
      <w:r w:rsidRPr="008A5DAE">
        <w:rPr>
          <w:rFonts w:asciiTheme="minorHAnsi" w:hAnsiTheme="minorHAnsi" w:cstheme="minorHAnsi"/>
          <w:b/>
          <w:bCs/>
        </w:rPr>
        <w:t>.</w:t>
      </w:r>
      <w:r w:rsidRPr="008A5DAE">
        <w:rPr>
          <w:rFonts w:asciiTheme="minorHAnsi" w:hAnsiTheme="minorHAnsi" w:cstheme="minorHAnsi"/>
        </w:rPr>
        <w:t xml:space="preserve"> Scoring of different solutions visible to technical users</w:t>
      </w:r>
      <w:bookmarkEnd w:id="33"/>
    </w:p>
    <w:p w14:paraId="4AC10EDD" w14:textId="5BC64534" w:rsidR="00D56A6A" w:rsidRPr="008A5DAE" w:rsidRDefault="00605C6B" w:rsidP="00D56A6A">
      <w:pPr>
        <w:spacing w:after="160" w:line="259" w:lineRule="auto"/>
        <w:rPr>
          <w:rFonts w:asciiTheme="minorHAnsi" w:eastAsiaTheme="minorEastAsia" w:hAnsiTheme="minorHAnsi" w:cstheme="minorHAnsi"/>
        </w:rPr>
      </w:pPr>
      <w:r w:rsidRPr="008A5DAE">
        <w:rPr>
          <w:rFonts w:asciiTheme="minorHAnsi" w:hAnsiTheme="minorHAnsi" w:cstheme="minorHAnsi"/>
        </w:rPr>
        <w:t xml:space="preserve">In case of </w:t>
      </w:r>
      <w:r w:rsidR="00D56A6A" w:rsidRPr="008A5DAE">
        <w:rPr>
          <w:rFonts w:asciiTheme="minorHAnsi" w:eastAsiaTheme="minorEastAsia" w:hAnsiTheme="minorHAnsi" w:cstheme="minorHAnsi"/>
        </w:rPr>
        <w:t xml:space="preserve">qualitative </w:t>
      </w:r>
      <w:proofErr w:type="gramStart"/>
      <w:r w:rsidR="00D56A6A" w:rsidRPr="008A5DAE">
        <w:rPr>
          <w:rFonts w:asciiTheme="minorHAnsi" w:eastAsiaTheme="minorEastAsia" w:hAnsiTheme="minorHAnsi" w:cstheme="minorHAnsi"/>
        </w:rPr>
        <w:t>indicators</w:t>
      </w:r>
      <w:proofErr w:type="gramEnd"/>
      <w:r w:rsidR="00D56A6A" w:rsidRPr="008A5DAE">
        <w:rPr>
          <w:rFonts w:asciiTheme="minorHAnsi" w:eastAsiaTheme="minorEastAsia" w:hAnsiTheme="minorHAnsi" w:cstheme="minorHAnsi"/>
        </w:rPr>
        <w:t xml:space="preserve"> a ranking value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j</m:t>
            </m:r>
          </m:sub>
        </m:sSub>
      </m:oMath>
      <w:r w:rsidR="00D56A6A" w:rsidRPr="008A5DAE">
        <w:rPr>
          <w:rFonts w:asciiTheme="minorHAnsi" w:eastAsiaTheme="minorEastAsia" w:hAnsiTheme="minorHAnsi" w:cstheme="minorHAnsi"/>
        </w:rPr>
        <w:t xml:space="preserve"> is assigned using a value assignment depending on the number of </w:t>
      </w:r>
      <w:r w:rsidRPr="008A5DAE">
        <w:rPr>
          <w:rFonts w:asciiTheme="minorHAnsi" w:eastAsiaTheme="minorEastAsia" w:hAnsiTheme="minorHAnsi" w:cstheme="minorHAnsi"/>
        </w:rPr>
        <w:t>categories within the indicators</w:t>
      </w:r>
      <w:r w:rsidR="00D56A6A" w:rsidRPr="008A5DAE">
        <w:rPr>
          <w:rFonts w:asciiTheme="minorHAnsi" w:eastAsiaTheme="minorEastAsia" w:hAnsiTheme="minorHAnsi" w:cstheme="minorHAnsi"/>
        </w:rPr>
        <w:t>, whereby:</w:t>
      </w:r>
    </w:p>
    <w:p w14:paraId="6B64013C" w14:textId="1EF2F9A3" w:rsidR="00D56A6A" w:rsidRPr="008A5DAE" w:rsidRDefault="006031FB" w:rsidP="00D56A6A">
      <w:pPr>
        <w:spacing w:after="160" w:line="259" w:lineRule="auto"/>
        <w:rPr>
          <w:rFonts w:asciiTheme="minorHAnsi" w:eastAsiaTheme="minorEastAsia" w:hAnsiTheme="minorHAnsi" w:cstheme="minorHAnsi"/>
          <w:sz w:val="24"/>
          <w:szCs w:val="24"/>
        </w:rPr>
      </w:pP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j</m:t>
            </m:r>
          </m:sub>
        </m:sSub>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8</m:t>
                    </m:r>
                  </m:den>
                </m:f>
                <m:r>
                  <w:rPr>
                    <w:rFonts w:ascii="Cambria Math" w:eastAsiaTheme="minorEastAsia" w:hAnsi="Cambria Math" w:cstheme="minorHAnsi"/>
                  </w:rPr>
                  <m:t xml:space="preserve"> </m:t>
                </m:r>
                <m:r>
                  <w:rPr>
                    <w:rFonts w:ascii="Cambria Math" w:hAnsi="Cambria Math" w:cstheme="minorHAnsi"/>
                  </w:rPr>
                  <m:t xml:space="preserve">n   </m:t>
                </m:r>
                <m:r>
                  <w:rPr>
                    <w:rFonts w:ascii="Cambria Math" w:eastAsiaTheme="minorEastAsia" w:hAnsi="Cambria Math" w:cstheme="minorHAnsi"/>
                  </w:rPr>
                  <m:t xml:space="preserve">if </m:t>
                </m:r>
                <m:r>
                  <w:rPr>
                    <w:rFonts w:ascii="Cambria Math" w:hAnsi="Cambria Math" w:cstheme="minorHAnsi"/>
                  </w:rPr>
                  <m:t xml:space="preserve">ranking is low        </m:t>
                </m:r>
                <m:r>
                  <w:rPr>
                    <w:rFonts w:ascii="Cambria Math" w:eastAsiaTheme="minorEastAsia" w:hAnsi="Cambria Math" w:cstheme="minorHAnsi"/>
                  </w:rPr>
                  <m:t xml:space="preserve"> </m:t>
                </m:r>
              </m:e>
              <m:e>
                <m:f>
                  <m:fPr>
                    <m:ctrlPr>
                      <w:rPr>
                        <w:rFonts w:ascii="Cambria Math" w:eastAsiaTheme="minorEastAsia" w:hAnsi="Cambria Math" w:cstheme="minorHAnsi"/>
                        <w:i/>
                      </w:rPr>
                    </m:ctrlPr>
                  </m:fPr>
                  <m:num>
                    <m:r>
                      <w:rPr>
                        <w:rFonts w:ascii="Cambria Math" w:eastAsiaTheme="minorEastAsia" w:hAnsi="Cambria Math" w:cstheme="minorHAnsi"/>
                      </w:rPr>
                      <m:t>4</m:t>
                    </m:r>
                  </m:num>
                  <m:den>
                    <m:r>
                      <w:rPr>
                        <w:rFonts w:ascii="Cambria Math" w:eastAsiaTheme="minorEastAsia" w:hAnsi="Cambria Math" w:cstheme="minorHAnsi"/>
                      </w:rPr>
                      <m:t>8</m:t>
                    </m:r>
                  </m:den>
                </m:f>
                <m:r>
                  <w:rPr>
                    <w:rFonts w:ascii="Cambria Math" w:eastAsiaTheme="minorEastAsia" w:hAnsi="Cambria Math" w:cstheme="minorHAnsi"/>
                  </w:rPr>
                  <m:t>n   if r</m:t>
                </m:r>
                <m:r>
                  <w:rPr>
                    <w:rFonts w:ascii="Cambria Math" w:hAnsi="Cambria Math" w:cstheme="minorHAnsi"/>
                  </w:rPr>
                  <m:t>anking is medium</m:t>
                </m:r>
              </m:e>
              <m:e>
                <m:f>
                  <m:fPr>
                    <m:ctrlPr>
                      <w:rPr>
                        <w:rFonts w:ascii="Cambria Math" w:eastAsiaTheme="minorEastAsia" w:hAnsi="Cambria Math" w:cstheme="minorHAnsi"/>
                        <w:i/>
                      </w:rPr>
                    </m:ctrlPr>
                  </m:fPr>
                  <m:num>
                    <m:r>
                      <w:rPr>
                        <w:rFonts w:ascii="Cambria Math" w:eastAsiaTheme="minorEastAsia" w:hAnsi="Cambria Math" w:cstheme="minorHAnsi"/>
                      </w:rPr>
                      <m:t>7</m:t>
                    </m:r>
                  </m:num>
                  <m:den>
                    <m:r>
                      <w:rPr>
                        <w:rFonts w:ascii="Cambria Math" w:eastAsiaTheme="minorEastAsia" w:hAnsi="Cambria Math" w:cstheme="minorHAnsi"/>
                      </w:rPr>
                      <m:t>8</m:t>
                    </m:r>
                  </m:den>
                </m:f>
                <m:r>
                  <w:rPr>
                    <w:rFonts w:ascii="Cambria Math" w:eastAsiaTheme="minorEastAsia" w:hAnsi="Cambria Math" w:cstheme="minorHAnsi"/>
                  </w:rPr>
                  <m:t>n   if r</m:t>
                </m:r>
                <m:r>
                  <w:rPr>
                    <w:rFonts w:ascii="Cambria Math" w:hAnsi="Cambria Math" w:cstheme="minorHAnsi"/>
                  </w:rPr>
                  <m:t xml:space="preserve">anking is high        </m:t>
                </m:r>
              </m:e>
            </m:eqArr>
          </m:e>
        </m:d>
      </m:oMath>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605C6B" w:rsidRPr="008A5DAE">
        <w:rPr>
          <w:rFonts w:asciiTheme="minorHAnsi" w:eastAsiaTheme="minorEastAsia" w:hAnsiTheme="minorHAnsi" w:cstheme="minorHAnsi"/>
        </w:rPr>
        <w:tab/>
      </w:r>
      <w:r w:rsidR="00D56A6A" w:rsidRPr="008A5DAE">
        <w:rPr>
          <w:rFonts w:asciiTheme="minorHAnsi" w:eastAsiaTheme="minorEastAsia" w:hAnsiTheme="minorHAnsi" w:cstheme="minorHAnsi"/>
          <w:sz w:val="24"/>
          <w:szCs w:val="24"/>
        </w:rPr>
        <w:tab/>
        <w:t>(14)</w:t>
      </w:r>
    </w:p>
    <w:p w14:paraId="7690498A" w14:textId="6A5FAB91" w:rsidR="00D56A6A" w:rsidRPr="008A5DAE" w:rsidRDefault="00D56A6A" w:rsidP="00D56A6A">
      <w:pPr>
        <w:spacing w:after="160" w:line="259" w:lineRule="auto"/>
        <w:rPr>
          <w:rFonts w:asciiTheme="minorHAnsi" w:eastAsiaTheme="minorEastAsia" w:hAnsiTheme="minorHAnsi" w:cstheme="minorHAnsi"/>
        </w:rPr>
      </w:pPr>
      <w:r w:rsidRPr="008A5DAE">
        <w:rPr>
          <w:rFonts w:asciiTheme="minorHAnsi" w:eastAsiaTheme="minorEastAsia" w:hAnsiTheme="minorHAnsi" w:cstheme="minorHAnsi"/>
        </w:rPr>
        <w:t xml:space="preserve"> And</w:t>
      </w:r>
      <w:r w:rsidR="00605C6B" w:rsidRPr="008A5DAE">
        <w:rPr>
          <w:rFonts w:asciiTheme="minorHAnsi" w:eastAsiaTheme="minorEastAsia" w:hAnsiTheme="minorHAnsi" w:cstheme="minorHAnsi"/>
        </w:rPr>
        <w:tab/>
      </w:r>
    </w:p>
    <w:p w14:paraId="18621EF5" w14:textId="7345D335" w:rsidR="00D56A6A" w:rsidRPr="008A5DAE" w:rsidRDefault="006031FB" w:rsidP="00D56A6A">
      <w:pPr>
        <w:spacing w:after="160" w:line="259" w:lineRule="auto"/>
        <w:rPr>
          <w:rFonts w:asciiTheme="minorHAnsi" w:eastAsiaTheme="minorEastAsia" w:hAnsiTheme="minorHAnsi"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j</m:t>
            </m:r>
          </m:sub>
        </m:sSub>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f>
                  <m:fPr>
                    <m:ctrlPr>
                      <w:rPr>
                        <w:rFonts w:ascii="Cambria Math" w:eastAsiaTheme="minorEastAsia" w:hAnsi="Cambria Math" w:cstheme="minorHAnsi"/>
                        <w:i/>
                      </w:rPr>
                    </m:ctrlPr>
                  </m:fPr>
                  <m:num>
                    <m:r>
                      <w:rPr>
                        <w:rFonts w:ascii="Cambria Math" w:eastAsiaTheme="minorEastAsia" w:hAnsi="Cambria Math" w:cstheme="minorHAnsi"/>
                      </w:rPr>
                      <m:t>2</m:t>
                    </m:r>
                  </m:num>
                  <m:den>
                    <m:r>
                      <w:rPr>
                        <w:rFonts w:ascii="Cambria Math" w:eastAsiaTheme="minorEastAsia" w:hAnsi="Cambria Math" w:cstheme="minorHAnsi"/>
                      </w:rPr>
                      <m:t>16</m:t>
                    </m:r>
                  </m:den>
                </m:f>
                <m:r>
                  <w:rPr>
                    <w:rFonts w:ascii="Cambria Math" w:eastAsiaTheme="minorEastAsia" w:hAnsi="Cambria Math" w:cstheme="minorHAnsi"/>
                  </w:rPr>
                  <m:t xml:space="preserve"> </m:t>
                </m:r>
                <m:r>
                  <w:rPr>
                    <w:rFonts w:ascii="Cambria Math" w:hAnsi="Cambria Math" w:cstheme="minorHAnsi"/>
                  </w:rPr>
                  <m:t xml:space="preserve">n   </m:t>
                </m:r>
                <m:r>
                  <w:rPr>
                    <w:rFonts w:ascii="Cambria Math" w:eastAsiaTheme="minorEastAsia" w:hAnsi="Cambria Math" w:cstheme="minorHAnsi"/>
                  </w:rPr>
                  <m:t xml:space="preserve">if </m:t>
                </m:r>
                <m:r>
                  <w:rPr>
                    <w:rFonts w:ascii="Cambria Math" w:hAnsi="Cambria Math" w:cstheme="minorHAnsi"/>
                  </w:rPr>
                  <m:t xml:space="preserve">ranking is very low        </m:t>
                </m:r>
                <m:r>
                  <w:rPr>
                    <w:rFonts w:ascii="Cambria Math" w:eastAsiaTheme="minorEastAsia" w:hAnsi="Cambria Math" w:cstheme="minorHAnsi"/>
                  </w:rPr>
                  <m:t xml:space="preserve"> </m:t>
                </m:r>
              </m:e>
              <m:e>
                <m:f>
                  <m:fPr>
                    <m:ctrlPr>
                      <w:rPr>
                        <w:rFonts w:ascii="Cambria Math" w:eastAsiaTheme="minorEastAsia" w:hAnsi="Cambria Math" w:cstheme="minorHAnsi"/>
                        <w:i/>
                      </w:rPr>
                    </m:ctrlPr>
                  </m:fPr>
                  <m:num>
                    <m:r>
                      <w:rPr>
                        <w:rFonts w:ascii="Cambria Math" w:eastAsiaTheme="minorEastAsia" w:hAnsi="Cambria Math" w:cstheme="minorHAnsi"/>
                      </w:rPr>
                      <m:t>5</m:t>
                    </m:r>
                  </m:num>
                  <m:den>
                    <m:r>
                      <w:rPr>
                        <w:rFonts w:ascii="Cambria Math" w:eastAsiaTheme="minorEastAsia" w:hAnsi="Cambria Math" w:cstheme="minorHAnsi"/>
                      </w:rPr>
                      <m:t>16</m:t>
                    </m:r>
                  </m:den>
                </m:f>
                <m:r>
                  <w:rPr>
                    <w:rFonts w:ascii="Cambria Math" w:eastAsiaTheme="minorEastAsia" w:hAnsi="Cambria Math" w:cstheme="minorHAnsi"/>
                  </w:rPr>
                  <m:t xml:space="preserve"> </m:t>
                </m:r>
                <m:r>
                  <w:rPr>
                    <w:rFonts w:ascii="Cambria Math" w:hAnsi="Cambria Math" w:cstheme="minorHAnsi"/>
                  </w:rPr>
                  <m:t xml:space="preserve">n   </m:t>
                </m:r>
                <m:r>
                  <w:rPr>
                    <w:rFonts w:ascii="Cambria Math" w:eastAsiaTheme="minorEastAsia" w:hAnsi="Cambria Math" w:cstheme="minorHAnsi"/>
                  </w:rPr>
                  <m:t xml:space="preserve">if </m:t>
                </m:r>
                <m:r>
                  <w:rPr>
                    <w:rFonts w:ascii="Cambria Math" w:hAnsi="Cambria Math" w:cstheme="minorHAnsi"/>
                  </w:rPr>
                  <m:t xml:space="preserve">ranking is low                     </m:t>
                </m:r>
                <m:ctrlPr>
                  <w:rPr>
                    <w:rFonts w:ascii="Cambria Math" w:eastAsia="Cambria Math" w:hAnsi="Cambria Math" w:cstheme="minorHAnsi"/>
                    <w:i/>
                  </w:rPr>
                </m:ctrlPr>
              </m:e>
              <m:e>
                <m:f>
                  <m:fPr>
                    <m:ctrlPr>
                      <w:rPr>
                        <w:rFonts w:ascii="Cambria Math" w:eastAsiaTheme="minorEastAsia" w:hAnsi="Cambria Math" w:cstheme="minorHAnsi"/>
                        <w:i/>
                      </w:rPr>
                    </m:ctrlPr>
                  </m:fPr>
                  <m:num>
                    <m:r>
                      <w:rPr>
                        <w:rFonts w:ascii="Cambria Math" w:eastAsiaTheme="minorEastAsia" w:hAnsi="Cambria Math" w:cstheme="minorHAnsi"/>
                      </w:rPr>
                      <m:t>8</m:t>
                    </m:r>
                  </m:num>
                  <m:den>
                    <m:r>
                      <w:rPr>
                        <w:rFonts w:ascii="Cambria Math" w:eastAsiaTheme="minorEastAsia" w:hAnsi="Cambria Math" w:cstheme="minorHAnsi"/>
                      </w:rPr>
                      <m:t>16</m:t>
                    </m:r>
                  </m:den>
                </m:f>
                <m:r>
                  <w:rPr>
                    <w:rFonts w:ascii="Cambria Math" w:eastAsiaTheme="minorEastAsia" w:hAnsi="Cambria Math" w:cstheme="minorHAnsi"/>
                  </w:rPr>
                  <m:t>n   if r</m:t>
                </m:r>
                <m:r>
                  <w:rPr>
                    <w:rFonts w:ascii="Cambria Math" w:hAnsi="Cambria Math" w:cstheme="minorHAnsi"/>
                  </w:rPr>
                  <m:t xml:space="preserve">anking is medium             </m:t>
                </m:r>
              </m:e>
              <m:e>
                <m:f>
                  <m:fPr>
                    <m:ctrlPr>
                      <w:rPr>
                        <w:rFonts w:ascii="Cambria Math" w:eastAsiaTheme="minorEastAsia" w:hAnsi="Cambria Math" w:cstheme="minorHAnsi"/>
                        <w:i/>
                      </w:rPr>
                    </m:ctrlPr>
                  </m:fPr>
                  <m:num>
                    <m:r>
                      <w:rPr>
                        <w:rFonts w:ascii="Cambria Math" w:eastAsiaTheme="minorEastAsia" w:hAnsi="Cambria Math" w:cstheme="minorHAnsi"/>
                      </w:rPr>
                      <m:t>11</m:t>
                    </m:r>
                  </m:num>
                  <m:den>
                    <m:r>
                      <w:rPr>
                        <w:rFonts w:ascii="Cambria Math" w:eastAsiaTheme="minorEastAsia" w:hAnsi="Cambria Math" w:cstheme="minorHAnsi"/>
                      </w:rPr>
                      <m:t>16</m:t>
                    </m:r>
                  </m:den>
                </m:f>
                <m:r>
                  <w:rPr>
                    <w:rFonts w:ascii="Cambria Math" w:eastAsiaTheme="minorEastAsia" w:hAnsi="Cambria Math" w:cstheme="minorHAnsi"/>
                  </w:rPr>
                  <m:t xml:space="preserve"> </m:t>
                </m:r>
                <m:r>
                  <w:rPr>
                    <w:rFonts w:ascii="Cambria Math" w:hAnsi="Cambria Math" w:cstheme="minorHAnsi"/>
                  </w:rPr>
                  <m:t xml:space="preserve">n   </m:t>
                </m:r>
                <m:r>
                  <w:rPr>
                    <w:rFonts w:ascii="Cambria Math" w:eastAsiaTheme="minorEastAsia" w:hAnsi="Cambria Math" w:cstheme="minorHAnsi"/>
                  </w:rPr>
                  <m:t xml:space="preserve">if </m:t>
                </m:r>
                <m:r>
                  <w:rPr>
                    <w:rFonts w:ascii="Cambria Math" w:hAnsi="Cambria Math" w:cstheme="minorHAnsi"/>
                  </w:rPr>
                  <m:t xml:space="preserve">ranking is high                   </m:t>
                </m:r>
                <m:ctrlPr>
                  <w:rPr>
                    <w:rFonts w:ascii="Cambria Math" w:eastAsia="Cambria Math" w:hAnsi="Cambria Math" w:cstheme="minorHAnsi"/>
                    <w:i/>
                  </w:rPr>
                </m:ctrlPr>
              </m:e>
              <m:e>
                <m:f>
                  <m:fPr>
                    <m:ctrlPr>
                      <w:rPr>
                        <w:rFonts w:ascii="Cambria Math" w:eastAsiaTheme="minorEastAsia" w:hAnsi="Cambria Math" w:cstheme="minorHAnsi"/>
                        <w:i/>
                      </w:rPr>
                    </m:ctrlPr>
                  </m:fPr>
                  <m:num>
                    <m:r>
                      <w:rPr>
                        <w:rFonts w:ascii="Cambria Math" w:eastAsiaTheme="minorEastAsia" w:hAnsi="Cambria Math" w:cstheme="minorHAnsi"/>
                      </w:rPr>
                      <m:t>14</m:t>
                    </m:r>
                  </m:num>
                  <m:den>
                    <m:r>
                      <w:rPr>
                        <w:rFonts w:ascii="Cambria Math" w:eastAsiaTheme="minorEastAsia" w:hAnsi="Cambria Math" w:cstheme="minorHAnsi"/>
                      </w:rPr>
                      <m:t>16</m:t>
                    </m:r>
                  </m:den>
                </m:f>
                <m:r>
                  <w:rPr>
                    <w:rFonts w:ascii="Cambria Math" w:eastAsiaTheme="minorEastAsia" w:hAnsi="Cambria Math" w:cstheme="minorHAnsi"/>
                  </w:rPr>
                  <m:t>n   if r</m:t>
                </m:r>
                <m:r>
                  <w:rPr>
                    <w:rFonts w:ascii="Cambria Math" w:hAnsi="Cambria Math" w:cstheme="minorHAnsi"/>
                  </w:rPr>
                  <m:t xml:space="preserve">anking is very high          </m:t>
                </m:r>
              </m:e>
            </m:eqArr>
          </m:e>
        </m:d>
      </m:oMath>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D56A6A" w:rsidRPr="008A5DAE">
        <w:rPr>
          <w:rFonts w:asciiTheme="minorHAnsi" w:eastAsiaTheme="minorEastAsia" w:hAnsiTheme="minorHAnsi" w:cstheme="minorHAnsi"/>
        </w:rPr>
        <w:tab/>
      </w:r>
      <w:r w:rsidR="00605C6B" w:rsidRPr="008A5DAE">
        <w:rPr>
          <w:rFonts w:asciiTheme="minorHAnsi" w:eastAsiaTheme="minorEastAsia" w:hAnsiTheme="minorHAnsi" w:cstheme="minorHAnsi"/>
        </w:rPr>
        <w:tab/>
      </w:r>
      <w:r w:rsidR="00D56A6A" w:rsidRPr="008A5DAE">
        <w:rPr>
          <w:rFonts w:asciiTheme="minorHAnsi" w:eastAsiaTheme="minorEastAsia" w:hAnsiTheme="minorHAnsi" w:cstheme="minorHAnsi"/>
          <w:sz w:val="24"/>
          <w:szCs w:val="24"/>
        </w:rPr>
        <w:tab/>
        <w:t>(15)</w:t>
      </w:r>
    </w:p>
    <w:p w14:paraId="380CDC02" w14:textId="54B29191" w:rsidR="00605C6B" w:rsidRPr="008A5DAE" w:rsidRDefault="006C44CB" w:rsidP="00605C6B">
      <w:pPr>
        <w:spacing w:after="160" w:line="259" w:lineRule="auto"/>
        <w:rPr>
          <w:rFonts w:asciiTheme="minorHAnsi" w:eastAsiaTheme="minorEastAsia" w:hAnsiTheme="minorHAnsi" w:cstheme="minorHAnsi"/>
        </w:rPr>
      </w:pPr>
      <w:r w:rsidRPr="008A5DAE">
        <w:rPr>
          <w:rFonts w:asciiTheme="minorHAnsi" w:hAnsiTheme="minorHAnsi" w:cstheme="minorHAnsi"/>
        </w:rPr>
        <w:t xml:space="preserve">Second, out of the ranking the options are selected that are at or closest to the Energy Access Tier that is selected by the user (1, 2, or 3). The </w:t>
      </w:r>
      <w:r w:rsidRPr="008A5DAE">
        <w:rPr>
          <w:rFonts w:asciiTheme="minorHAnsi" w:hAnsiTheme="minorHAnsi" w:cstheme="minorHAnsi"/>
          <w:b/>
          <w:bCs/>
        </w:rPr>
        <w:t>best scoring options within the selected energy access tier</w:t>
      </w:r>
      <w:r w:rsidRPr="008A5DAE">
        <w:rPr>
          <w:rFonts w:asciiTheme="minorHAnsi" w:hAnsiTheme="minorHAnsi" w:cstheme="minorHAnsi"/>
        </w:rPr>
        <w:t xml:space="preserve"> are selected as the </w:t>
      </w:r>
      <w:r w:rsidRPr="008A5DAE">
        <w:rPr>
          <w:rFonts w:asciiTheme="minorHAnsi" w:hAnsiTheme="minorHAnsi" w:cstheme="minorHAnsi"/>
          <w:b/>
          <w:bCs/>
        </w:rPr>
        <w:t>top three recommended</w:t>
      </w:r>
      <w:r w:rsidRPr="008A5DAE">
        <w:rPr>
          <w:rFonts w:asciiTheme="minorHAnsi" w:hAnsiTheme="minorHAnsi" w:cstheme="minorHAnsi"/>
        </w:rPr>
        <w:t xml:space="preserve"> solutions</w:t>
      </w:r>
      <w:r w:rsidR="00605C6B" w:rsidRPr="008A5DAE">
        <w:rPr>
          <w:rFonts w:asciiTheme="minorHAnsi" w:hAnsiTheme="minorHAnsi" w:cstheme="minorHAnsi"/>
        </w:rPr>
        <w:t xml:space="preserve"> (see Figure 8 below)</w:t>
      </w:r>
      <w:r w:rsidRPr="008A5DAE">
        <w:rPr>
          <w:rFonts w:asciiTheme="minorHAnsi" w:hAnsiTheme="minorHAnsi" w:cstheme="minorHAnsi"/>
        </w:rPr>
        <w:t>.</w:t>
      </w:r>
      <w:r w:rsidR="00605C6B" w:rsidRPr="008A5DAE">
        <w:rPr>
          <w:rFonts w:asciiTheme="minorHAnsi" w:hAnsiTheme="minorHAnsi" w:cstheme="minorHAnsi"/>
        </w:rPr>
        <w:t xml:space="preserve"> </w:t>
      </w:r>
      <w:r w:rsidR="00605C6B" w:rsidRPr="008A5DAE">
        <w:rPr>
          <w:rFonts w:asciiTheme="minorHAnsi" w:eastAsiaTheme="minorEastAsia" w:hAnsiTheme="minorHAnsi" w:cstheme="minorHAnsi"/>
        </w:rPr>
        <w:t xml:space="preserve">The total scoring is displayed as a ranking for each option alongside the results, </w:t>
      </w:r>
      <w:proofErr w:type="gramStart"/>
      <w:r w:rsidR="00605C6B" w:rsidRPr="008A5DAE">
        <w:rPr>
          <w:rFonts w:asciiTheme="minorHAnsi" w:eastAsiaTheme="minorEastAsia" w:hAnsiTheme="minorHAnsi" w:cstheme="minorHAnsi"/>
        </w:rPr>
        <w:t>so as to</w:t>
      </w:r>
      <w:proofErr w:type="gramEnd"/>
      <w:r w:rsidR="00605C6B" w:rsidRPr="008A5DAE">
        <w:rPr>
          <w:rFonts w:asciiTheme="minorHAnsi" w:eastAsiaTheme="minorEastAsia" w:hAnsiTheme="minorHAnsi" w:cstheme="minorHAnsi"/>
        </w:rPr>
        <w:t xml:space="preserve"> compare between options within the recommended group and the non-recommended group of options. </w:t>
      </w:r>
    </w:p>
    <w:p w14:paraId="61874D6D" w14:textId="4B583659" w:rsidR="00605C6B" w:rsidRPr="008A5DAE" w:rsidRDefault="00605C6B" w:rsidP="00605C6B">
      <w:pPr>
        <w:spacing w:after="160" w:line="259" w:lineRule="auto"/>
        <w:jc w:val="center"/>
        <w:rPr>
          <w:rFonts w:asciiTheme="minorHAnsi" w:eastAsiaTheme="minorEastAsia" w:hAnsiTheme="minorHAnsi" w:cstheme="minorHAnsi"/>
        </w:rPr>
      </w:pPr>
      <w:r w:rsidRPr="008A5DAE">
        <w:rPr>
          <w:rFonts w:asciiTheme="minorHAnsi" w:eastAsiaTheme="minorEastAsia" w:hAnsiTheme="minorHAnsi" w:cstheme="minorHAnsi"/>
          <w:noProof/>
        </w:rPr>
        <w:lastRenderedPageBreak/>
        <w:drawing>
          <wp:inline distT="0" distB="0" distL="0" distR="0" wp14:anchorId="6EC7EC91" wp14:editId="1E5816E6">
            <wp:extent cx="2586655" cy="400561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3741" cy="4016591"/>
                    </a:xfrm>
                    <a:prstGeom prst="rect">
                      <a:avLst/>
                    </a:prstGeom>
                    <a:noFill/>
                    <a:ln>
                      <a:noFill/>
                    </a:ln>
                  </pic:spPr>
                </pic:pic>
              </a:graphicData>
            </a:graphic>
          </wp:inline>
        </w:drawing>
      </w:r>
    </w:p>
    <w:p w14:paraId="379D3621" w14:textId="02C43037" w:rsidR="00605C6B" w:rsidRPr="008A5DAE" w:rsidRDefault="00605C6B" w:rsidP="00605C6B">
      <w:pPr>
        <w:pStyle w:val="Caption"/>
        <w:jc w:val="center"/>
        <w:rPr>
          <w:rFonts w:asciiTheme="minorHAnsi" w:hAnsiTheme="minorHAnsi" w:cstheme="minorHAnsi"/>
        </w:rPr>
      </w:pPr>
      <w:bookmarkStart w:id="34" w:name="_Toc20307555"/>
      <w:r w:rsidRPr="008A5DAE">
        <w:rPr>
          <w:rFonts w:asciiTheme="minorHAnsi" w:hAnsiTheme="minorHAnsi" w:cstheme="minorHAnsi"/>
          <w:b/>
          <w:bCs/>
        </w:rPr>
        <w:t xml:space="preserve">Figure </w:t>
      </w:r>
      <w:r w:rsidRPr="008A5DAE">
        <w:rPr>
          <w:rFonts w:asciiTheme="minorHAnsi" w:hAnsiTheme="minorHAnsi" w:cstheme="minorHAnsi"/>
          <w:b/>
          <w:bCs/>
        </w:rPr>
        <w:fldChar w:fldCharType="begin"/>
      </w:r>
      <w:r w:rsidRPr="008A5DAE">
        <w:rPr>
          <w:rFonts w:asciiTheme="minorHAnsi" w:hAnsiTheme="minorHAnsi" w:cstheme="minorHAnsi"/>
          <w:b/>
          <w:bCs/>
        </w:rPr>
        <w:instrText xml:space="preserve"> SEQ Figure \* ARABIC </w:instrText>
      </w:r>
      <w:r w:rsidRPr="008A5DAE">
        <w:rPr>
          <w:rFonts w:asciiTheme="minorHAnsi" w:hAnsiTheme="minorHAnsi" w:cstheme="minorHAnsi"/>
          <w:b/>
          <w:bCs/>
        </w:rPr>
        <w:fldChar w:fldCharType="separate"/>
      </w:r>
      <w:r w:rsidRPr="008A5DAE">
        <w:rPr>
          <w:rFonts w:asciiTheme="minorHAnsi" w:hAnsiTheme="minorHAnsi" w:cstheme="minorHAnsi"/>
          <w:b/>
          <w:bCs/>
          <w:noProof/>
        </w:rPr>
        <w:t>8</w:t>
      </w:r>
      <w:r w:rsidRPr="008A5DAE">
        <w:rPr>
          <w:rFonts w:asciiTheme="minorHAnsi" w:hAnsiTheme="minorHAnsi" w:cstheme="minorHAnsi"/>
          <w:b/>
          <w:bCs/>
        </w:rPr>
        <w:fldChar w:fldCharType="end"/>
      </w:r>
      <w:r w:rsidRPr="008A5DAE">
        <w:rPr>
          <w:rFonts w:asciiTheme="minorHAnsi" w:hAnsiTheme="minorHAnsi" w:cstheme="minorHAnsi"/>
          <w:b/>
          <w:bCs/>
        </w:rPr>
        <w:t>.</w:t>
      </w:r>
      <w:r w:rsidRPr="008A5DAE">
        <w:rPr>
          <w:rFonts w:asciiTheme="minorHAnsi" w:hAnsiTheme="minorHAnsi" w:cstheme="minorHAnsi"/>
        </w:rPr>
        <w:t xml:space="preserve"> Top Three Recommended Options Result Example</w:t>
      </w:r>
      <w:bookmarkEnd w:id="34"/>
    </w:p>
    <w:p w14:paraId="7C81425B" w14:textId="54BF8957" w:rsidR="00605C6B" w:rsidRPr="008A5DAE" w:rsidRDefault="00605C6B">
      <w:pPr>
        <w:spacing w:after="160" w:line="259" w:lineRule="auto"/>
        <w:rPr>
          <w:rFonts w:asciiTheme="minorHAnsi" w:eastAsiaTheme="minorEastAsia" w:hAnsiTheme="minorHAnsi" w:cstheme="minorHAnsi"/>
        </w:rPr>
      </w:pPr>
    </w:p>
    <w:p w14:paraId="26D9B498" w14:textId="77777777" w:rsidR="00D56A6A" w:rsidRPr="008A5DAE" w:rsidRDefault="00D56A6A" w:rsidP="00D56A6A">
      <w:pPr>
        <w:shd w:val="clear" w:color="auto" w:fill="DEEAF6" w:themeFill="accent1" w:themeFillTint="33"/>
        <w:rPr>
          <w:rFonts w:asciiTheme="minorHAnsi" w:hAnsiTheme="minorHAnsi" w:cstheme="minorHAnsi"/>
          <w:b/>
        </w:rPr>
      </w:pPr>
      <w:r w:rsidRPr="008A5DAE">
        <w:rPr>
          <w:rFonts w:asciiTheme="minorHAnsi" w:hAnsiTheme="minorHAnsi" w:cstheme="minorHAnsi"/>
          <w:b/>
        </w:rPr>
        <w:t xml:space="preserve">Threshold Ranking per Option </w:t>
      </w:r>
    </w:p>
    <w:p w14:paraId="08F1FD92" w14:textId="4D9B5342" w:rsidR="00D56A6A" w:rsidRPr="008A5DAE" w:rsidRDefault="00D56A6A" w:rsidP="00D56A6A">
      <w:pPr>
        <w:spacing w:after="160" w:line="259" w:lineRule="auto"/>
        <w:rPr>
          <w:rFonts w:asciiTheme="minorHAnsi" w:hAnsiTheme="minorHAnsi" w:cstheme="minorHAnsi"/>
        </w:rPr>
      </w:pPr>
      <w:r w:rsidRPr="008A5DAE">
        <w:rPr>
          <w:rFonts w:asciiTheme="minorHAnsi" w:hAnsiTheme="minorHAnsi" w:cstheme="minorHAnsi"/>
        </w:rPr>
        <w:t xml:space="preserve">In addition to selecting the energy access tiers and the ranking for option performance the user also can select a series of minimum or maximum thresholds for each performance indicator across cooking, household/family electricity &amp; lighting, and/or community/institutional lighting. The threshold gives a scoring for a solution when it either surpasses or falls below an energy solution design </w:t>
      </w:r>
      <w:proofErr w:type="gramStart"/>
      <w:r w:rsidRPr="008A5DAE">
        <w:rPr>
          <w:rFonts w:asciiTheme="minorHAnsi" w:hAnsiTheme="minorHAnsi" w:cstheme="minorHAnsi"/>
        </w:rPr>
        <w:t>criteria</w:t>
      </w:r>
      <w:proofErr w:type="gramEnd"/>
      <w:r w:rsidRPr="008A5DAE">
        <w:rPr>
          <w:rFonts w:asciiTheme="minorHAnsi" w:hAnsiTheme="minorHAnsi" w:cstheme="minorHAnsi"/>
        </w:rPr>
        <w:t>.</w:t>
      </w:r>
    </w:p>
    <w:p w14:paraId="46996F0E" w14:textId="1645FAD8" w:rsidR="00D56A6A" w:rsidRPr="008A5DAE" w:rsidRDefault="00D56A6A" w:rsidP="00D56A6A">
      <w:pPr>
        <w:spacing w:after="160" w:line="259" w:lineRule="auto"/>
        <w:rPr>
          <w:rFonts w:asciiTheme="minorHAnsi" w:hAnsiTheme="minorHAnsi" w:cstheme="minorHAnsi"/>
        </w:rPr>
      </w:pPr>
      <w:r w:rsidRPr="008A5DAE">
        <w:rPr>
          <w:rFonts w:asciiTheme="minorHAnsi" w:hAnsiTheme="minorHAnsi" w:cstheme="minorHAnsi"/>
        </w:rPr>
        <w:t xml:space="preserve">A scoring of 0 or 1 is assigned to each performance criteria, such that if there are 10 performance indicators like for cooking solutions, an individual solution can at maximum have a score of 10, and at minimum a score of 0. This allows for a ranking of how well each solution performs against each-other by user set criteria. </w:t>
      </w:r>
      <w:proofErr w:type="spellStart"/>
      <w:r w:rsidR="006C44CB" w:rsidRPr="008A5DAE">
        <w:rPr>
          <w:rFonts w:asciiTheme="minorHAnsi" w:hAnsiTheme="minorHAnsi" w:cstheme="minorHAnsi"/>
        </w:rPr>
        <w:t>Eeach</w:t>
      </w:r>
      <w:proofErr w:type="spellEnd"/>
      <w:r w:rsidR="006C44CB" w:rsidRPr="008A5DAE">
        <w:rPr>
          <w:rFonts w:asciiTheme="minorHAnsi" w:hAnsiTheme="minorHAnsi" w:cstheme="minorHAnsi"/>
        </w:rPr>
        <w:t xml:space="preserve"> indicator thus has an equal weight.</w:t>
      </w:r>
    </w:p>
    <w:p w14:paraId="07463B97" w14:textId="73904675" w:rsidR="00D56A6A" w:rsidRPr="008A5DAE" w:rsidRDefault="00D56A6A" w:rsidP="00D56A6A">
      <w:pPr>
        <w:spacing w:after="160" w:line="259" w:lineRule="auto"/>
        <w:rPr>
          <w:rFonts w:asciiTheme="minorHAnsi" w:hAnsiTheme="minorHAnsi" w:cstheme="minorHAnsi"/>
        </w:rPr>
      </w:pPr>
      <w:r w:rsidRPr="008A5DAE">
        <w:rPr>
          <w:rFonts w:asciiTheme="minorHAnsi" w:hAnsiTheme="minorHAnsi" w:cstheme="minorHAnsi"/>
        </w:rPr>
        <w:t>The process is similar for quantitative and qualitative indicators, given that qualitative indicators range from low to high, or from very low to very high. Thereby a bigger or lower than comparison can be made to establish which binary value to assign.</w:t>
      </w:r>
    </w:p>
    <w:p w14:paraId="00EBD8D0" w14:textId="19B9A5EC" w:rsidR="00D56A6A" w:rsidRPr="008A5DAE" w:rsidRDefault="00D56A6A" w:rsidP="00D56A6A">
      <w:pPr>
        <w:spacing w:after="160" w:line="259" w:lineRule="auto"/>
        <w:rPr>
          <w:rFonts w:asciiTheme="minorHAnsi" w:hAnsiTheme="minorHAnsi" w:cstheme="minorHAnsi"/>
        </w:rPr>
      </w:pPr>
      <w:r w:rsidRPr="008A5DAE">
        <w:rPr>
          <w:rFonts w:asciiTheme="minorHAnsi" w:hAnsiTheme="minorHAnsi" w:cstheme="minorHAnsi"/>
        </w:rPr>
        <w:t xml:space="preserve">The ranking is displayed for each option so that the user can understand how well each option performance based on the design needs. The ranking provides a similar solution idea to the more precise performance ranking as explained above. And helps users understand how well the options fit within their specific camp solution needs. </w:t>
      </w:r>
    </w:p>
    <w:p w14:paraId="4FECE24C" w14:textId="2959AF73" w:rsidR="00F539F0" w:rsidRPr="008A5DAE" w:rsidRDefault="00F539F0">
      <w:pPr>
        <w:spacing w:after="160" w:line="259" w:lineRule="auto"/>
        <w:rPr>
          <w:rFonts w:asciiTheme="minorHAnsi" w:eastAsiaTheme="minorEastAsia" w:hAnsiTheme="minorHAnsi" w:cstheme="minorHAnsi"/>
        </w:rPr>
      </w:pPr>
      <w:r w:rsidRPr="008A5DAE">
        <w:rPr>
          <w:rFonts w:asciiTheme="minorHAnsi" w:eastAsiaTheme="minorEastAsia" w:hAnsiTheme="minorHAnsi" w:cstheme="minorHAnsi"/>
        </w:rPr>
        <w:br w:type="page"/>
      </w:r>
    </w:p>
    <w:p w14:paraId="4D5EAD9F" w14:textId="77777777" w:rsidR="00F539F0" w:rsidRPr="008A5DAE" w:rsidRDefault="00F539F0" w:rsidP="00E5214F">
      <w:pPr>
        <w:spacing w:before="240" w:after="120" w:line="259" w:lineRule="auto"/>
        <w:rPr>
          <w:rFonts w:asciiTheme="minorHAnsi" w:eastAsiaTheme="minorEastAsia" w:hAnsiTheme="minorHAnsi" w:cstheme="minorHAnsi"/>
        </w:rPr>
      </w:pPr>
    </w:p>
    <w:p w14:paraId="51696C46" w14:textId="1777FA0C" w:rsidR="00C15EB9" w:rsidRPr="008A5DAE" w:rsidRDefault="00D8473E" w:rsidP="00C15EB9">
      <w:pPr>
        <w:pStyle w:val="Heading2"/>
        <w:rPr>
          <w:rFonts w:asciiTheme="minorHAnsi" w:hAnsiTheme="minorHAnsi" w:cstheme="minorHAnsi"/>
        </w:rPr>
      </w:pPr>
      <w:bookmarkStart w:id="35" w:name="_Toc21525945"/>
      <w:r>
        <w:rPr>
          <w:rFonts w:asciiTheme="minorHAnsi" w:hAnsiTheme="minorHAnsi" w:cstheme="minorHAnsi"/>
        </w:rPr>
        <w:t>6</w:t>
      </w:r>
      <w:r w:rsidR="00C15EB9" w:rsidRPr="008A5DAE">
        <w:rPr>
          <w:rFonts w:asciiTheme="minorHAnsi" w:hAnsiTheme="minorHAnsi" w:cstheme="minorHAnsi"/>
        </w:rPr>
        <w:t>. References</w:t>
      </w:r>
      <w:bookmarkEnd w:id="35"/>
    </w:p>
    <w:p w14:paraId="53EBFA11" w14:textId="4C3656FA" w:rsidR="002C4770" w:rsidRPr="008A5DAE" w:rsidRDefault="00E93F9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rPr>
        <w:fldChar w:fldCharType="begin" w:fldLock="1"/>
      </w:r>
      <w:r w:rsidRPr="008A5DAE">
        <w:rPr>
          <w:rFonts w:asciiTheme="minorHAnsi" w:hAnsiTheme="minorHAnsi" w:cstheme="minorHAnsi"/>
        </w:rPr>
        <w:instrText xml:space="preserve">ADDIN Mendeley Bibliography CSL_BIBLIOGRAPHY </w:instrText>
      </w:r>
      <w:r w:rsidRPr="008A5DAE">
        <w:rPr>
          <w:rFonts w:asciiTheme="minorHAnsi" w:hAnsiTheme="minorHAnsi" w:cstheme="minorHAnsi"/>
        </w:rPr>
        <w:fldChar w:fldCharType="separate"/>
      </w:r>
      <w:r w:rsidR="002C4770" w:rsidRPr="008A5DAE">
        <w:rPr>
          <w:rFonts w:asciiTheme="minorHAnsi" w:hAnsiTheme="minorHAnsi" w:cstheme="minorHAnsi"/>
          <w:noProof/>
          <w:szCs w:val="24"/>
        </w:rPr>
        <w:t>[</w:t>
      </w:r>
      <w:r w:rsidR="002C4770" w:rsidRPr="008A5DAE">
        <w:rPr>
          <w:rFonts w:asciiTheme="minorHAnsi" w:hAnsiTheme="minorHAnsi" w:cstheme="minorHAnsi"/>
          <w:smallCaps/>
          <w:noProof/>
          <w:szCs w:val="24"/>
        </w:rPr>
        <w:t>1</w:t>
      </w:r>
      <w:r w:rsidR="002C4770" w:rsidRPr="008A5DAE">
        <w:rPr>
          <w:rFonts w:asciiTheme="minorHAnsi" w:hAnsiTheme="minorHAnsi" w:cstheme="minorHAnsi"/>
          <w:noProof/>
          <w:szCs w:val="24"/>
        </w:rPr>
        <w:t>]</w:t>
      </w:r>
      <w:r w:rsidR="002C4770" w:rsidRPr="008A5DAE">
        <w:rPr>
          <w:rFonts w:asciiTheme="minorHAnsi" w:hAnsiTheme="minorHAnsi" w:cstheme="minorHAnsi"/>
          <w:noProof/>
          <w:szCs w:val="24"/>
        </w:rPr>
        <w:tab/>
        <w:t xml:space="preserve">Vianello, M. A Review of Cooking Systems for Humanitarian Settings. </w:t>
      </w:r>
      <w:r w:rsidR="002C4770" w:rsidRPr="008A5DAE">
        <w:rPr>
          <w:rFonts w:asciiTheme="minorHAnsi" w:hAnsiTheme="minorHAnsi" w:cstheme="minorHAnsi"/>
          <w:i/>
          <w:iCs/>
          <w:noProof/>
          <w:szCs w:val="24"/>
        </w:rPr>
        <w:t>Mov. Energy Initiat.</w:t>
      </w:r>
      <w:r w:rsidR="002C4770" w:rsidRPr="008A5DAE">
        <w:rPr>
          <w:rFonts w:asciiTheme="minorHAnsi" w:hAnsiTheme="minorHAnsi" w:cstheme="minorHAnsi"/>
          <w:noProof/>
          <w:szCs w:val="24"/>
        </w:rPr>
        <w:t xml:space="preserve"> </w:t>
      </w:r>
      <w:r w:rsidR="002C4770" w:rsidRPr="008A5DAE">
        <w:rPr>
          <w:rFonts w:asciiTheme="minorHAnsi" w:hAnsiTheme="minorHAnsi" w:cstheme="minorHAnsi"/>
          <w:b/>
          <w:bCs/>
          <w:noProof/>
          <w:szCs w:val="24"/>
        </w:rPr>
        <w:t xml:space="preserve"> </w:t>
      </w:r>
      <w:r w:rsidR="002C4770" w:rsidRPr="008A5DAE">
        <w:rPr>
          <w:rFonts w:asciiTheme="minorHAnsi" w:hAnsiTheme="minorHAnsi" w:cstheme="minorHAnsi"/>
          <w:noProof/>
          <w:szCs w:val="24"/>
        </w:rPr>
        <w:t>May (2016).</w:t>
      </w:r>
    </w:p>
    <w:p w14:paraId="1EE540B5"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Corbyn, D. &amp; Vianello, M. </w:t>
      </w:r>
      <w:r w:rsidRPr="008A5DAE">
        <w:rPr>
          <w:rFonts w:asciiTheme="minorHAnsi" w:hAnsiTheme="minorHAnsi" w:cstheme="minorHAnsi"/>
          <w:i/>
          <w:iCs/>
          <w:noProof/>
          <w:szCs w:val="24"/>
        </w:rPr>
        <w:t>Prices , Products and Priorities Meeting Refugees ’ Energy Needs</w:t>
      </w:r>
      <w:r w:rsidRPr="008A5DAE">
        <w:rPr>
          <w:rFonts w:asciiTheme="minorHAnsi" w:hAnsiTheme="minorHAnsi" w:cstheme="minorHAnsi"/>
          <w:noProof/>
          <w:szCs w:val="24"/>
        </w:rPr>
        <w:t xml:space="preserve">. </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January 74 pages (2018).</w:t>
      </w:r>
    </w:p>
    <w:p w14:paraId="5BF0341F"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3</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Barbieri, J., Riva, F. &amp; Colombo, E. Cooking in refugee camps and informal settlements: A review of available technologies and impacts on the socio-economic and environmental perspective. </w:t>
      </w:r>
      <w:r w:rsidRPr="008A5DAE">
        <w:rPr>
          <w:rFonts w:asciiTheme="minorHAnsi" w:hAnsiTheme="minorHAnsi" w:cstheme="minorHAnsi"/>
          <w:i/>
          <w:iCs/>
          <w:noProof/>
          <w:szCs w:val="24"/>
        </w:rPr>
        <w:t>Sustain. Energy Technol. Assessments</w:t>
      </w:r>
      <w:r w:rsidRPr="008A5DAE">
        <w:rPr>
          <w:rFonts w:asciiTheme="minorHAnsi" w:hAnsiTheme="minorHAnsi" w:cstheme="minorHAnsi"/>
          <w:noProof/>
          <w:szCs w:val="24"/>
        </w:rPr>
        <w:t xml:space="preserve"> 22</w:t>
      </w:r>
      <w:r w:rsidRPr="008A5DAE">
        <w:rPr>
          <w:rFonts w:asciiTheme="minorHAnsi" w:hAnsiTheme="minorHAnsi" w:cstheme="minorHAnsi"/>
          <w:b/>
          <w:bCs/>
          <w:noProof/>
          <w:szCs w:val="24"/>
        </w:rPr>
        <w:t>,</w:t>
      </w:r>
      <w:r w:rsidRPr="008A5DAE">
        <w:rPr>
          <w:rFonts w:asciiTheme="minorHAnsi" w:hAnsiTheme="minorHAnsi" w:cstheme="minorHAnsi"/>
          <w:noProof/>
          <w:szCs w:val="24"/>
        </w:rPr>
        <w:t xml:space="preserve"> (2017).</w:t>
      </w:r>
    </w:p>
    <w:p w14:paraId="290C7755"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4</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Still, D., Bentson, S. &amp; Li, H. Results of Laboratory Testing of 15 Cookstove Designs in Accordance with the ISO/IWA Tiers of Performance. </w:t>
      </w:r>
      <w:r w:rsidRPr="008A5DAE">
        <w:rPr>
          <w:rFonts w:asciiTheme="minorHAnsi" w:hAnsiTheme="minorHAnsi" w:cstheme="minorHAnsi"/>
          <w:i/>
          <w:iCs/>
          <w:noProof/>
          <w:szCs w:val="24"/>
        </w:rPr>
        <w:t>Ecohealth</w:t>
      </w:r>
      <w:r w:rsidRPr="008A5DAE">
        <w:rPr>
          <w:rFonts w:asciiTheme="minorHAnsi" w:hAnsiTheme="minorHAnsi" w:cstheme="minorHAnsi"/>
          <w:noProof/>
          <w:szCs w:val="24"/>
        </w:rPr>
        <w:t xml:space="preserve"> 12</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1 (2015).</w:t>
      </w:r>
    </w:p>
    <w:p w14:paraId="5E4ACB33"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5</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MacCarty, N., Still, D. &amp; Ogle, D. Fuel use and emissions performance of fifty cooking stoves in the laboratory and related benchmarks of performance. </w:t>
      </w:r>
      <w:r w:rsidRPr="008A5DAE">
        <w:rPr>
          <w:rFonts w:asciiTheme="minorHAnsi" w:hAnsiTheme="minorHAnsi" w:cstheme="minorHAnsi"/>
          <w:i/>
          <w:iCs/>
          <w:noProof/>
          <w:szCs w:val="24"/>
        </w:rPr>
        <w:t>Energy Sustain. Dev.</w:t>
      </w:r>
      <w:r w:rsidRPr="008A5DAE">
        <w:rPr>
          <w:rFonts w:asciiTheme="minorHAnsi" w:hAnsiTheme="minorHAnsi" w:cstheme="minorHAnsi"/>
          <w:noProof/>
          <w:szCs w:val="24"/>
        </w:rPr>
        <w:t xml:space="preserve"> 14</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3 (2010).</w:t>
      </w:r>
    </w:p>
    <w:p w14:paraId="76623CC4"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6</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Johnson, M. A. &amp; Chiang, R. A. Quantitative guidance for stove usage and performance to achieve health and environmental targets. </w:t>
      </w:r>
      <w:r w:rsidRPr="008A5DAE">
        <w:rPr>
          <w:rFonts w:asciiTheme="minorHAnsi" w:hAnsiTheme="minorHAnsi" w:cstheme="minorHAnsi"/>
          <w:i/>
          <w:iCs/>
          <w:noProof/>
          <w:szCs w:val="24"/>
        </w:rPr>
        <w:t>Environ. Health Perspect.</w:t>
      </w:r>
      <w:r w:rsidRPr="008A5DAE">
        <w:rPr>
          <w:rFonts w:asciiTheme="minorHAnsi" w:hAnsiTheme="minorHAnsi" w:cstheme="minorHAnsi"/>
          <w:noProof/>
          <w:szCs w:val="24"/>
        </w:rPr>
        <w:t xml:space="preserve"> 123</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8 (2015).</w:t>
      </w:r>
    </w:p>
    <w:p w14:paraId="31C211DB"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7</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Ruiz-Mercado, I., Canuz, E. &amp; Smith, K. R. Temperature dataloggers as stove use monitors (SUMs): Field methods and signal analysis. </w:t>
      </w:r>
      <w:r w:rsidRPr="008A5DAE">
        <w:rPr>
          <w:rFonts w:asciiTheme="minorHAnsi" w:hAnsiTheme="minorHAnsi" w:cstheme="minorHAnsi"/>
          <w:i/>
          <w:iCs/>
          <w:noProof/>
          <w:szCs w:val="24"/>
        </w:rPr>
        <w:t>Biomass Bioenergy</w:t>
      </w:r>
      <w:r w:rsidRPr="008A5DAE">
        <w:rPr>
          <w:rFonts w:asciiTheme="minorHAnsi" w:hAnsiTheme="minorHAnsi" w:cstheme="minorHAnsi"/>
          <w:noProof/>
          <w:szCs w:val="24"/>
        </w:rPr>
        <w:t xml:space="preserve"> 47</w:t>
      </w:r>
      <w:r w:rsidRPr="008A5DAE">
        <w:rPr>
          <w:rFonts w:asciiTheme="minorHAnsi" w:hAnsiTheme="minorHAnsi" w:cstheme="minorHAnsi"/>
          <w:b/>
          <w:bCs/>
          <w:noProof/>
          <w:szCs w:val="24"/>
        </w:rPr>
        <w:t>,</w:t>
      </w:r>
      <w:r w:rsidRPr="008A5DAE">
        <w:rPr>
          <w:rFonts w:asciiTheme="minorHAnsi" w:hAnsiTheme="minorHAnsi" w:cstheme="minorHAnsi"/>
          <w:noProof/>
          <w:szCs w:val="24"/>
        </w:rPr>
        <w:t xml:space="preserve"> (2012).</w:t>
      </w:r>
    </w:p>
    <w:p w14:paraId="7D33D2B3"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8</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Bentson, S., Still, D., Thompson, R. &amp; Grabow, K. The influence of initial fuel load on Fuel to Cook for batch loaded charcoal cookstoves. </w:t>
      </w:r>
      <w:r w:rsidRPr="008A5DAE">
        <w:rPr>
          <w:rFonts w:asciiTheme="minorHAnsi" w:hAnsiTheme="minorHAnsi" w:cstheme="minorHAnsi"/>
          <w:i/>
          <w:iCs/>
          <w:noProof/>
          <w:szCs w:val="24"/>
        </w:rPr>
        <w:t>Energy Sustain. Dev.</w:t>
      </w:r>
      <w:r w:rsidRPr="008A5DAE">
        <w:rPr>
          <w:rFonts w:asciiTheme="minorHAnsi" w:hAnsiTheme="minorHAnsi" w:cstheme="minorHAnsi"/>
          <w:noProof/>
          <w:szCs w:val="24"/>
        </w:rPr>
        <w:t xml:space="preserve"> 17</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2 (2013).</w:t>
      </w:r>
    </w:p>
    <w:p w14:paraId="48271C8E"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9</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Pillarisetti, A. </w:t>
      </w:r>
      <w:r w:rsidRPr="008A5DAE">
        <w:rPr>
          <w:rFonts w:asciiTheme="minorHAnsi" w:hAnsiTheme="minorHAnsi" w:cstheme="minorHAnsi"/>
          <w:i/>
          <w:iCs/>
          <w:noProof/>
          <w:szCs w:val="24"/>
        </w:rPr>
        <w:t>et al.</w:t>
      </w:r>
      <w:r w:rsidRPr="008A5DAE">
        <w:rPr>
          <w:rFonts w:asciiTheme="minorHAnsi" w:hAnsiTheme="minorHAnsi" w:cstheme="minorHAnsi"/>
          <w:noProof/>
          <w:szCs w:val="24"/>
        </w:rPr>
        <w:t xml:space="preserve"> Patterns of stove usage after introduction of an advanced cookstove: The long-term application of household sensors. </w:t>
      </w:r>
      <w:r w:rsidRPr="008A5DAE">
        <w:rPr>
          <w:rFonts w:asciiTheme="minorHAnsi" w:hAnsiTheme="minorHAnsi" w:cstheme="minorHAnsi"/>
          <w:i/>
          <w:iCs/>
          <w:noProof/>
          <w:szCs w:val="24"/>
        </w:rPr>
        <w:t>Environ. Sci. Technol.</w:t>
      </w:r>
      <w:r w:rsidRPr="008A5DAE">
        <w:rPr>
          <w:rFonts w:asciiTheme="minorHAnsi" w:hAnsiTheme="minorHAnsi" w:cstheme="minorHAnsi"/>
          <w:noProof/>
          <w:szCs w:val="24"/>
        </w:rPr>
        <w:t xml:space="preserve"> 48</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24 (2014).</w:t>
      </w:r>
    </w:p>
    <w:p w14:paraId="1F7F536C"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10</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Business Innovation Facility. </w:t>
      </w:r>
      <w:r w:rsidRPr="008A5DAE">
        <w:rPr>
          <w:rFonts w:asciiTheme="minorHAnsi" w:hAnsiTheme="minorHAnsi" w:cstheme="minorHAnsi"/>
          <w:i/>
          <w:iCs/>
          <w:noProof/>
          <w:szCs w:val="24"/>
        </w:rPr>
        <w:t>Off-grid lighting and phone charging study A snapshot of household technologies, habits and expenditure in Malawi</w:t>
      </w:r>
      <w:r w:rsidRPr="008A5DAE">
        <w:rPr>
          <w:rFonts w:asciiTheme="minorHAnsi" w:hAnsiTheme="minorHAnsi" w:cstheme="minorHAnsi"/>
          <w:noProof/>
          <w:szCs w:val="24"/>
        </w:rPr>
        <w:t xml:space="preserve">. </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August (2016).</w:t>
      </w:r>
    </w:p>
    <w:p w14:paraId="72B015EC"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11</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Mills, E., Tracy, J. L., Alstone, P., Jacobson, A. &amp; Avato, P. Low-cost LED flashlights and market spoiling in Kenya’s off-grid lighting market. </w:t>
      </w:r>
      <w:r w:rsidRPr="008A5DAE">
        <w:rPr>
          <w:rFonts w:asciiTheme="minorHAnsi" w:hAnsiTheme="minorHAnsi" w:cstheme="minorHAnsi"/>
          <w:i/>
          <w:iCs/>
          <w:noProof/>
          <w:szCs w:val="24"/>
        </w:rPr>
        <w:t>Energy Effic.</w:t>
      </w:r>
      <w:r w:rsidRPr="008A5DAE">
        <w:rPr>
          <w:rFonts w:asciiTheme="minorHAnsi" w:hAnsiTheme="minorHAnsi" w:cstheme="minorHAnsi"/>
          <w:noProof/>
          <w:szCs w:val="24"/>
        </w:rPr>
        <w:t xml:space="preserve"> 8</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2 (2015).</w:t>
      </w:r>
    </w:p>
    <w:p w14:paraId="6845E7B5"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12</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Mills, E. Technical and economic performance analysis of kerosene lamps and alternative approaches to illumination in developing countries. </w:t>
      </w:r>
      <w:r w:rsidRPr="008A5DAE">
        <w:rPr>
          <w:rFonts w:asciiTheme="minorHAnsi" w:hAnsiTheme="minorHAnsi" w:cstheme="minorHAnsi"/>
          <w:i/>
          <w:iCs/>
          <w:noProof/>
          <w:szCs w:val="24"/>
        </w:rPr>
        <w:t>Lawrence Berkeley Natl. Lab.</w:t>
      </w:r>
      <w:r w:rsidRPr="008A5DAE">
        <w:rPr>
          <w:rFonts w:asciiTheme="minorHAnsi" w:hAnsiTheme="minorHAnsi" w:cstheme="minorHAnsi"/>
          <w:noProof/>
          <w:szCs w:val="24"/>
        </w:rPr>
        <w:t xml:space="preserve"> (2003).</w:t>
      </w:r>
    </w:p>
    <w:p w14:paraId="5CD6F706"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13</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Grimm, M., Anicet, M., Jorg, P. &amp; Maximiliane, S. </w:t>
      </w:r>
      <w:r w:rsidRPr="008A5DAE">
        <w:rPr>
          <w:rFonts w:asciiTheme="minorHAnsi" w:hAnsiTheme="minorHAnsi" w:cstheme="minorHAnsi"/>
          <w:i/>
          <w:iCs/>
          <w:noProof/>
          <w:szCs w:val="24"/>
        </w:rPr>
        <w:t>A First Step up the Energy Ladder? Low Cost Solar Kits and Household’s Welfare in Rural Rwanda</w:t>
      </w:r>
      <w:r w:rsidRPr="008A5DAE">
        <w:rPr>
          <w:rFonts w:asciiTheme="minorHAnsi" w:hAnsiTheme="minorHAnsi" w:cstheme="minorHAnsi"/>
          <w:noProof/>
          <w:szCs w:val="24"/>
        </w:rPr>
        <w:t>. (2014).</w:t>
      </w:r>
    </w:p>
    <w:p w14:paraId="3DCF8D14"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14</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Maina, S. Africa’s Most Popular Smartphones Show a Budding Love for Budget Devices. </w:t>
      </w:r>
      <w:r w:rsidRPr="008A5DAE">
        <w:rPr>
          <w:rFonts w:asciiTheme="minorHAnsi" w:hAnsiTheme="minorHAnsi" w:cstheme="minorHAnsi"/>
          <w:i/>
          <w:iCs/>
          <w:noProof/>
          <w:szCs w:val="24"/>
        </w:rPr>
        <w:t>Techweez</w:t>
      </w:r>
      <w:r w:rsidRPr="008A5DAE">
        <w:rPr>
          <w:rFonts w:asciiTheme="minorHAnsi" w:hAnsiTheme="minorHAnsi" w:cstheme="minorHAnsi"/>
          <w:noProof/>
          <w:szCs w:val="24"/>
        </w:rPr>
        <w:t xml:space="preserve"> (2017). Available at: http://techweez.com/2017/09/08/africa-most-common-smartphones/. </w:t>
      </w:r>
    </w:p>
    <w:p w14:paraId="5E640152"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15</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Stojanovski, O., Thurber, M. &amp; Wolak, F. Rural energy access through solar home systems: Use patterns and opportunities for improvement. </w:t>
      </w:r>
      <w:r w:rsidRPr="008A5DAE">
        <w:rPr>
          <w:rFonts w:asciiTheme="minorHAnsi" w:hAnsiTheme="minorHAnsi" w:cstheme="minorHAnsi"/>
          <w:i/>
          <w:iCs/>
          <w:noProof/>
          <w:szCs w:val="24"/>
        </w:rPr>
        <w:t>Energy Sustain. Dev.</w:t>
      </w:r>
      <w:r w:rsidRPr="008A5DAE">
        <w:rPr>
          <w:rFonts w:asciiTheme="minorHAnsi" w:hAnsiTheme="minorHAnsi" w:cstheme="minorHAnsi"/>
          <w:noProof/>
          <w:szCs w:val="24"/>
        </w:rPr>
        <w:t xml:space="preserve"> 37</w:t>
      </w:r>
      <w:r w:rsidRPr="008A5DAE">
        <w:rPr>
          <w:rFonts w:asciiTheme="minorHAnsi" w:hAnsiTheme="minorHAnsi" w:cstheme="minorHAnsi"/>
          <w:b/>
          <w:bCs/>
          <w:noProof/>
          <w:szCs w:val="24"/>
        </w:rPr>
        <w:t>,</w:t>
      </w:r>
      <w:r w:rsidRPr="008A5DAE">
        <w:rPr>
          <w:rFonts w:asciiTheme="minorHAnsi" w:hAnsiTheme="minorHAnsi" w:cstheme="minorHAnsi"/>
          <w:noProof/>
          <w:szCs w:val="24"/>
        </w:rPr>
        <w:t xml:space="preserve"> (2017).</w:t>
      </w:r>
    </w:p>
    <w:p w14:paraId="3D938473"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16</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Phadke, A. A. </w:t>
      </w:r>
      <w:r w:rsidRPr="008A5DAE">
        <w:rPr>
          <w:rFonts w:asciiTheme="minorHAnsi" w:hAnsiTheme="minorHAnsi" w:cstheme="minorHAnsi"/>
          <w:i/>
          <w:iCs/>
          <w:noProof/>
          <w:szCs w:val="24"/>
        </w:rPr>
        <w:t>et al.</w:t>
      </w:r>
      <w:r w:rsidRPr="008A5DAE">
        <w:rPr>
          <w:rFonts w:asciiTheme="minorHAnsi" w:hAnsiTheme="minorHAnsi" w:cstheme="minorHAnsi"/>
          <w:noProof/>
          <w:szCs w:val="24"/>
        </w:rPr>
        <w:t xml:space="preserve"> Powering a Home with Just 25 Watts of Solar PV. Super-Efficient Appliances Can Enable Expanded Off-Grid Energy Service Using Small Solar Power Systems. (2015). doi:10.2172/1229861</w:t>
      </w:r>
    </w:p>
    <w:p w14:paraId="5F4D0B90"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17</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GIZ. </w:t>
      </w:r>
      <w:r w:rsidRPr="008A5DAE">
        <w:rPr>
          <w:rFonts w:asciiTheme="minorHAnsi" w:hAnsiTheme="minorHAnsi" w:cstheme="minorHAnsi"/>
          <w:i/>
          <w:iCs/>
          <w:noProof/>
          <w:szCs w:val="24"/>
        </w:rPr>
        <w:t>Photovoltaics for Productive Use Applications</w:t>
      </w:r>
      <w:r w:rsidRPr="008A5DAE">
        <w:rPr>
          <w:rFonts w:asciiTheme="minorHAnsi" w:hAnsiTheme="minorHAnsi" w:cstheme="minorHAnsi"/>
          <w:noProof/>
          <w:szCs w:val="24"/>
        </w:rPr>
        <w:t>. 252 pages (2016).</w:t>
      </w:r>
    </w:p>
    <w:p w14:paraId="29C180B6"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18</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Global Leap, Energy, C. &amp; Dalberg. </w:t>
      </w:r>
      <w:r w:rsidRPr="008A5DAE">
        <w:rPr>
          <w:rFonts w:asciiTheme="minorHAnsi" w:hAnsiTheme="minorHAnsi" w:cstheme="minorHAnsi"/>
          <w:i/>
          <w:iCs/>
          <w:noProof/>
          <w:szCs w:val="24"/>
        </w:rPr>
        <w:t>The State of the Global Off-Grid Appliance Market</w:t>
      </w:r>
      <w:r w:rsidRPr="008A5DAE">
        <w:rPr>
          <w:rFonts w:asciiTheme="minorHAnsi" w:hAnsiTheme="minorHAnsi" w:cstheme="minorHAnsi"/>
          <w:noProof/>
          <w:szCs w:val="24"/>
        </w:rPr>
        <w:t>. 37 pages (2017).</w:t>
      </w:r>
    </w:p>
    <w:p w14:paraId="7F738115"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19</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Hartvigsson, E. &amp; Ahlgren, E. O. Comparison of load profiles in a mini-grid: Assessment of performance metrics using measured and interview-based data. </w:t>
      </w:r>
      <w:r w:rsidRPr="008A5DAE">
        <w:rPr>
          <w:rFonts w:asciiTheme="minorHAnsi" w:hAnsiTheme="minorHAnsi" w:cstheme="minorHAnsi"/>
          <w:i/>
          <w:iCs/>
          <w:noProof/>
          <w:szCs w:val="24"/>
        </w:rPr>
        <w:t>Energy Sustain. Dev.</w:t>
      </w:r>
      <w:r w:rsidRPr="008A5DAE">
        <w:rPr>
          <w:rFonts w:asciiTheme="minorHAnsi" w:hAnsiTheme="minorHAnsi" w:cstheme="minorHAnsi"/>
          <w:noProof/>
          <w:szCs w:val="24"/>
        </w:rPr>
        <w:t xml:space="preserve"> 43</w:t>
      </w:r>
      <w:r w:rsidRPr="008A5DAE">
        <w:rPr>
          <w:rFonts w:asciiTheme="minorHAnsi" w:hAnsiTheme="minorHAnsi" w:cstheme="minorHAnsi"/>
          <w:b/>
          <w:bCs/>
          <w:noProof/>
          <w:szCs w:val="24"/>
        </w:rPr>
        <w:t>,</w:t>
      </w:r>
      <w:r w:rsidRPr="008A5DAE">
        <w:rPr>
          <w:rFonts w:asciiTheme="minorHAnsi" w:hAnsiTheme="minorHAnsi" w:cstheme="minorHAnsi"/>
          <w:noProof/>
          <w:szCs w:val="24"/>
        </w:rPr>
        <w:t xml:space="preserve"> (2018).</w:t>
      </w:r>
    </w:p>
    <w:p w14:paraId="0D2C00F6"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20</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Blodgett, C., Dauenhauer, P., Louie, H. &amp; Kickham, L. Accuracy of energy-use surveys in predicting rural mini-grid user consumption. </w:t>
      </w:r>
      <w:r w:rsidRPr="008A5DAE">
        <w:rPr>
          <w:rFonts w:asciiTheme="minorHAnsi" w:hAnsiTheme="minorHAnsi" w:cstheme="minorHAnsi"/>
          <w:i/>
          <w:iCs/>
          <w:noProof/>
          <w:szCs w:val="24"/>
        </w:rPr>
        <w:t>Energy Sustain. Dev.</w:t>
      </w:r>
      <w:r w:rsidRPr="008A5DAE">
        <w:rPr>
          <w:rFonts w:asciiTheme="minorHAnsi" w:hAnsiTheme="minorHAnsi" w:cstheme="minorHAnsi"/>
          <w:noProof/>
          <w:szCs w:val="24"/>
        </w:rPr>
        <w:t xml:space="preserve"> 41</w:t>
      </w:r>
      <w:r w:rsidRPr="008A5DAE">
        <w:rPr>
          <w:rFonts w:asciiTheme="minorHAnsi" w:hAnsiTheme="minorHAnsi" w:cstheme="minorHAnsi"/>
          <w:b/>
          <w:bCs/>
          <w:noProof/>
          <w:szCs w:val="24"/>
        </w:rPr>
        <w:t>,</w:t>
      </w:r>
      <w:r w:rsidRPr="008A5DAE">
        <w:rPr>
          <w:rFonts w:asciiTheme="minorHAnsi" w:hAnsiTheme="minorHAnsi" w:cstheme="minorHAnsi"/>
          <w:noProof/>
          <w:szCs w:val="24"/>
        </w:rPr>
        <w:t xml:space="preserve"> (2017).</w:t>
      </w:r>
    </w:p>
    <w:p w14:paraId="6C2D9A6E"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21</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Shehaded, N. H. </w:t>
      </w:r>
      <w:r w:rsidRPr="008A5DAE">
        <w:rPr>
          <w:rFonts w:asciiTheme="minorHAnsi" w:hAnsiTheme="minorHAnsi" w:cstheme="minorHAnsi"/>
          <w:i/>
          <w:iCs/>
          <w:noProof/>
          <w:szCs w:val="24"/>
        </w:rPr>
        <w:t>Sustainable Street Lighting: A Guide to Efficient Public Street Lighting for Lebanon APublication</w:t>
      </w:r>
      <w:r w:rsidRPr="008A5DAE">
        <w:rPr>
          <w:rFonts w:asciiTheme="minorHAnsi" w:hAnsiTheme="minorHAnsi" w:cstheme="minorHAnsi"/>
          <w:noProof/>
          <w:szCs w:val="24"/>
        </w:rPr>
        <w:t>. 57 pages (2015).</w:t>
      </w:r>
    </w:p>
    <w:p w14:paraId="2C8A6F97"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22</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Atalla, T., Gualdi, S. &amp; Lanza, A. A global degree days database for energy-related applications. </w:t>
      </w:r>
      <w:r w:rsidRPr="008A5DAE">
        <w:rPr>
          <w:rFonts w:asciiTheme="minorHAnsi" w:hAnsiTheme="minorHAnsi" w:cstheme="minorHAnsi"/>
          <w:i/>
          <w:iCs/>
          <w:noProof/>
          <w:szCs w:val="24"/>
        </w:rPr>
        <w:t>Energy</w:t>
      </w:r>
      <w:r w:rsidRPr="008A5DAE">
        <w:rPr>
          <w:rFonts w:asciiTheme="minorHAnsi" w:hAnsiTheme="minorHAnsi" w:cstheme="minorHAnsi"/>
          <w:noProof/>
          <w:szCs w:val="24"/>
        </w:rPr>
        <w:t xml:space="preserve"> 143</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April (2018).</w:t>
      </w:r>
    </w:p>
    <w:p w14:paraId="55E7B09F"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23</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Sarak, H. &amp; Satman, A. The degree-day method to estimate the residential heating natural gas consumption in Turkey: A case study. </w:t>
      </w:r>
      <w:r w:rsidRPr="008A5DAE">
        <w:rPr>
          <w:rFonts w:asciiTheme="minorHAnsi" w:hAnsiTheme="minorHAnsi" w:cstheme="minorHAnsi"/>
          <w:i/>
          <w:iCs/>
          <w:noProof/>
          <w:szCs w:val="24"/>
        </w:rPr>
        <w:t>Energy</w:t>
      </w:r>
      <w:r w:rsidRPr="008A5DAE">
        <w:rPr>
          <w:rFonts w:asciiTheme="minorHAnsi" w:hAnsiTheme="minorHAnsi" w:cstheme="minorHAnsi"/>
          <w:noProof/>
          <w:szCs w:val="24"/>
        </w:rPr>
        <w:t xml:space="preserve"> 28</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9 (2003).</w:t>
      </w:r>
    </w:p>
    <w:p w14:paraId="346FA984"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24</w:t>
      </w:r>
      <w:r w:rsidRPr="008A5DAE">
        <w:rPr>
          <w:rFonts w:asciiTheme="minorHAnsi" w:hAnsiTheme="minorHAnsi" w:cstheme="minorHAnsi"/>
          <w:noProof/>
          <w:szCs w:val="24"/>
        </w:rPr>
        <w:t>]</w:t>
      </w:r>
      <w:r w:rsidRPr="008A5DAE">
        <w:rPr>
          <w:rFonts w:asciiTheme="minorHAnsi" w:hAnsiTheme="minorHAnsi" w:cstheme="minorHAnsi"/>
          <w:noProof/>
          <w:szCs w:val="24"/>
        </w:rPr>
        <w:tab/>
        <w:t>Lamptey, F. Determination of domestic water consumption pattern in Accra. (2010).</w:t>
      </w:r>
    </w:p>
    <w:p w14:paraId="3AC6FA0E"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25</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Cronin, A. A. </w:t>
      </w:r>
      <w:r w:rsidRPr="008A5DAE">
        <w:rPr>
          <w:rFonts w:asciiTheme="minorHAnsi" w:hAnsiTheme="minorHAnsi" w:cstheme="minorHAnsi"/>
          <w:i/>
          <w:iCs/>
          <w:noProof/>
          <w:szCs w:val="24"/>
        </w:rPr>
        <w:t>et al.</w:t>
      </w:r>
      <w:r w:rsidRPr="008A5DAE">
        <w:rPr>
          <w:rFonts w:asciiTheme="minorHAnsi" w:hAnsiTheme="minorHAnsi" w:cstheme="minorHAnsi"/>
          <w:noProof/>
          <w:szCs w:val="24"/>
        </w:rPr>
        <w:t xml:space="preserve"> A review of water and sanitation provision in refugee camps in association with selected </w:t>
      </w:r>
      <w:r w:rsidRPr="008A5DAE">
        <w:rPr>
          <w:rFonts w:asciiTheme="minorHAnsi" w:hAnsiTheme="minorHAnsi" w:cstheme="minorHAnsi"/>
          <w:noProof/>
          <w:szCs w:val="24"/>
        </w:rPr>
        <w:lastRenderedPageBreak/>
        <w:t xml:space="preserve">health and nutrition indicators – the need for integrated service provision. </w:t>
      </w:r>
      <w:r w:rsidRPr="008A5DAE">
        <w:rPr>
          <w:rFonts w:asciiTheme="minorHAnsi" w:hAnsiTheme="minorHAnsi" w:cstheme="minorHAnsi"/>
          <w:i/>
          <w:iCs/>
          <w:noProof/>
          <w:szCs w:val="24"/>
        </w:rPr>
        <w:t>J. Water Health</w:t>
      </w:r>
      <w:r w:rsidRPr="008A5DAE">
        <w:rPr>
          <w:rFonts w:asciiTheme="minorHAnsi" w:hAnsiTheme="minorHAnsi" w:cstheme="minorHAnsi"/>
          <w:noProof/>
          <w:szCs w:val="24"/>
        </w:rPr>
        <w:t xml:space="preserve"> 6</w:t>
      </w:r>
      <w:r w:rsidRPr="008A5DAE">
        <w:rPr>
          <w:rFonts w:asciiTheme="minorHAnsi" w:hAnsiTheme="minorHAnsi" w:cstheme="minorHAnsi"/>
          <w:b/>
          <w:bCs/>
          <w:noProof/>
          <w:szCs w:val="24"/>
        </w:rPr>
        <w:t>,</w:t>
      </w:r>
      <w:r w:rsidRPr="008A5DAE">
        <w:rPr>
          <w:rFonts w:asciiTheme="minorHAnsi" w:hAnsiTheme="minorHAnsi" w:cstheme="minorHAnsi"/>
          <w:noProof/>
          <w:szCs w:val="24"/>
        </w:rPr>
        <w:t xml:space="preserve"> (2008).</w:t>
      </w:r>
    </w:p>
    <w:p w14:paraId="7E73C166"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26</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Shrestha, D. &amp; Cronin, A. A. The right to water and protecting refugees. </w:t>
      </w:r>
      <w:r w:rsidRPr="008A5DAE">
        <w:rPr>
          <w:rFonts w:asciiTheme="minorHAnsi" w:hAnsiTheme="minorHAnsi" w:cstheme="minorHAnsi"/>
          <w:i/>
          <w:iCs/>
          <w:noProof/>
          <w:szCs w:val="24"/>
        </w:rPr>
        <w:t>Waterlines</w:t>
      </w:r>
      <w:r w:rsidRPr="008A5DAE">
        <w:rPr>
          <w:rFonts w:asciiTheme="minorHAnsi" w:hAnsiTheme="minorHAnsi" w:cstheme="minorHAnsi"/>
          <w:noProof/>
          <w:szCs w:val="24"/>
        </w:rPr>
        <w:t xml:space="preserve"> 24</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3 (2006).</w:t>
      </w:r>
    </w:p>
    <w:p w14:paraId="39CF6FD9"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27</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Fraenkel, P. &amp; Thake, J. </w:t>
      </w:r>
      <w:r w:rsidRPr="008A5DAE">
        <w:rPr>
          <w:rFonts w:asciiTheme="minorHAnsi" w:hAnsiTheme="minorHAnsi" w:cstheme="minorHAnsi"/>
          <w:i/>
          <w:iCs/>
          <w:noProof/>
          <w:szCs w:val="24"/>
        </w:rPr>
        <w:t>Water Lifting Devices: A Handbook</w:t>
      </w:r>
      <w:r w:rsidRPr="008A5DAE">
        <w:rPr>
          <w:rFonts w:asciiTheme="minorHAnsi" w:hAnsiTheme="minorHAnsi" w:cstheme="minorHAnsi"/>
          <w:noProof/>
          <w:szCs w:val="24"/>
        </w:rPr>
        <w:t xml:space="preserve">. . </w:t>
      </w:r>
      <w:r w:rsidRPr="008A5DAE">
        <w:rPr>
          <w:rFonts w:asciiTheme="minorHAnsi" w:hAnsiTheme="minorHAnsi" w:cstheme="minorHAnsi"/>
          <w:i/>
          <w:iCs/>
          <w:noProof/>
          <w:szCs w:val="24"/>
        </w:rPr>
        <w:t>FAO and Intermediate Technological Publications</w:t>
      </w:r>
      <w:r w:rsidRPr="008A5DAE">
        <w:rPr>
          <w:rFonts w:asciiTheme="minorHAnsi" w:hAnsiTheme="minorHAnsi" w:cstheme="minorHAnsi"/>
          <w:noProof/>
          <w:szCs w:val="24"/>
        </w:rPr>
        <w:t xml:space="preserve"> 337 pages (2006).</w:t>
      </w:r>
    </w:p>
    <w:p w14:paraId="6602B32B"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28</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Conlon, T. &amp; Weisbrod, G. </w:t>
      </w:r>
      <w:r w:rsidRPr="008A5DAE">
        <w:rPr>
          <w:rFonts w:asciiTheme="minorHAnsi" w:hAnsiTheme="minorHAnsi" w:cstheme="minorHAnsi"/>
          <w:i/>
          <w:iCs/>
          <w:noProof/>
          <w:szCs w:val="24"/>
        </w:rPr>
        <w:t>We ’ ve Been Testing Water Pumps For Years- Has Their Efficiency Changed ?</w:t>
      </w:r>
      <w:r w:rsidRPr="008A5DAE">
        <w:rPr>
          <w:rFonts w:asciiTheme="minorHAnsi" w:hAnsiTheme="minorHAnsi" w:cstheme="minorHAnsi"/>
          <w:noProof/>
          <w:szCs w:val="24"/>
        </w:rPr>
        <w:t xml:space="preserve"> 583–594 pages (1996).</w:t>
      </w:r>
    </w:p>
    <w:p w14:paraId="10A06293"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29</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Kis, Z., Pandya, N. &amp; Koppelaar, R. H. E. M. Electricity generation technologies: Comparison of materials use, energy return on investment, jobs creation and CO2emissions reduction. </w:t>
      </w:r>
      <w:r w:rsidRPr="008A5DAE">
        <w:rPr>
          <w:rFonts w:asciiTheme="minorHAnsi" w:hAnsiTheme="minorHAnsi" w:cstheme="minorHAnsi"/>
          <w:i/>
          <w:iCs/>
          <w:noProof/>
          <w:szCs w:val="24"/>
        </w:rPr>
        <w:t>Energy Policy</w:t>
      </w:r>
      <w:r w:rsidRPr="008A5DAE">
        <w:rPr>
          <w:rFonts w:asciiTheme="minorHAnsi" w:hAnsiTheme="minorHAnsi" w:cstheme="minorHAnsi"/>
          <w:noProof/>
          <w:szCs w:val="24"/>
        </w:rPr>
        <w:t xml:space="preserve"> 120</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October 2017 (2018).</w:t>
      </w:r>
    </w:p>
    <w:p w14:paraId="73F24EBB"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30</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Burnett, R. T. </w:t>
      </w:r>
      <w:r w:rsidRPr="008A5DAE">
        <w:rPr>
          <w:rFonts w:asciiTheme="minorHAnsi" w:hAnsiTheme="minorHAnsi" w:cstheme="minorHAnsi"/>
          <w:i/>
          <w:iCs/>
          <w:noProof/>
          <w:szCs w:val="24"/>
        </w:rPr>
        <w:t>et al.</w:t>
      </w:r>
      <w:r w:rsidRPr="008A5DAE">
        <w:rPr>
          <w:rFonts w:asciiTheme="minorHAnsi" w:hAnsiTheme="minorHAnsi" w:cstheme="minorHAnsi"/>
          <w:noProof/>
          <w:szCs w:val="24"/>
        </w:rPr>
        <w:t xml:space="preserve"> An integrated risk function for estimating the global burden of disease attributable to ambient fine particulate matter exposure. </w:t>
      </w:r>
      <w:r w:rsidRPr="008A5DAE">
        <w:rPr>
          <w:rFonts w:asciiTheme="minorHAnsi" w:hAnsiTheme="minorHAnsi" w:cstheme="minorHAnsi"/>
          <w:i/>
          <w:iCs/>
          <w:noProof/>
          <w:szCs w:val="24"/>
        </w:rPr>
        <w:t>Environ. Health Perspect.</w:t>
      </w:r>
      <w:r w:rsidRPr="008A5DAE">
        <w:rPr>
          <w:rFonts w:asciiTheme="minorHAnsi" w:hAnsiTheme="minorHAnsi" w:cstheme="minorHAnsi"/>
          <w:noProof/>
          <w:szCs w:val="24"/>
        </w:rPr>
        <w:t xml:space="preserve"> 122</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4 (2014).</w:t>
      </w:r>
    </w:p>
    <w:p w14:paraId="31C35804"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31</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Jetter, J. </w:t>
      </w:r>
      <w:r w:rsidRPr="008A5DAE">
        <w:rPr>
          <w:rFonts w:asciiTheme="minorHAnsi" w:hAnsiTheme="minorHAnsi" w:cstheme="minorHAnsi"/>
          <w:i/>
          <w:iCs/>
          <w:noProof/>
          <w:szCs w:val="24"/>
        </w:rPr>
        <w:t>et al.</w:t>
      </w:r>
      <w:r w:rsidRPr="008A5DAE">
        <w:rPr>
          <w:rFonts w:asciiTheme="minorHAnsi" w:hAnsiTheme="minorHAnsi" w:cstheme="minorHAnsi"/>
          <w:noProof/>
          <w:szCs w:val="24"/>
        </w:rPr>
        <w:t xml:space="preserve"> Pollutant emissions and energy efficiency under controlled conditions for household biomass cookstoves and implications for metrics useful in setting international test standards. </w:t>
      </w:r>
      <w:r w:rsidRPr="008A5DAE">
        <w:rPr>
          <w:rFonts w:asciiTheme="minorHAnsi" w:hAnsiTheme="minorHAnsi" w:cstheme="minorHAnsi"/>
          <w:i/>
          <w:iCs/>
          <w:noProof/>
          <w:szCs w:val="24"/>
        </w:rPr>
        <w:t>Environ. Sci. Technol.</w:t>
      </w:r>
      <w:r w:rsidRPr="008A5DAE">
        <w:rPr>
          <w:rFonts w:asciiTheme="minorHAnsi" w:hAnsiTheme="minorHAnsi" w:cstheme="minorHAnsi"/>
          <w:noProof/>
          <w:szCs w:val="24"/>
        </w:rPr>
        <w:t xml:space="preserve"> 46</w:t>
      </w:r>
      <w:r w:rsidRPr="008A5DAE">
        <w:rPr>
          <w:rFonts w:asciiTheme="minorHAnsi" w:hAnsiTheme="minorHAnsi" w:cstheme="minorHAnsi"/>
          <w:b/>
          <w:bCs/>
          <w:noProof/>
          <w:szCs w:val="24"/>
        </w:rPr>
        <w:t xml:space="preserve">, </w:t>
      </w:r>
      <w:r w:rsidRPr="008A5DAE">
        <w:rPr>
          <w:rFonts w:asciiTheme="minorHAnsi" w:hAnsiTheme="minorHAnsi" w:cstheme="minorHAnsi"/>
          <w:noProof/>
          <w:szCs w:val="24"/>
        </w:rPr>
        <w:t>19 (2012).</w:t>
      </w:r>
    </w:p>
    <w:p w14:paraId="2E146380"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szCs w:val="24"/>
        </w:rPr>
      </w:pPr>
      <w:r w:rsidRPr="008A5DAE">
        <w:rPr>
          <w:rFonts w:asciiTheme="minorHAnsi" w:hAnsiTheme="minorHAnsi" w:cstheme="minorHAnsi"/>
          <w:noProof/>
          <w:szCs w:val="24"/>
        </w:rPr>
        <w:t>[</w:t>
      </w:r>
      <w:r w:rsidRPr="008A5DAE">
        <w:rPr>
          <w:rFonts w:asciiTheme="minorHAnsi" w:hAnsiTheme="minorHAnsi" w:cstheme="minorHAnsi"/>
          <w:smallCaps/>
          <w:noProof/>
          <w:szCs w:val="24"/>
        </w:rPr>
        <w:t>32</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Ugalde, L., Perez, O. &amp; Mead, D. J. </w:t>
      </w:r>
      <w:r w:rsidRPr="008A5DAE">
        <w:rPr>
          <w:rFonts w:asciiTheme="minorHAnsi" w:hAnsiTheme="minorHAnsi" w:cstheme="minorHAnsi"/>
          <w:i/>
          <w:iCs/>
          <w:noProof/>
          <w:szCs w:val="24"/>
        </w:rPr>
        <w:t>Forest Plantations Thematic Papers: Mean Annual Volume Increment of Selected Industrial Forest Plantation Species</w:t>
      </w:r>
      <w:r w:rsidRPr="008A5DAE">
        <w:rPr>
          <w:rFonts w:asciiTheme="minorHAnsi" w:hAnsiTheme="minorHAnsi" w:cstheme="minorHAnsi"/>
          <w:noProof/>
          <w:szCs w:val="24"/>
        </w:rPr>
        <w:t>. 27 pages (2001). doi:10.1017/S0020818300006160</w:t>
      </w:r>
    </w:p>
    <w:p w14:paraId="5F39FB5E" w14:textId="77777777" w:rsidR="002C4770" w:rsidRPr="008A5DAE" w:rsidRDefault="002C4770" w:rsidP="002C4770">
      <w:pPr>
        <w:widowControl w:val="0"/>
        <w:autoSpaceDE w:val="0"/>
        <w:autoSpaceDN w:val="0"/>
        <w:adjustRightInd w:val="0"/>
        <w:ind w:left="640" w:hanging="640"/>
        <w:rPr>
          <w:rFonts w:asciiTheme="minorHAnsi" w:hAnsiTheme="minorHAnsi" w:cstheme="minorHAnsi"/>
          <w:noProof/>
        </w:rPr>
      </w:pPr>
      <w:r w:rsidRPr="008A5DAE">
        <w:rPr>
          <w:rFonts w:asciiTheme="minorHAnsi" w:hAnsiTheme="minorHAnsi" w:cstheme="minorHAnsi"/>
          <w:noProof/>
          <w:szCs w:val="24"/>
        </w:rPr>
        <w:t>[</w:t>
      </w:r>
      <w:r w:rsidRPr="008A5DAE">
        <w:rPr>
          <w:rFonts w:asciiTheme="minorHAnsi" w:hAnsiTheme="minorHAnsi" w:cstheme="minorHAnsi"/>
          <w:smallCaps/>
          <w:noProof/>
          <w:szCs w:val="24"/>
        </w:rPr>
        <w:t>33</w:t>
      </w:r>
      <w:r w:rsidRPr="008A5DAE">
        <w:rPr>
          <w:rFonts w:asciiTheme="minorHAnsi" w:hAnsiTheme="minorHAnsi" w:cstheme="minorHAnsi"/>
          <w:noProof/>
          <w:szCs w:val="24"/>
        </w:rPr>
        <w:t>]</w:t>
      </w:r>
      <w:r w:rsidRPr="008A5DAE">
        <w:rPr>
          <w:rFonts w:asciiTheme="minorHAnsi" w:hAnsiTheme="minorHAnsi" w:cstheme="minorHAnsi"/>
          <w:noProof/>
          <w:szCs w:val="24"/>
        </w:rPr>
        <w:tab/>
        <w:t xml:space="preserve">Bhatia, M. &amp; Angelou, N. </w:t>
      </w:r>
      <w:r w:rsidRPr="008A5DAE">
        <w:rPr>
          <w:rFonts w:asciiTheme="minorHAnsi" w:hAnsiTheme="minorHAnsi" w:cstheme="minorHAnsi"/>
          <w:i/>
          <w:iCs/>
          <w:noProof/>
          <w:szCs w:val="24"/>
        </w:rPr>
        <w:t>BEYOND CONNECTIONS Energy Access Redefined</w:t>
      </w:r>
      <w:r w:rsidRPr="008A5DAE">
        <w:rPr>
          <w:rFonts w:asciiTheme="minorHAnsi" w:hAnsiTheme="minorHAnsi" w:cstheme="minorHAnsi"/>
          <w:noProof/>
          <w:szCs w:val="24"/>
        </w:rPr>
        <w:t>. 244 pages (2015).</w:t>
      </w:r>
    </w:p>
    <w:p w14:paraId="2A50D6A2" w14:textId="1E697B0B" w:rsidR="00C15EB9" w:rsidRPr="008A5DAE" w:rsidRDefault="00E93F90" w:rsidP="00C15EB9">
      <w:pPr>
        <w:rPr>
          <w:rFonts w:asciiTheme="minorHAnsi" w:hAnsiTheme="minorHAnsi" w:cstheme="minorHAnsi"/>
        </w:rPr>
      </w:pPr>
      <w:r w:rsidRPr="008A5DAE">
        <w:rPr>
          <w:rFonts w:asciiTheme="minorHAnsi" w:hAnsiTheme="minorHAnsi" w:cstheme="minorHAnsi"/>
        </w:rPr>
        <w:fldChar w:fldCharType="end"/>
      </w:r>
    </w:p>
    <w:p w14:paraId="435D0F22" w14:textId="2EE04EEB" w:rsidR="00E5214F" w:rsidRPr="008A5DAE" w:rsidRDefault="00E5214F" w:rsidP="008B3937">
      <w:pPr>
        <w:spacing w:after="160" w:line="259" w:lineRule="auto"/>
        <w:rPr>
          <w:rFonts w:asciiTheme="minorHAnsi" w:hAnsiTheme="minorHAnsi" w:cstheme="minorHAnsi"/>
        </w:rPr>
      </w:pPr>
    </w:p>
    <w:sectPr w:rsidR="00E5214F" w:rsidRPr="008A5DAE" w:rsidSect="00BC5136">
      <w:pgSz w:w="11906" w:h="16838"/>
      <w:pgMar w:top="1644" w:right="1043" w:bottom="1440" w:left="104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010F7" w14:textId="77777777" w:rsidR="00545137" w:rsidRDefault="00545137" w:rsidP="004F51A5">
      <w:pPr>
        <w:spacing w:after="0"/>
      </w:pPr>
      <w:r>
        <w:separator/>
      </w:r>
    </w:p>
  </w:endnote>
  <w:endnote w:type="continuationSeparator" w:id="0">
    <w:p w14:paraId="38937E18" w14:textId="77777777" w:rsidR="00545137" w:rsidRDefault="00545137" w:rsidP="004F51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useo Sans 100">
    <w:panose1 w:val="02000000000000000000"/>
    <w:charset w:val="00"/>
    <w:family w:val="modern"/>
    <w:notTrueType/>
    <w:pitch w:val="variable"/>
    <w:sig w:usb0="A00000AF" w:usb1="4000004A" w:usb2="00000000" w:usb3="00000000" w:csb0="00000093" w:csb1="00000000"/>
  </w:font>
  <w:font w:name="Museo Sans 700">
    <w:panose1 w:val="02000000000000000000"/>
    <w:charset w:val="00"/>
    <w:family w:val="modern"/>
    <w:notTrueType/>
    <w:pitch w:val="variable"/>
    <w:sig w:usb0="A00000AF" w:usb1="4000004A" w:usb2="00000000" w:usb3="00000000" w:csb0="00000093" w:csb1="00000000"/>
  </w:font>
  <w:font w:name="Museo Sans 500">
    <w:panose1 w:val="02000000000000000000"/>
    <w:charset w:val="00"/>
    <w:family w:val="modern"/>
    <w:notTrueType/>
    <w:pitch w:val="variable"/>
    <w:sig w:usb0="A00000AF" w:usb1="4000004A" w:usb2="00000000" w:usb3="00000000" w:csb0="00000093" w:csb1="00000000"/>
  </w:font>
  <w:font w:name="Museo Sans 300">
    <w:panose1 w:val="02000000000000000000"/>
    <w:charset w:val="00"/>
    <w:family w:val="modern"/>
    <w:notTrueType/>
    <w:pitch w:val="variable"/>
    <w:sig w:usb0="A00000AF" w:usb1="4000004A"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Museo Sans 900">
    <w:panose1 w:val="02000000000000000000"/>
    <w:charset w:val="00"/>
    <w:family w:val="modern"/>
    <w:notTrueType/>
    <w:pitch w:val="variable"/>
    <w:sig w:usb0="A00000AF" w:usb1="40000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1764342"/>
      <w:docPartObj>
        <w:docPartGallery w:val="Page Numbers (Bottom of Page)"/>
        <w:docPartUnique/>
      </w:docPartObj>
    </w:sdtPr>
    <w:sdtEndPr>
      <w:rPr>
        <w:noProof/>
      </w:rPr>
    </w:sdtEndPr>
    <w:sdtContent>
      <w:p w14:paraId="6227B012" w14:textId="71DDEAA4" w:rsidR="008A5DAE" w:rsidRDefault="008A5DAE">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022881B0" w14:textId="77777777" w:rsidR="008A5DAE" w:rsidRDefault="008A5D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EC556" w14:textId="77777777" w:rsidR="00545137" w:rsidRDefault="00545137" w:rsidP="004F51A5">
      <w:pPr>
        <w:spacing w:after="0"/>
      </w:pPr>
      <w:r>
        <w:separator/>
      </w:r>
    </w:p>
  </w:footnote>
  <w:footnote w:type="continuationSeparator" w:id="0">
    <w:p w14:paraId="440C4A41" w14:textId="77777777" w:rsidR="00545137" w:rsidRDefault="00545137" w:rsidP="004F51A5">
      <w:pPr>
        <w:spacing w:after="0"/>
      </w:pPr>
      <w:r>
        <w:continuationSeparator/>
      </w:r>
    </w:p>
  </w:footnote>
  <w:footnote w:id="1">
    <w:p w14:paraId="71212CDD" w14:textId="77777777" w:rsidR="008A5DAE" w:rsidRDefault="008A5DAE" w:rsidP="00100DE2">
      <w:pPr>
        <w:pStyle w:val="FootnoteText"/>
      </w:pPr>
      <w:r>
        <w:rPr>
          <w:rStyle w:val="FootnoteReference"/>
        </w:rPr>
        <w:footnoteRef/>
      </w:r>
      <w:r>
        <w:t xml:space="preserve"> Internal calculations</w:t>
      </w:r>
    </w:p>
  </w:footnote>
  <w:footnote w:id="2">
    <w:p w14:paraId="51586F6E" w14:textId="08E12792" w:rsidR="008A5DAE" w:rsidRDefault="008A5DAE">
      <w:pPr>
        <w:pStyle w:val="FootnoteText"/>
      </w:pPr>
      <w:r>
        <w:rPr>
          <w:rStyle w:val="FootnoteReference"/>
        </w:rPr>
        <w:footnoteRef/>
      </w:r>
      <w:r>
        <w:t xml:space="preserve"> </w:t>
      </w:r>
      <w:hyperlink r:id="rId1" w:history="1">
        <w:r w:rsidRPr="00BF2DC9">
          <w:rPr>
            <w:rStyle w:val="Hyperlink"/>
          </w:rPr>
          <w:t>https://www.renewables.ninja/</w:t>
        </w:r>
      </w:hyperlink>
    </w:p>
  </w:footnote>
  <w:footnote w:id="3">
    <w:p w14:paraId="3914E074" w14:textId="77777777" w:rsidR="008A5DAE" w:rsidRDefault="008A5DAE" w:rsidP="00EF729F">
      <w:pPr>
        <w:pStyle w:val="FootnoteText"/>
      </w:pPr>
      <w:r>
        <w:rPr>
          <w:rStyle w:val="FootnoteReference"/>
        </w:rPr>
        <w:footnoteRef/>
      </w:r>
      <w:r>
        <w:t xml:space="preserve"> </w:t>
      </w:r>
      <w:r w:rsidRPr="00003286">
        <w:t>https://hapit.shinyapps.io/HAPIT/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19E55" w14:textId="77777777" w:rsidR="008A5DAE" w:rsidRDefault="006031FB">
    <w:pPr>
      <w:pStyle w:val="Header"/>
    </w:pPr>
    <w:r>
      <w:rPr>
        <w:noProof/>
        <w:lang w:eastAsia="en-GB"/>
      </w:rPr>
      <w:pict w14:anchorId="1C3A5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4347352" o:spid="_x0000_s2053" type="#_x0000_t75" style="position:absolute;margin-left:0;margin-top:0;width:595.2pt;height:841.9pt;z-index:-251657216;mso-position-horizontal:center;mso-position-horizontal-relative:margin;mso-position-vertical:center;mso-position-vertical-relative:margin" o:allowincell="f">
          <v:imagedata r:id="rId1" o:title="Scene Consulting A4 portrait-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D838B" w14:textId="46B963C8" w:rsidR="008A5DAE" w:rsidRDefault="008A5DAE" w:rsidP="008A5DAE">
    <w:pPr>
      <w:pStyle w:val="Header"/>
      <w:tabs>
        <w:tab w:val="clear" w:pos="4513"/>
        <w:tab w:val="clear" w:pos="9026"/>
        <w:tab w:val="left" w:pos="2730"/>
      </w:tabs>
    </w:pPr>
    <w:r>
      <w:rPr>
        <w:noProof/>
      </w:rPr>
      <w:drawing>
        <wp:anchor distT="0" distB="0" distL="114300" distR="114300" simplePos="0" relativeHeight="251667456" behindDoc="0" locked="0" layoutInCell="1" allowOverlap="1" wp14:anchorId="5B009994" wp14:editId="08B13A1E">
          <wp:simplePos x="0" y="0"/>
          <wp:positionH relativeFrom="column">
            <wp:posOffset>1421130</wp:posOffset>
          </wp:positionH>
          <wp:positionV relativeFrom="paragraph">
            <wp:posOffset>-165100</wp:posOffset>
          </wp:positionV>
          <wp:extent cx="805815" cy="460375"/>
          <wp:effectExtent l="0" t="0" r="0" b="0"/>
          <wp:wrapThrough wrapText="bothSides">
            <wp:wrapPolygon edited="0">
              <wp:start x="0" y="0"/>
              <wp:lineTo x="0" y="20557"/>
              <wp:lineTo x="20936" y="20557"/>
              <wp:lineTo x="20936" y="0"/>
              <wp:lineTo x="0" y="0"/>
            </wp:wrapPolygon>
          </wp:wrapThrough>
          <wp:docPr id="11" name="Picture 11" descr="Image result for practical ac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actical acti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815" cy="46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430A">
      <w:rPr>
        <w:noProof/>
      </w:rPr>
      <w:drawing>
        <wp:anchor distT="0" distB="0" distL="114300" distR="114300" simplePos="0" relativeHeight="251666432" behindDoc="0" locked="0" layoutInCell="1" allowOverlap="1" wp14:anchorId="640C0786" wp14:editId="4BD6CA43">
          <wp:simplePos x="0" y="0"/>
          <wp:positionH relativeFrom="margin">
            <wp:posOffset>5342890</wp:posOffset>
          </wp:positionH>
          <wp:positionV relativeFrom="paragraph">
            <wp:posOffset>-217805</wp:posOffset>
          </wp:positionV>
          <wp:extent cx="893445" cy="514350"/>
          <wp:effectExtent l="0" t="0" r="1905" b="0"/>
          <wp:wrapSquare wrapText="bothSides"/>
          <wp:docPr id="13" name="Picture 1" descr="http://heed-refugee.coventry.ac.uk/wp-content/uploads/2018/09/GCRF.jpg">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heed-refugee.coventry.ac.uk/wp-content/uploads/2018/09/GCRF.jpg">
                    <a:extLst>
                      <a:ext uri="{FF2B5EF4-FFF2-40B4-BE49-F238E27FC236}">
                        <a16:creationId xmlns:a16="http://schemas.microsoft.com/office/drawing/2014/main" id="{00000000-0008-0000-0000-000002000000}"/>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3445" cy="514350"/>
                  </a:xfrm>
                  <a:prstGeom prst="rect">
                    <a:avLst/>
                  </a:prstGeom>
                  <a:noFill/>
                </pic:spPr>
              </pic:pic>
            </a:graphicData>
          </a:graphic>
          <wp14:sizeRelH relativeFrom="page">
            <wp14:pctWidth>0</wp14:pctWidth>
          </wp14:sizeRelH>
          <wp14:sizeRelV relativeFrom="page">
            <wp14:pctHeight>0</wp14:pctHeight>
          </wp14:sizeRelV>
        </wp:anchor>
      </w:drawing>
    </w:r>
    <w:r w:rsidRPr="0012430A">
      <w:rPr>
        <w:noProof/>
      </w:rPr>
      <w:drawing>
        <wp:anchor distT="0" distB="0" distL="114300" distR="114300" simplePos="0" relativeHeight="251665408" behindDoc="0" locked="0" layoutInCell="1" allowOverlap="1" wp14:anchorId="28A4BED4" wp14:editId="1ECA2414">
          <wp:simplePos x="0" y="0"/>
          <wp:positionH relativeFrom="column">
            <wp:posOffset>3926840</wp:posOffset>
          </wp:positionH>
          <wp:positionV relativeFrom="paragraph">
            <wp:posOffset>-160655</wp:posOffset>
          </wp:positionV>
          <wp:extent cx="1067435" cy="427990"/>
          <wp:effectExtent l="0" t="0" r="0" b="0"/>
          <wp:wrapSquare wrapText="bothSides"/>
          <wp:docPr id="17" name="Picture 6" descr="Logo of the EPSRC, the Engineering and Physical Sciences Research Council">
            <a:extLst xmlns:a="http://schemas.openxmlformats.org/drawingml/2006/main">
              <a:ext uri="{FF2B5EF4-FFF2-40B4-BE49-F238E27FC236}">
                <a16:creationId xmlns:a16="http://schemas.microsoft.com/office/drawing/2014/main" id="{00000000-0008-0000-00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 of the EPSRC, the Engineering and Physical Sciences Research Council">
                    <a:extLst>
                      <a:ext uri="{FF2B5EF4-FFF2-40B4-BE49-F238E27FC236}">
                        <a16:creationId xmlns:a16="http://schemas.microsoft.com/office/drawing/2014/main" id="{00000000-0008-0000-0000-000007000000}"/>
                      </a:ext>
                    </a:extLst>
                  </pic:cNvP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67435" cy="427990"/>
                  </a:xfrm>
                  <a:prstGeom prst="rect">
                    <a:avLst/>
                  </a:prstGeom>
                  <a:noFill/>
                </pic:spPr>
              </pic:pic>
            </a:graphicData>
          </a:graphic>
          <wp14:sizeRelH relativeFrom="page">
            <wp14:pctWidth>0</wp14:pctWidth>
          </wp14:sizeRelH>
          <wp14:sizeRelV relativeFrom="page">
            <wp14:pctHeight>0</wp14:pctHeight>
          </wp14:sizeRelV>
        </wp:anchor>
      </w:drawing>
    </w:r>
    <w:r w:rsidRPr="0012430A">
      <w:rPr>
        <w:noProof/>
      </w:rPr>
      <w:drawing>
        <wp:anchor distT="0" distB="0" distL="114300" distR="114300" simplePos="0" relativeHeight="251664384" behindDoc="0" locked="0" layoutInCell="1" allowOverlap="1" wp14:anchorId="148392B9" wp14:editId="1D88A90D">
          <wp:simplePos x="0" y="0"/>
          <wp:positionH relativeFrom="column">
            <wp:posOffset>2687320</wp:posOffset>
          </wp:positionH>
          <wp:positionV relativeFrom="paragraph">
            <wp:posOffset>-246380</wp:posOffset>
          </wp:positionV>
          <wp:extent cx="859790" cy="568325"/>
          <wp:effectExtent l="0" t="0" r="0" b="3175"/>
          <wp:wrapSquare wrapText="bothSides"/>
          <wp:docPr id="18" name="Picture 2" descr="http://heed-refugee.coventry.ac.uk/wp-content/uploads/2018/07/Coventry-University-Logo-342x228.jpg">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heed-refugee.coventry.ac.uk/wp-content/uploads/2018/07/Coventry-University-Logo-342x228.jpg">
                    <a:extLst>
                      <a:ext uri="{FF2B5EF4-FFF2-40B4-BE49-F238E27FC236}">
                        <a16:creationId xmlns:a16="http://schemas.microsoft.com/office/drawing/2014/main" id="{00000000-0008-0000-0000-000003000000}"/>
                      </a:ext>
                    </a:extLst>
                  </pic:cNvP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859790" cy="5683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1312" behindDoc="1" locked="0" layoutInCell="1" allowOverlap="1" wp14:anchorId="79AEB5D1" wp14:editId="4B9E2EDF">
          <wp:simplePos x="0" y="0"/>
          <wp:positionH relativeFrom="column">
            <wp:posOffset>-662305</wp:posOffset>
          </wp:positionH>
          <wp:positionV relativeFrom="paragraph">
            <wp:posOffset>-447675</wp:posOffset>
          </wp:positionV>
          <wp:extent cx="7543800" cy="10663555"/>
          <wp:effectExtent l="0" t="0" r="0" b="4445"/>
          <wp:wrapNone/>
          <wp:docPr id="19" name="Picture 19" descr="letter_foote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tter_footer2-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43800" cy="10663555"/>
                  </a:xfrm>
                  <a:prstGeom prst="rect">
                    <a:avLst/>
                  </a:prstGeom>
                  <a:noFill/>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7C905" w14:textId="77777777" w:rsidR="008A5DAE" w:rsidRDefault="006031FB">
    <w:pPr>
      <w:pStyle w:val="Header"/>
    </w:pPr>
    <w:r>
      <w:rPr>
        <w:noProof/>
        <w:lang w:eastAsia="en-GB"/>
      </w:rPr>
      <w:pict w14:anchorId="346F31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4347351" o:spid="_x0000_s2052" type="#_x0000_t75" style="position:absolute;margin-left:0;margin-top:0;width:595.2pt;height:841.9pt;z-index:-251658240;mso-position-horizontal:center;mso-position-horizontal-relative:margin;mso-position-vertical:center;mso-position-vertical-relative:margin" o:allowincell="f">
          <v:imagedata r:id="rId1" o:title="Scene Consulting A4 portrait-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3BDF"/>
    <w:multiLevelType w:val="hybridMultilevel"/>
    <w:tmpl w:val="7986A1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AD075B"/>
    <w:multiLevelType w:val="hybridMultilevel"/>
    <w:tmpl w:val="C974F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11A77"/>
    <w:multiLevelType w:val="hybridMultilevel"/>
    <w:tmpl w:val="3DEAB34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5604C6"/>
    <w:multiLevelType w:val="hybridMultilevel"/>
    <w:tmpl w:val="8990F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DB4E3F"/>
    <w:multiLevelType w:val="hybridMultilevel"/>
    <w:tmpl w:val="FB1E4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F1BE0"/>
    <w:multiLevelType w:val="hybridMultilevel"/>
    <w:tmpl w:val="35BAA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943DD5"/>
    <w:multiLevelType w:val="multilevel"/>
    <w:tmpl w:val="AC1E888C"/>
    <w:lvl w:ilvl="0">
      <w:start w:val="5"/>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7" w15:restartNumberingAfterBreak="0">
    <w:nsid w:val="24411ADD"/>
    <w:multiLevelType w:val="hybridMultilevel"/>
    <w:tmpl w:val="7BD63AD6"/>
    <w:lvl w:ilvl="0" w:tplc="D396A34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A02FD8"/>
    <w:multiLevelType w:val="hybridMultilevel"/>
    <w:tmpl w:val="45D6733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963EBD"/>
    <w:multiLevelType w:val="hybridMultilevel"/>
    <w:tmpl w:val="2C123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F808BD"/>
    <w:multiLevelType w:val="hybridMultilevel"/>
    <w:tmpl w:val="BCC09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D40068"/>
    <w:multiLevelType w:val="hybridMultilevel"/>
    <w:tmpl w:val="C854D316"/>
    <w:lvl w:ilvl="0" w:tplc="4BF427BC">
      <w:start w:val="5"/>
      <w:numFmt w:val="bullet"/>
      <w:lvlText w:val="-"/>
      <w:lvlJc w:val="left"/>
      <w:pPr>
        <w:ind w:left="720" w:hanging="360"/>
      </w:pPr>
      <w:rPr>
        <w:rFonts w:ascii="Museo Sans 100" w:eastAsiaTheme="minorHAnsi" w:hAnsi="Museo Sans 100"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170291"/>
    <w:multiLevelType w:val="hybridMultilevel"/>
    <w:tmpl w:val="74823720"/>
    <w:lvl w:ilvl="0" w:tplc="E386357E">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5B7179"/>
    <w:multiLevelType w:val="hybridMultilevel"/>
    <w:tmpl w:val="B7B8A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542A86"/>
    <w:multiLevelType w:val="hybridMultilevel"/>
    <w:tmpl w:val="FCF051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3062A9"/>
    <w:multiLevelType w:val="hybridMultilevel"/>
    <w:tmpl w:val="679C2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FE0EE1"/>
    <w:multiLevelType w:val="hybridMultilevel"/>
    <w:tmpl w:val="0E401586"/>
    <w:lvl w:ilvl="0" w:tplc="C37281F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6B0A5B"/>
    <w:multiLevelType w:val="hybridMultilevel"/>
    <w:tmpl w:val="81948252"/>
    <w:lvl w:ilvl="0" w:tplc="AF38AC96">
      <w:numFmt w:val="bullet"/>
      <w:lvlText w:val=""/>
      <w:lvlJc w:val="left"/>
      <w:pPr>
        <w:ind w:left="420" w:hanging="360"/>
      </w:pPr>
      <w:rPr>
        <w:rFonts w:ascii="Wingdings" w:eastAsiaTheme="minorHAnsi" w:hAnsi="Wingdings" w:cstheme="minorBid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5B3A16B8"/>
    <w:multiLevelType w:val="hybridMultilevel"/>
    <w:tmpl w:val="CD164BB6"/>
    <w:lvl w:ilvl="0" w:tplc="D64E0AE2">
      <w:start w:val="5"/>
      <w:numFmt w:val="bullet"/>
      <w:lvlText w:val="-"/>
      <w:lvlJc w:val="left"/>
      <w:pPr>
        <w:ind w:left="720" w:hanging="360"/>
      </w:pPr>
      <w:rPr>
        <w:rFonts w:ascii="Museo Sans 100" w:eastAsiaTheme="minorEastAsia" w:hAnsi="Museo Sans 100"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28317E"/>
    <w:multiLevelType w:val="hybridMultilevel"/>
    <w:tmpl w:val="E968C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0B4802"/>
    <w:multiLevelType w:val="hybridMultilevel"/>
    <w:tmpl w:val="937CA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8F0DF1"/>
    <w:multiLevelType w:val="hybridMultilevel"/>
    <w:tmpl w:val="060E8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CE0E68"/>
    <w:multiLevelType w:val="hybridMultilevel"/>
    <w:tmpl w:val="424A6F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581BBE"/>
    <w:multiLevelType w:val="hybridMultilevel"/>
    <w:tmpl w:val="84789490"/>
    <w:lvl w:ilvl="0" w:tplc="899EF9BE">
      <w:start w:val="10"/>
      <w:numFmt w:val="bullet"/>
      <w:lvlText w:val="-"/>
      <w:lvlJc w:val="left"/>
      <w:pPr>
        <w:ind w:left="720" w:hanging="360"/>
      </w:pPr>
      <w:rPr>
        <w:rFonts w:ascii="Museo Sans 100" w:eastAsiaTheme="minorHAnsi" w:hAnsi="Museo Sans 100"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A77E8F"/>
    <w:multiLevelType w:val="hybridMultilevel"/>
    <w:tmpl w:val="F8CC7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22"/>
  </w:num>
  <w:num w:numId="4">
    <w:abstractNumId w:val="0"/>
  </w:num>
  <w:num w:numId="5">
    <w:abstractNumId w:val="21"/>
  </w:num>
  <w:num w:numId="6">
    <w:abstractNumId w:val="18"/>
  </w:num>
  <w:num w:numId="7">
    <w:abstractNumId w:val="24"/>
  </w:num>
  <w:num w:numId="8">
    <w:abstractNumId w:val="20"/>
  </w:num>
  <w:num w:numId="9">
    <w:abstractNumId w:val="1"/>
  </w:num>
  <w:num w:numId="10">
    <w:abstractNumId w:val="4"/>
  </w:num>
  <w:num w:numId="11">
    <w:abstractNumId w:val="13"/>
  </w:num>
  <w:num w:numId="12">
    <w:abstractNumId w:val="10"/>
  </w:num>
  <w:num w:numId="13">
    <w:abstractNumId w:val="17"/>
  </w:num>
  <w:num w:numId="14">
    <w:abstractNumId w:val="23"/>
  </w:num>
  <w:num w:numId="15">
    <w:abstractNumId w:val="7"/>
  </w:num>
  <w:num w:numId="16">
    <w:abstractNumId w:val="9"/>
  </w:num>
  <w:num w:numId="17">
    <w:abstractNumId w:val="15"/>
  </w:num>
  <w:num w:numId="18">
    <w:abstractNumId w:val="19"/>
  </w:num>
  <w:num w:numId="19">
    <w:abstractNumId w:val="3"/>
  </w:num>
  <w:num w:numId="20">
    <w:abstractNumId w:val="14"/>
  </w:num>
  <w:num w:numId="21">
    <w:abstractNumId w:val="2"/>
  </w:num>
  <w:num w:numId="22">
    <w:abstractNumId w:val="8"/>
  </w:num>
  <w:num w:numId="23">
    <w:abstractNumId w:val="16"/>
  </w:num>
  <w:num w:numId="24">
    <w:abstractNumId w:val="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889"/>
    <w:rsid w:val="00000750"/>
    <w:rsid w:val="00000F76"/>
    <w:rsid w:val="00003286"/>
    <w:rsid w:val="000103B3"/>
    <w:rsid w:val="0001458C"/>
    <w:rsid w:val="00014FAB"/>
    <w:rsid w:val="000232DC"/>
    <w:rsid w:val="000316E8"/>
    <w:rsid w:val="000334FB"/>
    <w:rsid w:val="00033DFF"/>
    <w:rsid w:val="00033EF8"/>
    <w:rsid w:val="00044A83"/>
    <w:rsid w:val="00046FB4"/>
    <w:rsid w:val="00047096"/>
    <w:rsid w:val="00051B83"/>
    <w:rsid w:val="00051E1A"/>
    <w:rsid w:val="00057B80"/>
    <w:rsid w:val="00057EF4"/>
    <w:rsid w:val="00065038"/>
    <w:rsid w:val="00070F63"/>
    <w:rsid w:val="00071B47"/>
    <w:rsid w:val="00071FD7"/>
    <w:rsid w:val="00073B1C"/>
    <w:rsid w:val="00073DE1"/>
    <w:rsid w:val="00075118"/>
    <w:rsid w:val="00080154"/>
    <w:rsid w:val="00082533"/>
    <w:rsid w:val="00082EC1"/>
    <w:rsid w:val="00086264"/>
    <w:rsid w:val="00086514"/>
    <w:rsid w:val="00092FD1"/>
    <w:rsid w:val="00093AEE"/>
    <w:rsid w:val="00094406"/>
    <w:rsid w:val="00096844"/>
    <w:rsid w:val="000A0FDC"/>
    <w:rsid w:val="000A1D70"/>
    <w:rsid w:val="000A2FF5"/>
    <w:rsid w:val="000A3269"/>
    <w:rsid w:val="000A349E"/>
    <w:rsid w:val="000B37F7"/>
    <w:rsid w:val="000B745A"/>
    <w:rsid w:val="000C00F5"/>
    <w:rsid w:val="000C2EDF"/>
    <w:rsid w:val="000C3C74"/>
    <w:rsid w:val="000C4AFE"/>
    <w:rsid w:val="000C6379"/>
    <w:rsid w:val="000D06E4"/>
    <w:rsid w:val="000D13FF"/>
    <w:rsid w:val="000D559D"/>
    <w:rsid w:val="000D70DE"/>
    <w:rsid w:val="000E04E5"/>
    <w:rsid w:val="000E12D7"/>
    <w:rsid w:val="000E27FB"/>
    <w:rsid w:val="000E6BDE"/>
    <w:rsid w:val="000E6D39"/>
    <w:rsid w:val="000E6E9C"/>
    <w:rsid w:val="000E75F4"/>
    <w:rsid w:val="000F04C9"/>
    <w:rsid w:val="000F38B2"/>
    <w:rsid w:val="000F623E"/>
    <w:rsid w:val="000F72F6"/>
    <w:rsid w:val="00100DE2"/>
    <w:rsid w:val="00102F11"/>
    <w:rsid w:val="00103EB3"/>
    <w:rsid w:val="001044B5"/>
    <w:rsid w:val="001066B3"/>
    <w:rsid w:val="00106ADB"/>
    <w:rsid w:val="00107AF4"/>
    <w:rsid w:val="00113859"/>
    <w:rsid w:val="0012033B"/>
    <w:rsid w:val="00120B15"/>
    <w:rsid w:val="00122EC6"/>
    <w:rsid w:val="00123A5B"/>
    <w:rsid w:val="00123AEE"/>
    <w:rsid w:val="0012430A"/>
    <w:rsid w:val="00125F61"/>
    <w:rsid w:val="00131EDF"/>
    <w:rsid w:val="00132EBA"/>
    <w:rsid w:val="001369C3"/>
    <w:rsid w:val="00141527"/>
    <w:rsid w:val="00143FDD"/>
    <w:rsid w:val="00145628"/>
    <w:rsid w:val="00156C44"/>
    <w:rsid w:val="00157BBA"/>
    <w:rsid w:val="001649F0"/>
    <w:rsid w:val="00164FD6"/>
    <w:rsid w:val="0018313A"/>
    <w:rsid w:val="001832A1"/>
    <w:rsid w:val="00187009"/>
    <w:rsid w:val="00193A9D"/>
    <w:rsid w:val="00194171"/>
    <w:rsid w:val="00194BA2"/>
    <w:rsid w:val="001A1AD3"/>
    <w:rsid w:val="001A402B"/>
    <w:rsid w:val="001A4D31"/>
    <w:rsid w:val="001A65CF"/>
    <w:rsid w:val="001A78C4"/>
    <w:rsid w:val="001A7C95"/>
    <w:rsid w:val="001B21CE"/>
    <w:rsid w:val="001C0082"/>
    <w:rsid w:val="001C0ECD"/>
    <w:rsid w:val="001C1314"/>
    <w:rsid w:val="001C6697"/>
    <w:rsid w:val="001C6B92"/>
    <w:rsid w:val="001C7794"/>
    <w:rsid w:val="001D01F6"/>
    <w:rsid w:val="001D1457"/>
    <w:rsid w:val="001D49B5"/>
    <w:rsid w:val="001D54F1"/>
    <w:rsid w:val="001D6AC3"/>
    <w:rsid w:val="001E1BC7"/>
    <w:rsid w:val="001E3FD0"/>
    <w:rsid w:val="001E58D8"/>
    <w:rsid w:val="001F00B4"/>
    <w:rsid w:val="001F0A1D"/>
    <w:rsid w:val="001F134C"/>
    <w:rsid w:val="001F34E7"/>
    <w:rsid w:val="001F416F"/>
    <w:rsid w:val="001F51C9"/>
    <w:rsid w:val="001F7543"/>
    <w:rsid w:val="001F7E14"/>
    <w:rsid w:val="00200A1F"/>
    <w:rsid w:val="00204CF9"/>
    <w:rsid w:val="00206F87"/>
    <w:rsid w:val="002120AB"/>
    <w:rsid w:val="002144B6"/>
    <w:rsid w:val="0021467D"/>
    <w:rsid w:val="00214C25"/>
    <w:rsid w:val="00215720"/>
    <w:rsid w:val="00216B1D"/>
    <w:rsid w:val="00217F5A"/>
    <w:rsid w:val="00220FF5"/>
    <w:rsid w:val="00222289"/>
    <w:rsid w:val="002223B7"/>
    <w:rsid w:val="00227C0C"/>
    <w:rsid w:val="00231396"/>
    <w:rsid w:val="00233C36"/>
    <w:rsid w:val="00233D8F"/>
    <w:rsid w:val="00234B4E"/>
    <w:rsid w:val="00245BC0"/>
    <w:rsid w:val="0024799C"/>
    <w:rsid w:val="00250814"/>
    <w:rsid w:val="002522E1"/>
    <w:rsid w:val="00252E34"/>
    <w:rsid w:val="00254ED7"/>
    <w:rsid w:val="00260D38"/>
    <w:rsid w:val="002616F0"/>
    <w:rsid w:val="002632A1"/>
    <w:rsid w:val="00263416"/>
    <w:rsid w:val="00264A89"/>
    <w:rsid w:val="002654CA"/>
    <w:rsid w:val="00265ED2"/>
    <w:rsid w:val="002705E1"/>
    <w:rsid w:val="00275FF3"/>
    <w:rsid w:val="002776FE"/>
    <w:rsid w:val="00283399"/>
    <w:rsid w:val="00283CE1"/>
    <w:rsid w:val="0028498A"/>
    <w:rsid w:val="002906D5"/>
    <w:rsid w:val="002924E0"/>
    <w:rsid w:val="00293457"/>
    <w:rsid w:val="00296178"/>
    <w:rsid w:val="002A30C4"/>
    <w:rsid w:val="002A4218"/>
    <w:rsid w:val="002A469D"/>
    <w:rsid w:val="002B2E91"/>
    <w:rsid w:val="002B33CA"/>
    <w:rsid w:val="002B3475"/>
    <w:rsid w:val="002B4E16"/>
    <w:rsid w:val="002B5B25"/>
    <w:rsid w:val="002B79D4"/>
    <w:rsid w:val="002C29CD"/>
    <w:rsid w:val="002C2C72"/>
    <w:rsid w:val="002C44E0"/>
    <w:rsid w:val="002C4770"/>
    <w:rsid w:val="002C4A64"/>
    <w:rsid w:val="002C5F9B"/>
    <w:rsid w:val="002D09B4"/>
    <w:rsid w:val="002D222E"/>
    <w:rsid w:val="002D33F7"/>
    <w:rsid w:val="002D3D79"/>
    <w:rsid w:val="002D4E64"/>
    <w:rsid w:val="002D699F"/>
    <w:rsid w:val="002E1370"/>
    <w:rsid w:val="002E6DF7"/>
    <w:rsid w:val="002E7081"/>
    <w:rsid w:val="002F0962"/>
    <w:rsid w:val="002F2418"/>
    <w:rsid w:val="002F407A"/>
    <w:rsid w:val="002F72C8"/>
    <w:rsid w:val="0030179A"/>
    <w:rsid w:val="00302553"/>
    <w:rsid w:val="00304F13"/>
    <w:rsid w:val="0030538F"/>
    <w:rsid w:val="00311964"/>
    <w:rsid w:val="00312964"/>
    <w:rsid w:val="0031350B"/>
    <w:rsid w:val="0031562F"/>
    <w:rsid w:val="00315C4B"/>
    <w:rsid w:val="003203A8"/>
    <w:rsid w:val="003216A5"/>
    <w:rsid w:val="003218B3"/>
    <w:rsid w:val="003240B5"/>
    <w:rsid w:val="00324C5C"/>
    <w:rsid w:val="003256F4"/>
    <w:rsid w:val="00333E13"/>
    <w:rsid w:val="00336610"/>
    <w:rsid w:val="0034090E"/>
    <w:rsid w:val="00341559"/>
    <w:rsid w:val="00342DE3"/>
    <w:rsid w:val="003438FB"/>
    <w:rsid w:val="00344D30"/>
    <w:rsid w:val="00350235"/>
    <w:rsid w:val="00350AB0"/>
    <w:rsid w:val="00350B44"/>
    <w:rsid w:val="00352B0B"/>
    <w:rsid w:val="0035372A"/>
    <w:rsid w:val="003537BB"/>
    <w:rsid w:val="003563C2"/>
    <w:rsid w:val="003576D1"/>
    <w:rsid w:val="00361E26"/>
    <w:rsid w:val="00366FF0"/>
    <w:rsid w:val="00367589"/>
    <w:rsid w:val="00370BE2"/>
    <w:rsid w:val="003727AC"/>
    <w:rsid w:val="00373463"/>
    <w:rsid w:val="00375AE8"/>
    <w:rsid w:val="00380E43"/>
    <w:rsid w:val="00380F3C"/>
    <w:rsid w:val="0038102C"/>
    <w:rsid w:val="0038732A"/>
    <w:rsid w:val="003877C5"/>
    <w:rsid w:val="00387B6F"/>
    <w:rsid w:val="00393BB1"/>
    <w:rsid w:val="00396247"/>
    <w:rsid w:val="003A0040"/>
    <w:rsid w:val="003A3586"/>
    <w:rsid w:val="003A402D"/>
    <w:rsid w:val="003A6307"/>
    <w:rsid w:val="003A6404"/>
    <w:rsid w:val="003A7935"/>
    <w:rsid w:val="003A7936"/>
    <w:rsid w:val="003B1E4C"/>
    <w:rsid w:val="003B3CFE"/>
    <w:rsid w:val="003B454C"/>
    <w:rsid w:val="003B45D0"/>
    <w:rsid w:val="003B5E6D"/>
    <w:rsid w:val="003B6DBB"/>
    <w:rsid w:val="003B7CB7"/>
    <w:rsid w:val="003C5A2A"/>
    <w:rsid w:val="003D00B9"/>
    <w:rsid w:val="003D0DD8"/>
    <w:rsid w:val="003D1FB1"/>
    <w:rsid w:val="003D2AD6"/>
    <w:rsid w:val="003D78BF"/>
    <w:rsid w:val="003D7A46"/>
    <w:rsid w:val="003E06B0"/>
    <w:rsid w:val="003E0DF2"/>
    <w:rsid w:val="003E6C4B"/>
    <w:rsid w:val="003F0D4A"/>
    <w:rsid w:val="003F26D0"/>
    <w:rsid w:val="003F2A63"/>
    <w:rsid w:val="003F4DC0"/>
    <w:rsid w:val="00401931"/>
    <w:rsid w:val="00401E7D"/>
    <w:rsid w:val="0041557F"/>
    <w:rsid w:val="004161F2"/>
    <w:rsid w:val="004176EB"/>
    <w:rsid w:val="004242C2"/>
    <w:rsid w:val="004246EA"/>
    <w:rsid w:val="00430165"/>
    <w:rsid w:val="00440D58"/>
    <w:rsid w:val="004422C5"/>
    <w:rsid w:val="00443D57"/>
    <w:rsid w:val="00444484"/>
    <w:rsid w:val="00450538"/>
    <w:rsid w:val="0045386A"/>
    <w:rsid w:val="00456EAB"/>
    <w:rsid w:val="004578FF"/>
    <w:rsid w:val="0046051B"/>
    <w:rsid w:val="00461550"/>
    <w:rsid w:val="00464079"/>
    <w:rsid w:val="0046697C"/>
    <w:rsid w:val="00472F4C"/>
    <w:rsid w:val="00473314"/>
    <w:rsid w:val="00473B10"/>
    <w:rsid w:val="004771C0"/>
    <w:rsid w:val="00477951"/>
    <w:rsid w:val="0048317E"/>
    <w:rsid w:val="0048425F"/>
    <w:rsid w:val="00484A0F"/>
    <w:rsid w:val="00491B15"/>
    <w:rsid w:val="00497924"/>
    <w:rsid w:val="004A01D4"/>
    <w:rsid w:val="004A0E72"/>
    <w:rsid w:val="004A0F01"/>
    <w:rsid w:val="004A5869"/>
    <w:rsid w:val="004A66D3"/>
    <w:rsid w:val="004C40AE"/>
    <w:rsid w:val="004C72AC"/>
    <w:rsid w:val="004D0946"/>
    <w:rsid w:val="004D0A33"/>
    <w:rsid w:val="004D1CA8"/>
    <w:rsid w:val="004D2FF0"/>
    <w:rsid w:val="004D48B9"/>
    <w:rsid w:val="004D6EBF"/>
    <w:rsid w:val="004D79FF"/>
    <w:rsid w:val="004D7B30"/>
    <w:rsid w:val="004E0F07"/>
    <w:rsid w:val="004E2EB5"/>
    <w:rsid w:val="004E44CB"/>
    <w:rsid w:val="004E5530"/>
    <w:rsid w:val="004E68E8"/>
    <w:rsid w:val="004F51A5"/>
    <w:rsid w:val="004F78B7"/>
    <w:rsid w:val="00500670"/>
    <w:rsid w:val="00502D16"/>
    <w:rsid w:val="00505A14"/>
    <w:rsid w:val="005079C8"/>
    <w:rsid w:val="0051137B"/>
    <w:rsid w:val="005150E8"/>
    <w:rsid w:val="0051634A"/>
    <w:rsid w:val="005171D7"/>
    <w:rsid w:val="0052076A"/>
    <w:rsid w:val="005215B3"/>
    <w:rsid w:val="0052239D"/>
    <w:rsid w:val="00522C5F"/>
    <w:rsid w:val="00522CD1"/>
    <w:rsid w:val="00525755"/>
    <w:rsid w:val="005259A3"/>
    <w:rsid w:val="0052779E"/>
    <w:rsid w:val="00530FA1"/>
    <w:rsid w:val="00532FAA"/>
    <w:rsid w:val="005361F0"/>
    <w:rsid w:val="005413BA"/>
    <w:rsid w:val="00541DB2"/>
    <w:rsid w:val="00542E8F"/>
    <w:rsid w:val="00544D67"/>
    <w:rsid w:val="00545137"/>
    <w:rsid w:val="00547508"/>
    <w:rsid w:val="00550DDC"/>
    <w:rsid w:val="00552E51"/>
    <w:rsid w:val="00555C30"/>
    <w:rsid w:val="00562149"/>
    <w:rsid w:val="0056378E"/>
    <w:rsid w:val="00564889"/>
    <w:rsid w:val="0056508D"/>
    <w:rsid w:val="005655DA"/>
    <w:rsid w:val="00565D03"/>
    <w:rsid w:val="005672EE"/>
    <w:rsid w:val="005719BA"/>
    <w:rsid w:val="0057283D"/>
    <w:rsid w:val="00572B19"/>
    <w:rsid w:val="00587569"/>
    <w:rsid w:val="00590BC3"/>
    <w:rsid w:val="005932F7"/>
    <w:rsid w:val="005933CA"/>
    <w:rsid w:val="005A3C30"/>
    <w:rsid w:val="005A3ED6"/>
    <w:rsid w:val="005A6D9A"/>
    <w:rsid w:val="005B0239"/>
    <w:rsid w:val="005B0E8D"/>
    <w:rsid w:val="005B3801"/>
    <w:rsid w:val="005B5FAB"/>
    <w:rsid w:val="005C28A0"/>
    <w:rsid w:val="005C3BD1"/>
    <w:rsid w:val="005C3C77"/>
    <w:rsid w:val="005D4124"/>
    <w:rsid w:val="005D61F6"/>
    <w:rsid w:val="005D699D"/>
    <w:rsid w:val="005D6AFC"/>
    <w:rsid w:val="005D7323"/>
    <w:rsid w:val="005E0CCA"/>
    <w:rsid w:val="005E3C05"/>
    <w:rsid w:val="005E3C44"/>
    <w:rsid w:val="005E49B2"/>
    <w:rsid w:val="005E4B88"/>
    <w:rsid w:val="005E6DCA"/>
    <w:rsid w:val="005F0C8A"/>
    <w:rsid w:val="005F304B"/>
    <w:rsid w:val="005F3E5F"/>
    <w:rsid w:val="005F4124"/>
    <w:rsid w:val="00600E91"/>
    <w:rsid w:val="00602797"/>
    <w:rsid w:val="006031FB"/>
    <w:rsid w:val="00603890"/>
    <w:rsid w:val="00605C6B"/>
    <w:rsid w:val="006108AC"/>
    <w:rsid w:val="0061131B"/>
    <w:rsid w:val="00612A06"/>
    <w:rsid w:val="00613399"/>
    <w:rsid w:val="00622804"/>
    <w:rsid w:val="00625328"/>
    <w:rsid w:val="00625F3C"/>
    <w:rsid w:val="00627AB3"/>
    <w:rsid w:val="006329AD"/>
    <w:rsid w:val="00636D56"/>
    <w:rsid w:val="006419B2"/>
    <w:rsid w:val="00643A3F"/>
    <w:rsid w:val="00645B5D"/>
    <w:rsid w:val="00660B35"/>
    <w:rsid w:val="00661CC7"/>
    <w:rsid w:val="00662E74"/>
    <w:rsid w:val="00663AFE"/>
    <w:rsid w:val="00663E13"/>
    <w:rsid w:val="00664FB9"/>
    <w:rsid w:val="00666589"/>
    <w:rsid w:val="00667006"/>
    <w:rsid w:val="00667D28"/>
    <w:rsid w:val="00671903"/>
    <w:rsid w:val="00675EA0"/>
    <w:rsid w:val="00677A84"/>
    <w:rsid w:val="00680985"/>
    <w:rsid w:val="00680E21"/>
    <w:rsid w:val="00681962"/>
    <w:rsid w:val="00687901"/>
    <w:rsid w:val="006904D9"/>
    <w:rsid w:val="006908B3"/>
    <w:rsid w:val="00692A4B"/>
    <w:rsid w:val="00693734"/>
    <w:rsid w:val="006937E6"/>
    <w:rsid w:val="00695869"/>
    <w:rsid w:val="00696EA0"/>
    <w:rsid w:val="00697AF1"/>
    <w:rsid w:val="006A3A2C"/>
    <w:rsid w:val="006A6217"/>
    <w:rsid w:val="006A6424"/>
    <w:rsid w:val="006A6F6C"/>
    <w:rsid w:val="006B05E1"/>
    <w:rsid w:val="006B0ADD"/>
    <w:rsid w:val="006B166A"/>
    <w:rsid w:val="006B22FB"/>
    <w:rsid w:val="006C224D"/>
    <w:rsid w:val="006C44CB"/>
    <w:rsid w:val="006D513E"/>
    <w:rsid w:val="006D5C11"/>
    <w:rsid w:val="006D618D"/>
    <w:rsid w:val="006E038C"/>
    <w:rsid w:val="006E0F91"/>
    <w:rsid w:val="006E28CC"/>
    <w:rsid w:val="006E4843"/>
    <w:rsid w:val="006E53CE"/>
    <w:rsid w:val="006F0710"/>
    <w:rsid w:val="006F2107"/>
    <w:rsid w:val="006F2FF5"/>
    <w:rsid w:val="006F3595"/>
    <w:rsid w:val="006F3ECF"/>
    <w:rsid w:val="006F474E"/>
    <w:rsid w:val="00707B9D"/>
    <w:rsid w:val="007101B0"/>
    <w:rsid w:val="00715E4D"/>
    <w:rsid w:val="0071742C"/>
    <w:rsid w:val="00720373"/>
    <w:rsid w:val="007224C3"/>
    <w:rsid w:val="007233B2"/>
    <w:rsid w:val="007240D0"/>
    <w:rsid w:val="007363D8"/>
    <w:rsid w:val="00737C03"/>
    <w:rsid w:val="007461CC"/>
    <w:rsid w:val="00747BE9"/>
    <w:rsid w:val="007557E4"/>
    <w:rsid w:val="00770BDC"/>
    <w:rsid w:val="007720B5"/>
    <w:rsid w:val="007734C7"/>
    <w:rsid w:val="00777CC9"/>
    <w:rsid w:val="0078123F"/>
    <w:rsid w:val="007817F6"/>
    <w:rsid w:val="00782E58"/>
    <w:rsid w:val="00790B94"/>
    <w:rsid w:val="0079214F"/>
    <w:rsid w:val="007975E3"/>
    <w:rsid w:val="007A01A0"/>
    <w:rsid w:val="007A05AD"/>
    <w:rsid w:val="007A1981"/>
    <w:rsid w:val="007A1FE0"/>
    <w:rsid w:val="007A2D71"/>
    <w:rsid w:val="007A5513"/>
    <w:rsid w:val="007B5E1B"/>
    <w:rsid w:val="007C3016"/>
    <w:rsid w:val="007C334F"/>
    <w:rsid w:val="007C4FE1"/>
    <w:rsid w:val="007D134F"/>
    <w:rsid w:val="007D143A"/>
    <w:rsid w:val="007D3BEA"/>
    <w:rsid w:val="007D43EA"/>
    <w:rsid w:val="007D4446"/>
    <w:rsid w:val="007D5310"/>
    <w:rsid w:val="007D5B62"/>
    <w:rsid w:val="007D6AD0"/>
    <w:rsid w:val="007E1094"/>
    <w:rsid w:val="007E23C6"/>
    <w:rsid w:val="007E3A86"/>
    <w:rsid w:val="007E6A97"/>
    <w:rsid w:val="007F1ADF"/>
    <w:rsid w:val="007F3121"/>
    <w:rsid w:val="007F6517"/>
    <w:rsid w:val="007F75B4"/>
    <w:rsid w:val="008007BC"/>
    <w:rsid w:val="008103A5"/>
    <w:rsid w:val="008118AE"/>
    <w:rsid w:val="00814A0C"/>
    <w:rsid w:val="00822349"/>
    <w:rsid w:val="00822E65"/>
    <w:rsid w:val="00825A1A"/>
    <w:rsid w:val="00826BF6"/>
    <w:rsid w:val="00831583"/>
    <w:rsid w:val="008319DE"/>
    <w:rsid w:val="00833FCE"/>
    <w:rsid w:val="00842793"/>
    <w:rsid w:val="008526E8"/>
    <w:rsid w:val="00852EB2"/>
    <w:rsid w:val="0085766B"/>
    <w:rsid w:val="00857E26"/>
    <w:rsid w:val="00860877"/>
    <w:rsid w:val="008621FC"/>
    <w:rsid w:val="0086497B"/>
    <w:rsid w:val="00865C62"/>
    <w:rsid w:val="00865CB9"/>
    <w:rsid w:val="00874858"/>
    <w:rsid w:val="0088018A"/>
    <w:rsid w:val="00881429"/>
    <w:rsid w:val="008815E6"/>
    <w:rsid w:val="00884E56"/>
    <w:rsid w:val="00885157"/>
    <w:rsid w:val="008852E6"/>
    <w:rsid w:val="00886A2B"/>
    <w:rsid w:val="00891626"/>
    <w:rsid w:val="008918EF"/>
    <w:rsid w:val="00897734"/>
    <w:rsid w:val="008A0236"/>
    <w:rsid w:val="008A29A9"/>
    <w:rsid w:val="008A3F51"/>
    <w:rsid w:val="008A5D53"/>
    <w:rsid w:val="008A5DAE"/>
    <w:rsid w:val="008A726D"/>
    <w:rsid w:val="008B1D3F"/>
    <w:rsid w:val="008B3937"/>
    <w:rsid w:val="008B3AC2"/>
    <w:rsid w:val="008B5221"/>
    <w:rsid w:val="008B53C7"/>
    <w:rsid w:val="008B6404"/>
    <w:rsid w:val="008B65E5"/>
    <w:rsid w:val="008B7615"/>
    <w:rsid w:val="008C19E8"/>
    <w:rsid w:val="008C2B47"/>
    <w:rsid w:val="008C75DC"/>
    <w:rsid w:val="008D0F92"/>
    <w:rsid w:val="008D1486"/>
    <w:rsid w:val="008D43C5"/>
    <w:rsid w:val="008D55D4"/>
    <w:rsid w:val="008D56DE"/>
    <w:rsid w:val="008D741F"/>
    <w:rsid w:val="008D767D"/>
    <w:rsid w:val="008E221A"/>
    <w:rsid w:val="008E2AC2"/>
    <w:rsid w:val="008E3388"/>
    <w:rsid w:val="008E39A7"/>
    <w:rsid w:val="008E4CBA"/>
    <w:rsid w:val="008F1427"/>
    <w:rsid w:val="008F2BCD"/>
    <w:rsid w:val="008F6E2C"/>
    <w:rsid w:val="008F7D6C"/>
    <w:rsid w:val="00901CEE"/>
    <w:rsid w:val="00901F4E"/>
    <w:rsid w:val="00903C06"/>
    <w:rsid w:val="00905BFE"/>
    <w:rsid w:val="009073C7"/>
    <w:rsid w:val="00907D0D"/>
    <w:rsid w:val="009148FA"/>
    <w:rsid w:val="009158F8"/>
    <w:rsid w:val="009162CB"/>
    <w:rsid w:val="00916401"/>
    <w:rsid w:val="00916B5E"/>
    <w:rsid w:val="00917D4A"/>
    <w:rsid w:val="009214EA"/>
    <w:rsid w:val="00924D3F"/>
    <w:rsid w:val="00924EF3"/>
    <w:rsid w:val="009312CB"/>
    <w:rsid w:val="00931566"/>
    <w:rsid w:val="00933FAA"/>
    <w:rsid w:val="009346FA"/>
    <w:rsid w:val="009407C8"/>
    <w:rsid w:val="00943EC0"/>
    <w:rsid w:val="00944C83"/>
    <w:rsid w:val="009450B5"/>
    <w:rsid w:val="00946C6D"/>
    <w:rsid w:val="009470A6"/>
    <w:rsid w:val="00947A2E"/>
    <w:rsid w:val="00947C5D"/>
    <w:rsid w:val="00954E93"/>
    <w:rsid w:val="00962CA8"/>
    <w:rsid w:val="00962D12"/>
    <w:rsid w:val="0096373C"/>
    <w:rsid w:val="009711CD"/>
    <w:rsid w:val="00971B4E"/>
    <w:rsid w:val="00976511"/>
    <w:rsid w:val="00976C87"/>
    <w:rsid w:val="009808A5"/>
    <w:rsid w:val="00983BF7"/>
    <w:rsid w:val="00984021"/>
    <w:rsid w:val="00984EE3"/>
    <w:rsid w:val="00984F20"/>
    <w:rsid w:val="00991FCF"/>
    <w:rsid w:val="00994010"/>
    <w:rsid w:val="009A5394"/>
    <w:rsid w:val="009A5BEE"/>
    <w:rsid w:val="009B748E"/>
    <w:rsid w:val="009C0B24"/>
    <w:rsid w:val="009C2271"/>
    <w:rsid w:val="009C38DB"/>
    <w:rsid w:val="009C4808"/>
    <w:rsid w:val="009C54FF"/>
    <w:rsid w:val="009D01AD"/>
    <w:rsid w:val="009D08CB"/>
    <w:rsid w:val="009D096D"/>
    <w:rsid w:val="009D10E8"/>
    <w:rsid w:val="009D1D21"/>
    <w:rsid w:val="009D4814"/>
    <w:rsid w:val="009E5395"/>
    <w:rsid w:val="009E68AA"/>
    <w:rsid w:val="009E6C9E"/>
    <w:rsid w:val="009F372E"/>
    <w:rsid w:val="009F6080"/>
    <w:rsid w:val="00A03533"/>
    <w:rsid w:val="00A07729"/>
    <w:rsid w:val="00A07A0B"/>
    <w:rsid w:val="00A1152E"/>
    <w:rsid w:val="00A141FF"/>
    <w:rsid w:val="00A152D1"/>
    <w:rsid w:val="00A22540"/>
    <w:rsid w:val="00A24B3C"/>
    <w:rsid w:val="00A266E3"/>
    <w:rsid w:val="00A33B2B"/>
    <w:rsid w:val="00A3690D"/>
    <w:rsid w:val="00A36C88"/>
    <w:rsid w:val="00A40291"/>
    <w:rsid w:val="00A4241A"/>
    <w:rsid w:val="00A526D5"/>
    <w:rsid w:val="00A52B61"/>
    <w:rsid w:val="00A55966"/>
    <w:rsid w:val="00A576D7"/>
    <w:rsid w:val="00A65D6D"/>
    <w:rsid w:val="00A65DC8"/>
    <w:rsid w:val="00A664DC"/>
    <w:rsid w:val="00A674D0"/>
    <w:rsid w:val="00A7236A"/>
    <w:rsid w:val="00A74594"/>
    <w:rsid w:val="00A74793"/>
    <w:rsid w:val="00A7614C"/>
    <w:rsid w:val="00A76D90"/>
    <w:rsid w:val="00A77FA4"/>
    <w:rsid w:val="00A808D6"/>
    <w:rsid w:val="00A81417"/>
    <w:rsid w:val="00A8148F"/>
    <w:rsid w:val="00A82DE1"/>
    <w:rsid w:val="00A8404E"/>
    <w:rsid w:val="00A851E5"/>
    <w:rsid w:val="00A853C6"/>
    <w:rsid w:val="00A93CF9"/>
    <w:rsid w:val="00A94929"/>
    <w:rsid w:val="00A9643D"/>
    <w:rsid w:val="00AA137E"/>
    <w:rsid w:val="00AA2417"/>
    <w:rsid w:val="00AA46FA"/>
    <w:rsid w:val="00AA58A6"/>
    <w:rsid w:val="00AA70C7"/>
    <w:rsid w:val="00AA7D1A"/>
    <w:rsid w:val="00AB0A0A"/>
    <w:rsid w:val="00AB25F4"/>
    <w:rsid w:val="00AB28D8"/>
    <w:rsid w:val="00AB31C7"/>
    <w:rsid w:val="00AB5CD2"/>
    <w:rsid w:val="00AC2253"/>
    <w:rsid w:val="00AC413D"/>
    <w:rsid w:val="00AC433E"/>
    <w:rsid w:val="00AC5CAE"/>
    <w:rsid w:val="00AC65FE"/>
    <w:rsid w:val="00AC66C4"/>
    <w:rsid w:val="00AC730B"/>
    <w:rsid w:val="00AD02E8"/>
    <w:rsid w:val="00AD46E5"/>
    <w:rsid w:val="00AD4774"/>
    <w:rsid w:val="00AE6AFC"/>
    <w:rsid w:val="00AF16DA"/>
    <w:rsid w:val="00AF5F5C"/>
    <w:rsid w:val="00AF7BA2"/>
    <w:rsid w:val="00B01B0C"/>
    <w:rsid w:val="00B04FEB"/>
    <w:rsid w:val="00B10813"/>
    <w:rsid w:val="00B11926"/>
    <w:rsid w:val="00B15D0F"/>
    <w:rsid w:val="00B17478"/>
    <w:rsid w:val="00B22782"/>
    <w:rsid w:val="00B24C3C"/>
    <w:rsid w:val="00B3027D"/>
    <w:rsid w:val="00B315E0"/>
    <w:rsid w:val="00B330EB"/>
    <w:rsid w:val="00B36F72"/>
    <w:rsid w:val="00B43670"/>
    <w:rsid w:val="00B4652E"/>
    <w:rsid w:val="00B51940"/>
    <w:rsid w:val="00B520C3"/>
    <w:rsid w:val="00B56CE8"/>
    <w:rsid w:val="00B57523"/>
    <w:rsid w:val="00B62E87"/>
    <w:rsid w:val="00B63A6C"/>
    <w:rsid w:val="00B643E8"/>
    <w:rsid w:val="00B71E2F"/>
    <w:rsid w:val="00B76A79"/>
    <w:rsid w:val="00B82EEA"/>
    <w:rsid w:val="00B84947"/>
    <w:rsid w:val="00B84F31"/>
    <w:rsid w:val="00B9343A"/>
    <w:rsid w:val="00BA20C9"/>
    <w:rsid w:val="00BA24FA"/>
    <w:rsid w:val="00BA2879"/>
    <w:rsid w:val="00BA2D8A"/>
    <w:rsid w:val="00BB00C5"/>
    <w:rsid w:val="00BB06CD"/>
    <w:rsid w:val="00BB30DB"/>
    <w:rsid w:val="00BB6706"/>
    <w:rsid w:val="00BC0743"/>
    <w:rsid w:val="00BC121D"/>
    <w:rsid w:val="00BC25F5"/>
    <w:rsid w:val="00BC2721"/>
    <w:rsid w:val="00BC5136"/>
    <w:rsid w:val="00BD10A1"/>
    <w:rsid w:val="00BD123A"/>
    <w:rsid w:val="00BE0736"/>
    <w:rsid w:val="00BE088A"/>
    <w:rsid w:val="00BE1EA3"/>
    <w:rsid w:val="00BE3533"/>
    <w:rsid w:val="00BE3BC9"/>
    <w:rsid w:val="00BE5157"/>
    <w:rsid w:val="00BF4B35"/>
    <w:rsid w:val="00C05A61"/>
    <w:rsid w:val="00C05F75"/>
    <w:rsid w:val="00C068A0"/>
    <w:rsid w:val="00C07E0D"/>
    <w:rsid w:val="00C104E0"/>
    <w:rsid w:val="00C139BD"/>
    <w:rsid w:val="00C15EB9"/>
    <w:rsid w:val="00C222D7"/>
    <w:rsid w:val="00C23B28"/>
    <w:rsid w:val="00C24651"/>
    <w:rsid w:val="00C272B5"/>
    <w:rsid w:val="00C27588"/>
    <w:rsid w:val="00C306C8"/>
    <w:rsid w:val="00C30B14"/>
    <w:rsid w:val="00C334DF"/>
    <w:rsid w:val="00C34541"/>
    <w:rsid w:val="00C35745"/>
    <w:rsid w:val="00C3593B"/>
    <w:rsid w:val="00C36038"/>
    <w:rsid w:val="00C36506"/>
    <w:rsid w:val="00C36D04"/>
    <w:rsid w:val="00C41422"/>
    <w:rsid w:val="00C41525"/>
    <w:rsid w:val="00C42046"/>
    <w:rsid w:val="00C4427A"/>
    <w:rsid w:val="00C44399"/>
    <w:rsid w:val="00C4577F"/>
    <w:rsid w:val="00C463D3"/>
    <w:rsid w:val="00C470EE"/>
    <w:rsid w:val="00C475B7"/>
    <w:rsid w:val="00C5400B"/>
    <w:rsid w:val="00C57532"/>
    <w:rsid w:val="00C61B65"/>
    <w:rsid w:val="00C61EDA"/>
    <w:rsid w:val="00C625D8"/>
    <w:rsid w:val="00C64612"/>
    <w:rsid w:val="00C67DC9"/>
    <w:rsid w:val="00C71B7E"/>
    <w:rsid w:val="00C7687C"/>
    <w:rsid w:val="00C77106"/>
    <w:rsid w:val="00C779E9"/>
    <w:rsid w:val="00C81574"/>
    <w:rsid w:val="00C825A2"/>
    <w:rsid w:val="00C84C8A"/>
    <w:rsid w:val="00C90D62"/>
    <w:rsid w:val="00C912B6"/>
    <w:rsid w:val="00CA429E"/>
    <w:rsid w:val="00CA59A0"/>
    <w:rsid w:val="00CA5EE0"/>
    <w:rsid w:val="00CA605D"/>
    <w:rsid w:val="00CC21C1"/>
    <w:rsid w:val="00CC3B08"/>
    <w:rsid w:val="00CC3BA8"/>
    <w:rsid w:val="00CC3FF1"/>
    <w:rsid w:val="00CC6B74"/>
    <w:rsid w:val="00CD307E"/>
    <w:rsid w:val="00CD388A"/>
    <w:rsid w:val="00CD3FDA"/>
    <w:rsid w:val="00CD40B6"/>
    <w:rsid w:val="00CD5653"/>
    <w:rsid w:val="00CD675A"/>
    <w:rsid w:val="00CE05D8"/>
    <w:rsid w:val="00CE1909"/>
    <w:rsid w:val="00CE434F"/>
    <w:rsid w:val="00CE75FE"/>
    <w:rsid w:val="00CF0D2D"/>
    <w:rsid w:val="00CF1338"/>
    <w:rsid w:val="00CF217E"/>
    <w:rsid w:val="00CF3E0E"/>
    <w:rsid w:val="00CF4948"/>
    <w:rsid w:val="00D0006B"/>
    <w:rsid w:val="00D00E50"/>
    <w:rsid w:val="00D02901"/>
    <w:rsid w:val="00D02A08"/>
    <w:rsid w:val="00D035C2"/>
    <w:rsid w:val="00D04747"/>
    <w:rsid w:val="00D103FA"/>
    <w:rsid w:val="00D1322A"/>
    <w:rsid w:val="00D16920"/>
    <w:rsid w:val="00D20346"/>
    <w:rsid w:val="00D218E5"/>
    <w:rsid w:val="00D230E0"/>
    <w:rsid w:val="00D24705"/>
    <w:rsid w:val="00D25039"/>
    <w:rsid w:val="00D2572C"/>
    <w:rsid w:val="00D267F2"/>
    <w:rsid w:val="00D30D02"/>
    <w:rsid w:val="00D311C8"/>
    <w:rsid w:val="00D326F1"/>
    <w:rsid w:val="00D355C7"/>
    <w:rsid w:val="00D36064"/>
    <w:rsid w:val="00D367DF"/>
    <w:rsid w:val="00D37D93"/>
    <w:rsid w:val="00D418A8"/>
    <w:rsid w:val="00D43054"/>
    <w:rsid w:val="00D431D9"/>
    <w:rsid w:val="00D446DB"/>
    <w:rsid w:val="00D44EBD"/>
    <w:rsid w:val="00D53FEA"/>
    <w:rsid w:val="00D544B1"/>
    <w:rsid w:val="00D551A2"/>
    <w:rsid w:val="00D56A6A"/>
    <w:rsid w:val="00D57FB0"/>
    <w:rsid w:val="00D65E38"/>
    <w:rsid w:val="00D6719D"/>
    <w:rsid w:val="00D676AB"/>
    <w:rsid w:val="00D72CAA"/>
    <w:rsid w:val="00D74273"/>
    <w:rsid w:val="00D80CA0"/>
    <w:rsid w:val="00D81338"/>
    <w:rsid w:val="00D82C1B"/>
    <w:rsid w:val="00D8473E"/>
    <w:rsid w:val="00D85A15"/>
    <w:rsid w:val="00D9257B"/>
    <w:rsid w:val="00D93D1D"/>
    <w:rsid w:val="00DA01D1"/>
    <w:rsid w:val="00DA3934"/>
    <w:rsid w:val="00DA4425"/>
    <w:rsid w:val="00DA4A2D"/>
    <w:rsid w:val="00DB07E8"/>
    <w:rsid w:val="00DB1975"/>
    <w:rsid w:val="00DB33B8"/>
    <w:rsid w:val="00DB4393"/>
    <w:rsid w:val="00DC0F12"/>
    <w:rsid w:val="00DC167D"/>
    <w:rsid w:val="00DC5685"/>
    <w:rsid w:val="00DC5861"/>
    <w:rsid w:val="00DD2BAE"/>
    <w:rsid w:val="00DD57F0"/>
    <w:rsid w:val="00DE339B"/>
    <w:rsid w:val="00DE5F8D"/>
    <w:rsid w:val="00DF17B6"/>
    <w:rsid w:val="00DF297F"/>
    <w:rsid w:val="00DF37A4"/>
    <w:rsid w:val="00DF4701"/>
    <w:rsid w:val="00DF4CC5"/>
    <w:rsid w:val="00DF5852"/>
    <w:rsid w:val="00DF679C"/>
    <w:rsid w:val="00DF6996"/>
    <w:rsid w:val="00E00777"/>
    <w:rsid w:val="00E06126"/>
    <w:rsid w:val="00E078AF"/>
    <w:rsid w:val="00E121CD"/>
    <w:rsid w:val="00E14165"/>
    <w:rsid w:val="00E169E7"/>
    <w:rsid w:val="00E17C82"/>
    <w:rsid w:val="00E22A34"/>
    <w:rsid w:val="00E23DD6"/>
    <w:rsid w:val="00E24F7D"/>
    <w:rsid w:val="00E30194"/>
    <w:rsid w:val="00E34B5A"/>
    <w:rsid w:val="00E35E54"/>
    <w:rsid w:val="00E35FBD"/>
    <w:rsid w:val="00E419A2"/>
    <w:rsid w:val="00E43859"/>
    <w:rsid w:val="00E45B15"/>
    <w:rsid w:val="00E46346"/>
    <w:rsid w:val="00E5214F"/>
    <w:rsid w:val="00E53B7F"/>
    <w:rsid w:val="00E606CE"/>
    <w:rsid w:val="00E60C6D"/>
    <w:rsid w:val="00E616C8"/>
    <w:rsid w:val="00E62EBD"/>
    <w:rsid w:val="00E658BB"/>
    <w:rsid w:val="00E67E21"/>
    <w:rsid w:val="00E80593"/>
    <w:rsid w:val="00E857FB"/>
    <w:rsid w:val="00E92FE0"/>
    <w:rsid w:val="00E93F90"/>
    <w:rsid w:val="00E941C1"/>
    <w:rsid w:val="00E948D0"/>
    <w:rsid w:val="00E96A95"/>
    <w:rsid w:val="00E97CF5"/>
    <w:rsid w:val="00EA1838"/>
    <w:rsid w:val="00EA1B48"/>
    <w:rsid w:val="00EA758C"/>
    <w:rsid w:val="00EB2020"/>
    <w:rsid w:val="00EB3F62"/>
    <w:rsid w:val="00EB67B0"/>
    <w:rsid w:val="00EC15C8"/>
    <w:rsid w:val="00EC76A6"/>
    <w:rsid w:val="00ED0522"/>
    <w:rsid w:val="00ED2D68"/>
    <w:rsid w:val="00ED58C5"/>
    <w:rsid w:val="00ED6366"/>
    <w:rsid w:val="00ED6F03"/>
    <w:rsid w:val="00ED7BF5"/>
    <w:rsid w:val="00EE00BF"/>
    <w:rsid w:val="00EE3E81"/>
    <w:rsid w:val="00EE480E"/>
    <w:rsid w:val="00EE5ACE"/>
    <w:rsid w:val="00EF5087"/>
    <w:rsid w:val="00EF729F"/>
    <w:rsid w:val="00EF7CE2"/>
    <w:rsid w:val="00F00227"/>
    <w:rsid w:val="00F00EAF"/>
    <w:rsid w:val="00F032C2"/>
    <w:rsid w:val="00F03FC0"/>
    <w:rsid w:val="00F04C72"/>
    <w:rsid w:val="00F05FF7"/>
    <w:rsid w:val="00F07A7D"/>
    <w:rsid w:val="00F10478"/>
    <w:rsid w:val="00F1257D"/>
    <w:rsid w:val="00F12E04"/>
    <w:rsid w:val="00F13473"/>
    <w:rsid w:val="00F21404"/>
    <w:rsid w:val="00F21A7F"/>
    <w:rsid w:val="00F231DB"/>
    <w:rsid w:val="00F240F3"/>
    <w:rsid w:val="00F24D95"/>
    <w:rsid w:val="00F260E4"/>
    <w:rsid w:val="00F32C85"/>
    <w:rsid w:val="00F40DD0"/>
    <w:rsid w:val="00F51570"/>
    <w:rsid w:val="00F539F0"/>
    <w:rsid w:val="00F54DC9"/>
    <w:rsid w:val="00F62C89"/>
    <w:rsid w:val="00F6314C"/>
    <w:rsid w:val="00F64D3F"/>
    <w:rsid w:val="00F64FCB"/>
    <w:rsid w:val="00F65817"/>
    <w:rsid w:val="00F66079"/>
    <w:rsid w:val="00F7067F"/>
    <w:rsid w:val="00F72533"/>
    <w:rsid w:val="00F75BA4"/>
    <w:rsid w:val="00F767F9"/>
    <w:rsid w:val="00F802D0"/>
    <w:rsid w:val="00F80867"/>
    <w:rsid w:val="00F823F5"/>
    <w:rsid w:val="00F82745"/>
    <w:rsid w:val="00F87940"/>
    <w:rsid w:val="00F91B56"/>
    <w:rsid w:val="00F92F2B"/>
    <w:rsid w:val="00F958FA"/>
    <w:rsid w:val="00F95E63"/>
    <w:rsid w:val="00F95E78"/>
    <w:rsid w:val="00F96AB6"/>
    <w:rsid w:val="00F96FC0"/>
    <w:rsid w:val="00FA0D2C"/>
    <w:rsid w:val="00FA130D"/>
    <w:rsid w:val="00FA2D8A"/>
    <w:rsid w:val="00FA3746"/>
    <w:rsid w:val="00FA4DE8"/>
    <w:rsid w:val="00FA5AB0"/>
    <w:rsid w:val="00FA685A"/>
    <w:rsid w:val="00FA6916"/>
    <w:rsid w:val="00FB0870"/>
    <w:rsid w:val="00FB0FA2"/>
    <w:rsid w:val="00FB2131"/>
    <w:rsid w:val="00FC4040"/>
    <w:rsid w:val="00FD25D1"/>
    <w:rsid w:val="00FD2C55"/>
    <w:rsid w:val="00FD7379"/>
    <w:rsid w:val="00FE0C12"/>
    <w:rsid w:val="00FE1E42"/>
    <w:rsid w:val="00FE4DF0"/>
    <w:rsid w:val="00FE5615"/>
    <w:rsid w:val="00FE72A8"/>
    <w:rsid w:val="00FE7500"/>
    <w:rsid w:val="00FE7B08"/>
    <w:rsid w:val="00FF04BE"/>
    <w:rsid w:val="00FF40A1"/>
    <w:rsid w:val="00FF5195"/>
    <w:rsid w:val="00FF60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6AEE1441"/>
  <w15:docId w15:val="{61DF6032-F968-48FD-A906-54C040E9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035C2"/>
    <w:pPr>
      <w:spacing w:after="60" w:line="240" w:lineRule="auto"/>
    </w:pPr>
    <w:rPr>
      <w:rFonts w:ascii="Museo Sans 100" w:hAnsi="Museo Sans 100"/>
      <w:sz w:val="20"/>
    </w:rPr>
  </w:style>
  <w:style w:type="paragraph" w:styleId="Heading1">
    <w:name w:val="heading 1"/>
    <w:basedOn w:val="Normal"/>
    <w:next w:val="Normal"/>
    <w:link w:val="Heading1Char"/>
    <w:uiPriority w:val="9"/>
    <w:qFormat/>
    <w:rsid w:val="00BC5136"/>
    <w:pPr>
      <w:keepNext/>
      <w:keepLines/>
      <w:spacing w:before="240" w:after="0"/>
      <w:outlineLvl w:val="0"/>
    </w:pPr>
    <w:rPr>
      <w:rFonts w:ascii="Museo Sans 700" w:eastAsiaTheme="majorEastAsia" w:hAnsi="Museo Sans 700" w:cstheme="majorBidi"/>
      <w:color w:val="0E3078"/>
      <w:sz w:val="32"/>
      <w:szCs w:val="32"/>
    </w:rPr>
  </w:style>
  <w:style w:type="paragraph" w:styleId="Heading2">
    <w:name w:val="heading 2"/>
    <w:basedOn w:val="Normal"/>
    <w:next w:val="Normal"/>
    <w:link w:val="Heading2Char"/>
    <w:uiPriority w:val="9"/>
    <w:unhideWhenUsed/>
    <w:qFormat/>
    <w:rsid w:val="00BC5136"/>
    <w:pPr>
      <w:keepNext/>
      <w:keepLines/>
      <w:spacing w:before="160" w:after="120"/>
      <w:outlineLvl w:val="1"/>
    </w:pPr>
    <w:rPr>
      <w:rFonts w:ascii="Museo Sans 500" w:eastAsiaTheme="majorEastAsia" w:hAnsi="Museo Sans 500"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497B"/>
    <w:pPr>
      <w:keepNext/>
      <w:keepLines/>
      <w:spacing w:before="40" w:after="0"/>
      <w:outlineLvl w:val="2"/>
    </w:pPr>
    <w:rPr>
      <w:rFonts w:ascii="Museo Sans 300" w:eastAsiaTheme="majorEastAsia" w:hAnsi="Museo Sans 300" w:cstheme="majorBidi"/>
      <w:b/>
      <w:color w:val="657FB6"/>
      <w:szCs w:val="24"/>
    </w:rPr>
  </w:style>
  <w:style w:type="paragraph" w:styleId="Heading4">
    <w:name w:val="heading 4"/>
    <w:basedOn w:val="Normal"/>
    <w:next w:val="Normal"/>
    <w:link w:val="Heading4Char"/>
    <w:uiPriority w:val="9"/>
    <w:unhideWhenUsed/>
    <w:qFormat/>
    <w:rsid w:val="00BC51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1A5"/>
    <w:pPr>
      <w:tabs>
        <w:tab w:val="center" w:pos="4513"/>
        <w:tab w:val="right" w:pos="9026"/>
      </w:tabs>
      <w:spacing w:after="0"/>
    </w:pPr>
  </w:style>
  <w:style w:type="character" w:customStyle="1" w:styleId="HeaderChar">
    <w:name w:val="Header Char"/>
    <w:basedOn w:val="DefaultParagraphFont"/>
    <w:link w:val="Header"/>
    <w:uiPriority w:val="99"/>
    <w:rsid w:val="004F51A5"/>
  </w:style>
  <w:style w:type="paragraph" w:styleId="Footer">
    <w:name w:val="footer"/>
    <w:basedOn w:val="Normal"/>
    <w:link w:val="FooterChar"/>
    <w:uiPriority w:val="99"/>
    <w:unhideWhenUsed/>
    <w:rsid w:val="004F51A5"/>
    <w:pPr>
      <w:tabs>
        <w:tab w:val="center" w:pos="4513"/>
        <w:tab w:val="right" w:pos="9026"/>
      </w:tabs>
      <w:spacing w:after="0"/>
    </w:pPr>
  </w:style>
  <w:style w:type="character" w:customStyle="1" w:styleId="FooterChar">
    <w:name w:val="Footer Char"/>
    <w:basedOn w:val="DefaultParagraphFont"/>
    <w:link w:val="Footer"/>
    <w:uiPriority w:val="99"/>
    <w:rsid w:val="004F51A5"/>
  </w:style>
  <w:style w:type="paragraph" w:styleId="Title">
    <w:name w:val="Title"/>
    <w:basedOn w:val="Normal"/>
    <w:next w:val="Normal"/>
    <w:link w:val="TitleChar"/>
    <w:uiPriority w:val="10"/>
    <w:qFormat/>
    <w:rsid w:val="00BC5136"/>
    <w:pPr>
      <w:spacing w:after="0"/>
      <w:contextualSpacing/>
    </w:pPr>
    <w:rPr>
      <w:rFonts w:ascii="Museo Sans 900" w:eastAsiaTheme="majorEastAsia" w:hAnsi="Museo Sans 900" w:cstheme="majorBidi"/>
      <w:color w:val="0E3078"/>
      <w:spacing w:val="-10"/>
      <w:kern w:val="28"/>
      <w:sz w:val="52"/>
      <w:szCs w:val="56"/>
    </w:rPr>
  </w:style>
  <w:style w:type="character" w:customStyle="1" w:styleId="TitleChar">
    <w:name w:val="Title Char"/>
    <w:basedOn w:val="DefaultParagraphFont"/>
    <w:link w:val="Title"/>
    <w:uiPriority w:val="10"/>
    <w:rsid w:val="00BC5136"/>
    <w:rPr>
      <w:rFonts w:ascii="Museo Sans 900" w:eastAsiaTheme="majorEastAsia" w:hAnsi="Museo Sans 900" w:cstheme="majorBidi"/>
      <w:color w:val="0E3078"/>
      <w:spacing w:val="-10"/>
      <w:kern w:val="28"/>
      <w:sz w:val="52"/>
      <w:szCs w:val="56"/>
    </w:rPr>
  </w:style>
  <w:style w:type="character" w:customStyle="1" w:styleId="Heading1Char">
    <w:name w:val="Heading 1 Char"/>
    <w:basedOn w:val="DefaultParagraphFont"/>
    <w:link w:val="Heading1"/>
    <w:uiPriority w:val="9"/>
    <w:rsid w:val="00BC5136"/>
    <w:rPr>
      <w:rFonts w:ascii="Museo Sans 700" w:eastAsiaTheme="majorEastAsia" w:hAnsi="Museo Sans 700" w:cstheme="majorBidi"/>
      <w:color w:val="0E3078"/>
      <w:sz w:val="32"/>
      <w:szCs w:val="32"/>
    </w:rPr>
  </w:style>
  <w:style w:type="character" w:customStyle="1" w:styleId="Heading2Char">
    <w:name w:val="Heading 2 Char"/>
    <w:basedOn w:val="DefaultParagraphFont"/>
    <w:link w:val="Heading2"/>
    <w:uiPriority w:val="9"/>
    <w:rsid w:val="00BC5136"/>
    <w:rPr>
      <w:rFonts w:ascii="Museo Sans 500" w:eastAsiaTheme="majorEastAsia" w:hAnsi="Museo Sans 500" w:cstheme="majorBidi"/>
      <w:color w:val="2E74B5" w:themeColor="accent1" w:themeShade="BF"/>
      <w:sz w:val="26"/>
      <w:szCs w:val="26"/>
    </w:rPr>
  </w:style>
  <w:style w:type="character" w:customStyle="1" w:styleId="Heading3Char">
    <w:name w:val="Heading 3 Char"/>
    <w:basedOn w:val="DefaultParagraphFont"/>
    <w:link w:val="Heading3"/>
    <w:uiPriority w:val="9"/>
    <w:rsid w:val="0086497B"/>
    <w:rPr>
      <w:rFonts w:ascii="Museo Sans 300" w:eastAsiaTheme="majorEastAsia" w:hAnsi="Museo Sans 300" w:cstheme="majorBidi"/>
      <w:b/>
      <w:color w:val="657FB6"/>
      <w:sz w:val="20"/>
      <w:szCs w:val="24"/>
    </w:rPr>
  </w:style>
  <w:style w:type="character" w:customStyle="1" w:styleId="Heading4Char">
    <w:name w:val="Heading 4 Char"/>
    <w:basedOn w:val="DefaultParagraphFont"/>
    <w:link w:val="Heading4"/>
    <w:uiPriority w:val="9"/>
    <w:rsid w:val="00BC5136"/>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9158F8"/>
    <w:pPr>
      <w:spacing w:after="160" w:line="259" w:lineRule="auto"/>
      <w:ind w:left="720"/>
      <w:contextualSpacing/>
    </w:pPr>
    <w:rPr>
      <w:rFonts w:asciiTheme="minorHAnsi" w:hAnsiTheme="minorHAnsi"/>
      <w:sz w:val="22"/>
    </w:rPr>
  </w:style>
  <w:style w:type="paragraph" w:styleId="NoSpacing">
    <w:name w:val="No Spacing"/>
    <w:uiPriority w:val="1"/>
    <w:qFormat/>
    <w:rsid w:val="009158F8"/>
    <w:pPr>
      <w:spacing w:after="0" w:line="240" w:lineRule="auto"/>
    </w:pPr>
  </w:style>
  <w:style w:type="table" w:customStyle="1" w:styleId="GridTable1Light-Accent51">
    <w:name w:val="Grid Table 1 Light - Accent 51"/>
    <w:basedOn w:val="TableNormal"/>
    <w:uiPriority w:val="46"/>
    <w:rsid w:val="009158F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C3FF1"/>
    <w:rPr>
      <w:color w:val="0563C1" w:themeColor="hyperlink"/>
      <w:u w:val="single"/>
    </w:rPr>
  </w:style>
  <w:style w:type="paragraph" w:styleId="BalloonText">
    <w:name w:val="Balloon Text"/>
    <w:basedOn w:val="Normal"/>
    <w:link w:val="BalloonTextChar"/>
    <w:uiPriority w:val="99"/>
    <w:semiHidden/>
    <w:unhideWhenUsed/>
    <w:rsid w:val="009312C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12CB"/>
    <w:rPr>
      <w:rFonts w:ascii="Segoe UI" w:hAnsi="Segoe UI" w:cs="Segoe UI"/>
      <w:sz w:val="18"/>
      <w:szCs w:val="18"/>
    </w:rPr>
  </w:style>
  <w:style w:type="table" w:styleId="TableGrid">
    <w:name w:val="Table Grid"/>
    <w:basedOn w:val="TableNormal"/>
    <w:uiPriority w:val="39"/>
    <w:rsid w:val="00194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93457"/>
    <w:rPr>
      <w:color w:val="808080"/>
    </w:rPr>
  </w:style>
  <w:style w:type="paragraph" w:styleId="FootnoteText">
    <w:name w:val="footnote text"/>
    <w:basedOn w:val="Normal"/>
    <w:link w:val="FootnoteTextChar"/>
    <w:uiPriority w:val="99"/>
    <w:semiHidden/>
    <w:unhideWhenUsed/>
    <w:rsid w:val="00375AE8"/>
    <w:pPr>
      <w:spacing w:after="0"/>
    </w:pPr>
    <w:rPr>
      <w:szCs w:val="20"/>
    </w:rPr>
  </w:style>
  <w:style w:type="character" w:customStyle="1" w:styleId="FootnoteTextChar">
    <w:name w:val="Footnote Text Char"/>
    <w:basedOn w:val="DefaultParagraphFont"/>
    <w:link w:val="FootnoteText"/>
    <w:uiPriority w:val="99"/>
    <w:semiHidden/>
    <w:rsid w:val="00375AE8"/>
    <w:rPr>
      <w:rFonts w:ascii="Museo Sans 100" w:hAnsi="Museo Sans 100"/>
      <w:sz w:val="20"/>
      <w:szCs w:val="20"/>
    </w:rPr>
  </w:style>
  <w:style w:type="character" w:styleId="FootnoteReference">
    <w:name w:val="footnote reference"/>
    <w:basedOn w:val="DefaultParagraphFont"/>
    <w:uiPriority w:val="99"/>
    <w:semiHidden/>
    <w:unhideWhenUsed/>
    <w:rsid w:val="00375AE8"/>
    <w:rPr>
      <w:vertAlign w:val="superscript"/>
    </w:rPr>
  </w:style>
  <w:style w:type="character" w:styleId="CommentReference">
    <w:name w:val="annotation reference"/>
    <w:basedOn w:val="DefaultParagraphFont"/>
    <w:uiPriority w:val="99"/>
    <w:semiHidden/>
    <w:unhideWhenUsed/>
    <w:rsid w:val="00715E4D"/>
    <w:rPr>
      <w:sz w:val="16"/>
      <w:szCs w:val="16"/>
    </w:rPr>
  </w:style>
  <w:style w:type="paragraph" w:styleId="CommentText">
    <w:name w:val="annotation text"/>
    <w:basedOn w:val="Normal"/>
    <w:link w:val="CommentTextChar"/>
    <w:uiPriority w:val="99"/>
    <w:semiHidden/>
    <w:unhideWhenUsed/>
    <w:rsid w:val="00715E4D"/>
    <w:rPr>
      <w:szCs w:val="20"/>
    </w:rPr>
  </w:style>
  <w:style w:type="character" w:customStyle="1" w:styleId="CommentTextChar">
    <w:name w:val="Comment Text Char"/>
    <w:basedOn w:val="DefaultParagraphFont"/>
    <w:link w:val="CommentText"/>
    <w:uiPriority w:val="99"/>
    <w:semiHidden/>
    <w:rsid w:val="00715E4D"/>
    <w:rPr>
      <w:rFonts w:ascii="Museo Sans 100" w:hAnsi="Museo Sans 100"/>
      <w:sz w:val="20"/>
      <w:szCs w:val="20"/>
    </w:rPr>
  </w:style>
  <w:style w:type="paragraph" w:styleId="CommentSubject">
    <w:name w:val="annotation subject"/>
    <w:basedOn w:val="CommentText"/>
    <w:next w:val="CommentText"/>
    <w:link w:val="CommentSubjectChar"/>
    <w:uiPriority w:val="99"/>
    <w:semiHidden/>
    <w:unhideWhenUsed/>
    <w:rsid w:val="00715E4D"/>
    <w:rPr>
      <w:b/>
      <w:bCs/>
    </w:rPr>
  </w:style>
  <w:style w:type="character" w:customStyle="1" w:styleId="CommentSubjectChar">
    <w:name w:val="Comment Subject Char"/>
    <w:basedOn w:val="CommentTextChar"/>
    <w:link w:val="CommentSubject"/>
    <w:uiPriority w:val="99"/>
    <w:semiHidden/>
    <w:rsid w:val="00715E4D"/>
    <w:rPr>
      <w:rFonts w:ascii="Museo Sans 100" w:hAnsi="Museo Sans 100"/>
      <w:b/>
      <w:bCs/>
      <w:sz w:val="20"/>
      <w:szCs w:val="20"/>
    </w:rPr>
  </w:style>
  <w:style w:type="paragraph" w:styleId="EndnoteText">
    <w:name w:val="endnote text"/>
    <w:basedOn w:val="Normal"/>
    <w:link w:val="EndnoteTextChar"/>
    <w:uiPriority w:val="99"/>
    <w:unhideWhenUsed/>
    <w:rsid w:val="00217F5A"/>
    <w:pPr>
      <w:spacing w:after="0"/>
      <w:jc w:val="both"/>
    </w:pPr>
    <w:rPr>
      <w:rFonts w:asciiTheme="minorHAnsi" w:hAnsiTheme="minorHAnsi"/>
      <w:szCs w:val="20"/>
      <w:lang w:val="en-US"/>
    </w:rPr>
  </w:style>
  <w:style w:type="character" w:customStyle="1" w:styleId="EndnoteTextChar">
    <w:name w:val="Endnote Text Char"/>
    <w:basedOn w:val="DefaultParagraphFont"/>
    <w:link w:val="EndnoteText"/>
    <w:uiPriority w:val="99"/>
    <w:rsid w:val="00217F5A"/>
    <w:rPr>
      <w:sz w:val="20"/>
      <w:szCs w:val="20"/>
      <w:lang w:val="en-US"/>
    </w:rPr>
  </w:style>
  <w:style w:type="character" w:styleId="EndnoteReference">
    <w:name w:val="endnote reference"/>
    <w:basedOn w:val="DefaultParagraphFont"/>
    <w:uiPriority w:val="99"/>
    <w:unhideWhenUsed/>
    <w:rsid w:val="00217F5A"/>
    <w:rPr>
      <w:vertAlign w:val="superscript"/>
    </w:rPr>
  </w:style>
  <w:style w:type="paragraph" w:styleId="TOCHeading">
    <w:name w:val="TOC Heading"/>
    <w:basedOn w:val="Heading1"/>
    <w:next w:val="Normal"/>
    <w:uiPriority w:val="39"/>
    <w:unhideWhenUsed/>
    <w:qFormat/>
    <w:rsid w:val="00C05F75"/>
    <w:pPr>
      <w:spacing w:line="259" w:lineRule="auto"/>
      <w:outlineLvl w:val="9"/>
    </w:pPr>
    <w:rPr>
      <w:rFonts w:asciiTheme="majorHAnsi" w:hAnsiTheme="majorHAnsi"/>
      <w:color w:val="2E74B5" w:themeColor="accent1" w:themeShade="BF"/>
      <w:lang w:val="en-US"/>
    </w:rPr>
  </w:style>
  <w:style w:type="paragraph" w:styleId="TOC2">
    <w:name w:val="toc 2"/>
    <w:basedOn w:val="Normal"/>
    <w:next w:val="Normal"/>
    <w:autoRedefine/>
    <w:uiPriority w:val="39"/>
    <w:unhideWhenUsed/>
    <w:rsid w:val="00C05F75"/>
    <w:pPr>
      <w:spacing w:after="100"/>
      <w:ind w:left="200"/>
    </w:pPr>
  </w:style>
  <w:style w:type="character" w:styleId="FollowedHyperlink">
    <w:name w:val="FollowedHyperlink"/>
    <w:basedOn w:val="DefaultParagraphFont"/>
    <w:uiPriority w:val="99"/>
    <w:semiHidden/>
    <w:unhideWhenUsed/>
    <w:rsid w:val="00D72CAA"/>
    <w:rPr>
      <w:color w:val="954F72" w:themeColor="followedHyperlink"/>
      <w:u w:val="single"/>
    </w:rPr>
  </w:style>
  <w:style w:type="character" w:styleId="UnresolvedMention">
    <w:name w:val="Unresolved Mention"/>
    <w:basedOn w:val="DefaultParagraphFont"/>
    <w:uiPriority w:val="99"/>
    <w:semiHidden/>
    <w:unhideWhenUsed/>
    <w:rsid w:val="0038732A"/>
    <w:rPr>
      <w:color w:val="605E5C"/>
      <w:shd w:val="clear" w:color="auto" w:fill="E1DFDD"/>
    </w:rPr>
  </w:style>
  <w:style w:type="paragraph" w:styleId="Caption">
    <w:name w:val="caption"/>
    <w:basedOn w:val="Normal"/>
    <w:next w:val="Normal"/>
    <w:uiPriority w:val="35"/>
    <w:unhideWhenUsed/>
    <w:qFormat/>
    <w:rsid w:val="00D9257B"/>
    <w:pPr>
      <w:spacing w:after="200"/>
    </w:pPr>
    <w:rPr>
      <w:i/>
      <w:iCs/>
      <w:color w:val="44546A" w:themeColor="text2"/>
      <w:sz w:val="18"/>
      <w:szCs w:val="18"/>
    </w:rPr>
  </w:style>
  <w:style w:type="paragraph" w:styleId="TableofFigures">
    <w:name w:val="table of figures"/>
    <w:basedOn w:val="Normal"/>
    <w:next w:val="Normal"/>
    <w:uiPriority w:val="99"/>
    <w:unhideWhenUsed/>
    <w:rsid w:val="000E6D39"/>
    <w:pPr>
      <w:spacing w:after="0"/>
    </w:pPr>
  </w:style>
  <w:style w:type="paragraph" w:styleId="TOC3">
    <w:name w:val="toc 3"/>
    <w:basedOn w:val="Normal"/>
    <w:next w:val="Normal"/>
    <w:autoRedefine/>
    <w:uiPriority w:val="39"/>
    <w:unhideWhenUsed/>
    <w:rsid w:val="002C477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635523">
      <w:bodyDiv w:val="1"/>
      <w:marLeft w:val="0"/>
      <w:marRight w:val="0"/>
      <w:marTop w:val="0"/>
      <w:marBottom w:val="0"/>
      <w:divBdr>
        <w:top w:val="none" w:sz="0" w:space="0" w:color="auto"/>
        <w:left w:val="none" w:sz="0" w:space="0" w:color="auto"/>
        <w:bottom w:val="none" w:sz="0" w:space="0" w:color="auto"/>
        <w:right w:val="none" w:sz="0" w:space="0" w:color="auto"/>
      </w:divBdr>
    </w:div>
    <w:div w:id="623117985">
      <w:bodyDiv w:val="1"/>
      <w:marLeft w:val="0"/>
      <w:marRight w:val="0"/>
      <w:marTop w:val="0"/>
      <w:marBottom w:val="0"/>
      <w:divBdr>
        <w:top w:val="none" w:sz="0" w:space="0" w:color="auto"/>
        <w:left w:val="none" w:sz="0" w:space="0" w:color="auto"/>
        <w:bottom w:val="none" w:sz="0" w:space="0" w:color="auto"/>
        <w:right w:val="none" w:sz="0" w:space="0" w:color="auto"/>
      </w:divBdr>
    </w:div>
    <w:div w:id="1137261375">
      <w:bodyDiv w:val="1"/>
      <w:marLeft w:val="0"/>
      <w:marRight w:val="0"/>
      <w:marTop w:val="0"/>
      <w:marBottom w:val="0"/>
      <w:divBdr>
        <w:top w:val="none" w:sz="0" w:space="0" w:color="auto"/>
        <w:left w:val="none" w:sz="0" w:space="0" w:color="auto"/>
        <w:bottom w:val="none" w:sz="0" w:space="0" w:color="auto"/>
        <w:right w:val="none" w:sz="0" w:space="0" w:color="auto"/>
      </w:divBdr>
    </w:div>
    <w:div w:id="1280333689">
      <w:bodyDiv w:val="1"/>
      <w:marLeft w:val="0"/>
      <w:marRight w:val="0"/>
      <w:marTop w:val="0"/>
      <w:marBottom w:val="0"/>
      <w:divBdr>
        <w:top w:val="none" w:sz="0" w:space="0" w:color="auto"/>
        <w:left w:val="none" w:sz="0" w:space="0" w:color="auto"/>
        <w:bottom w:val="none" w:sz="0" w:space="0" w:color="auto"/>
        <w:right w:val="none" w:sz="0" w:space="0" w:color="auto"/>
      </w:divBdr>
    </w:div>
    <w:div w:id="203884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x-tigi.com" TargetMode="External"/><Relationship Id="rId18" Type="http://schemas.openxmlformats.org/officeDocument/2006/relationships/hyperlink" Target="http://www.jumia.co.k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www.jumia.co.ke" TargetMode="External"/><Relationship Id="rId17" Type="http://schemas.openxmlformats.org/officeDocument/2006/relationships/hyperlink" Target="http://www.lightingglobal.or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lightingglobal.org" TargetMode="External"/><Relationship Id="rId20"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umia.co.ke"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lightingglobal.org" TargetMode="External"/><Relationship Id="rId23" Type="http://schemas.openxmlformats.org/officeDocument/2006/relationships/header" Target="header3.xml"/><Relationship Id="rId28" Type="http://schemas.openxmlformats.org/officeDocument/2006/relationships/image" Target="media/image13.png"/><Relationship Id="rId10" Type="http://schemas.openxmlformats.org/officeDocument/2006/relationships/hyperlink" Target="http://www.lightingglobal.org/products/" TargetMode="External"/><Relationship Id="rId19" Type="http://schemas.openxmlformats.org/officeDocument/2006/relationships/hyperlink" Target="http://www.lightingglobal.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jumia.co.uk" TargetMode="External"/><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www.renewables.ninj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image" Target="media/image8.jpeg"/><Relationship Id="rId4"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Documents\Custom%20Office%20Templates\new%20t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230F6-92B7-4459-A9C2-F9B143AAC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test.dotx</Template>
  <TotalTime>7</TotalTime>
  <Pages>1</Pages>
  <Words>23855</Words>
  <Characters>135977</Characters>
  <Application>Microsoft Office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Jordan Silverman</cp:lastModifiedBy>
  <cp:revision>2</cp:revision>
  <cp:lastPrinted>2018-08-02T16:32:00Z</cp:lastPrinted>
  <dcterms:created xsi:type="dcterms:W3CDTF">2019-10-09T14:11:00Z</dcterms:created>
  <dcterms:modified xsi:type="dcterms:W3CDTF">2019-10-09T14:18:00Z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http://csl.mendeley.com/styles/63794681/nature</vt:lpwstr>
  </property>
  <property fmtid="{D5CDD505-2E9C-101B-9397-08002B2CF9AE}" pid="19" name="Mendeley Recent Style Name 8_1">
    <vt:lpwstr>Nature - Rembrandt Koppelaar</vt:lpwstr>
  </property>
  <property fmtid="{D5CDD505-2E9C-101B-9397-08002B2CF9AE}" pid="20" name="Mendeley Recent Style Id 9_1">
    <vt:lpwstr>http://csl.mendeley.com/styles/245961181/ZK</vt:lpwstr>
  </property>
  <property fmtid="{D5CDD505-2E9C-101B-9397-08002B2CF9AE}" pid="21" name="Mendeley Recent Style Name 9_1">
    <vt:lpwstr>Vancouver - Zoltán Kis</vt:lpwstr>
  </property>
  <property fmtid="{D5CDD505-2E9C-101B-9397-08002B2CF9AE}" pid="22" name="Mendeley Document_1">
    <vt:lpwstr>True</vt:lpwstr>
  </property>
  <property fmtid="{D5CDD505-2E9C-101B-9397-08002B2CF9AE}" pid="23" name="Mendeley Unique User Id_1">
    <vt:lpwstr>1b6fe66a-64a2-379c-aa34-3e495a931659</vt:lpwstr>
  </property>
  <property fmtid="{D5CDD505-2E9C-101B-9397-08002B2CF9AE}" pid="24" name="Mendeley Citation Style_1">
    <vt:lpwstr>http://csl.mendeley.com/styles/63794681/nature</vt:lpwstr>
  </property>
</Properties>
</file>