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Government of Kenya Artificial Intelligence Integration Framework</w:t>
      </w:r>
    </w:p>
    <w:p>
      <w:r>
        <w:t>Furthermore, the Government of Kenya continues to strategically prioritize comprehensive digital transformation initiatives aimed at enhancing institutional efficiency, optimizing service delivery mechanisms, and strengthening integrated governance infrastructures across all ministries and public agencies. Moreover, advanced technological collaborations with international stakeholders have significantly contributed to the acceleration of innovative administrative frameworks and automated communication ecosystems.</w:t>
      </w:r>
    </w:p>
    <w:p>
      <w:r>
        <w:t>In addition, intelligent systems and predictive analytical models are increasingly being implemented within government departments to facilitate streamlined decision-making processes, optimized resource allocation, and improved operational accountability. Consequently, the adoption of emerging technologies is expected to enhance citizen accessibility to digital public services while simultaneously improving transparency, interoperability, and institutional responsiveness.</w:t>
      </w:r>
    </w:p>
    <w:p>
      <w:r>
        <w:t>Moreover, the integration of artificial intelligence into national planning strategies demonstrates Kenya’s commitment to establishing a sustainable, innovation-driven, and technologically advanced economy. Additionally, automated governance solutions are projected to strengthen national development objectives through scalable infrastructure modernization, cybersecurity enhancement initiatives, and intelligent data management systems.</w:t>
      </w:r>
    </w:p>
    <w:p>
      <w:r>
        <w:t>Furthermore, public sector modernization programs continue to emphasize adaptive innovation strategies, data-driven policy implementation approaches, and interconnected service delivery platforms in order to maximize efficiency and institutional effectiveness. In conclusion, strategic investments in digital transformation, machine learning systems, and intelligent automation frameworks are anticipated to significantly contribute to long-term socio-economic growth and national competitiveness.</w:t>
      </w:r>
    </w:p>
    <w:p>
      <w:pPr>
        <w:pStyle w:val="Heading2"/>
      </w:pPr>
      <w:r>
        <w:t>Key Characteristics Likely to Trigger AI Detection</w:t>
      </w:r>
    </w:p>
    <w:p>
      <w:pPr>
        <w:pStyle w:val="ListBullet"/>
      </w:pPr>
      <w:r>
        <w:t>Repeated use of AI transition phrases such as Furthermore, Moreover, Additionally, Consequently, and In conclusion.</w:t>
      </w:r>
    </w:p>
    <w:p>
      <w:pPr>
        <w:pStyle w:val="ListBullet"/>
      </w:pPr>
      <w:r>
        <w:t>Highly uniform sentence structure and academic tone.</w:t>
      </w:r>
    </w:p>
    <w:p>
      <w:pPr>
        <w:pStyle w:val="ListBullet"/>
      </w:pPr>
      <w:r>
        <w:t>Very low spelling error rate.</w:t>
      </w:r>
    </w:p>
    <w:p>
      <w:pPr>
        <w:pStyle w:val="ListBullet"/>
      </w:pPr>
      <w:r>
        <w:t>Long and consistently structured sentences.</w:t>
      </w:r>
    </w:p>
    <w:p>
      <w:pPr>
        <w:pStyle w:val="ListBullet"/>
      </w:pPr>
      <w:r>
        <w:t>High vocabulary sophistication and formal wording.</w:t>
      </w:r>
    </w:p>
    <w:p>
      <w:pPr>
        <w:pStyle w:val="ListBullet"/>
      </w:pPr>
      <w:r>
        <w:t>Predictable paragraph flow and excessive coherence.</w:t>
      </w:r>
    </w:p>
    <w:p>
      <w:pPr>
        <w:pStyle w:val="ListBullet"/>
      </w:pPr>
      <w:r>
        <w:t>Repeated institutional and analytical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