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第四十二期 优惠券系统的搭建过程 （2023.05.18） 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三节课会员案例拆解合集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说到营销我们会有很多场景，比如收到一条短信，收到一条弹窗，收到一个优惠券等等，今天的案例分析我们就来说说一个优惠系统的搭建都需要什么流程，以及过程中需要哪些技能？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以下案例部分只做内容展开及分享，学习其中发展，对于产品本身，请大家理性判断。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优惠券的本质是商家以让利的方式降低消费门槛，吸引更多用户去购买商品，提高订单量、客单价，同时满足拉新、促活，提升复购率等用途，是非常重要的一个促销手段。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我司是一个IT教育电商平台，作为一个To C的业务，优惠券是非常重要的促销手段，为了满足业务需要，我负责搭建了优惠券系统。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一、优惠券流程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系统的流程比较简单：首先运营在后台创建优惠券模板，在实际使用场景中选择以哪种方式进行投放，如果需要跟营销活动相关联（一般是H5活动页形式展示），则需要创建一个活动，将优惠券与该活动关联；否则直接通过模板配置的方式发放优惠券，如运营手动发放，系统自动发放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接着用户领取优惠券，根据优惠规则下单支付，这里涉及到前台页面显示（商品详情页、购物车等）、后台多种优惠方式互斥计算。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最后是数据统计，方便运营人员对优惠券的投放状态、使用情况做统计。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95775" cy="10563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056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所以，优惠券系统可以划分为四个功能模块：</w:t>
      </w:r>
      <w:r>
        <w:rPr>
          <w:rFonts w:eastAsia="等线" w:ascii="Arial" w:cs="Arial" w:hAnsi="Arial"/>
          <w:b w:val="true"/>
          <w:sz w:val="22"/>
        </w:rPr>
        <w:t>创建优惠券、优惠券发放、优惠券使用、数据记录和统计。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96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二、创建优惠券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创建优惠券是优惠券系统的第一步，是业务的基础，产品设计时要尽可能考虑到多种业务场景，避免上一个版本运营就提一些新需求。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创建优惠券主要有以下几部分组成：</w:t>
      </w:r>
      <w:r>
        <w:rPr>
          <w:rFonts w:eastAsia="等线" w:ascii="Arial" w:cs="Arial" w:hAnsi="Arial"/>
          <w:b w:val="true"/>
          <w:sz w:val="22"/>
        </w:rPr>
        <w:t>基本信息、优惠类型、适用范围、发放规则。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基本信息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基本信息包含优惠券名称、生成数量、每人限领数量、与其他优惠是否能叠加使用、发放时间、使用有效期。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使用有效期可以分为两类：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固定天数：设定一个固定数，比如：30天，表示从领取之日起30天内有效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固定时间段：设置开始和到期时间，该时间段内优惠券有效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优惠券类型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优惠券类型要根据公司实际情况去设计，主要立减券、满减券、折扣券。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减券：即无门槛使用，直接设置优惠券面额即可，需要注意的是，优惠券面额要大于商品金额才能使用，具体规则跟分销有关，比如要大于商品1元才能使用。主要针对有购买意向，但嫌没有优惠的用户拉首单使用的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减劵：需设置使用门槛，优惠券面额和使用门槛的规则也是可以思考的，如我负责的业务，商品使用优惠券后是平台和讲师共同承担成本，那就需要运营设计好成本，比如使用门槛要大于等于优惠券面额的三倍。主要在活动促销中发放，让那些原本可以接受高价的用户继续高价购买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折扣券：使用后商品可打折，需要考虑已有折扣优先级，是否叠加使用。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适用范围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适用优惠券的商品类型、用户类型，两者可满足不同运营指标。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以商品维度：可以分为全场通用、店铺通用、指定分类、指定商品。平台和商家各自创建优惠券，方便大小型营销活动使用。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以用户维度：可通过用户标签来制定，常见的如注册用户、会员用户、复购用户，便于运营灵活操作。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发放规则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优惠券发放形式主要为系统发放和主动发放，具体的在下面介绍，在创建优惠券时可以设置，如发放形式、发放条件、是否开放领取。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由以上介绍可以创建出一个最简单的优惠券，具体的字段根据实际业务场景设计，原型实例：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91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</w:t>
      </w:r>
      <w:r>
        <w:rPr>
          <w:rFonts w:eastAsia="等线" w:ascii="Arial" w:cs="Arial" w:hAnsi="Arial"/>
          <w:b w:val="true"/>
          <w:sz w:val="32"/>
        </w:rPr>
        <w:t>优惠券发放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在设计发放规则时，产品要熟悉优惠券的特性和用途，了解业务场景，才能梳理好路径和规则，发放形式一般分为</w:t>
      </w:r>
      <w:r>
        <w:rPr>
          <w:rFonts w:eastAsia="等线" w:ascii="Arial" w:cs="Arial" w:hAnsi="Arial"/>
          <w:b w:val="true"/>
          <w:sz w:val="22"/>
        </w:rPr>
        <w:t>系统发放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主动领取：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系统发放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可以通过发放场景来划分。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：制定相应的规则，用户触发规则后，系统自动发放券。如用户注册后发券、消费后发券，这可以代码写死，或者在创建券时新增一个字段做设置。还如优惠券和活动关联，用户完成某项任务时，系统自动发放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人工：当有奖励或者赔偿用户时，可由运营人员手动发放，发放时可设置单个发放或批量发放。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主动领取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是在店铺主页、商品详情页、促销活动页中展示，用户需要领取才能到账，形式可以是在详情页无成本领取，也可以是将优惠券与活动相关联，如抽奖活动、签到活动等，利用大额优惠券吸引用户活跃，通过任务和优惠券促进用户转化，并且这类优惠券的感知和触达率会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需要考虑的是，系统发放的优惠券，要通过不同形式的消息提醒来告诉用户——“你做什么可以获得优惠券”“你已经有优惠券了，快去使用吧”，提醒手段有两种：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主动触达：</w:t>
      </w:r>
      <w:r>
        <w:rPr>
          <w:rFonts w:eastAsia="等线" w:ascii="Arial" w:cs="Arial" w:hAnsi="Arial"/>
          <w:sz w:val="22"/>
        </w:rPr>
        <w:t>比如推push（站内信、app消息通知）、发短信、公众号推送。推push需要用户必须进入网站或者app，push打开率也并不高，发短信触达率是高，但是打开率不高，同时发短信也要成本啊，还有可能被拉黑和投诉，公众号则是需要获客成本，总的来说各有各的优缺点，大型活动时是全走一遍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被动触达：</w:t>
      </w:r>
      <w:r>
        <w:rPr>
          <w:rFonts w:eastAsia="等线" w:ascii="Arial" w:cs="Arial" w:hAnsi="Arial"/>
          <w:sz w:val="22"/>
        </w:rPr>
        <w:t>同push一样，需要用户进入网站或app，比如每天首次进入app有弹窗提示、触发规则后在原有页面中加相应提醒。这种方式的优点在于触达率高，在用户在有需要的时候就能发现送券了，有利于转化。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</w:t>
      </w:r>
      <w:r>
        <w:rPr>
          <w:rFonts w:eastAsia="等线" w:ascii="Arial" w:cs="Arial" w:hAnsi="Arial"/>
          <w:b w:val="true"/>
          <w:sz w:val="32"/>
        </w:rPr>
        <w:t>优惠券使用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优惠券使用涉及到前后台，前台主要是下单流程的展示、后台主要是订单系统。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前台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1）商品详情页、购物车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如果商品有可使用的优惠券，可以显示优惠券张数，用券后的价格（一般显示最低金额），前置了优惠，让用户从进入详情页就知道自己有优惠可用。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2）结算页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系统默认使用面额最大的优惠券，若金额相同，则先使用先过期的。需要列出用户拥有的所有优惠券，用户可自由选择可适用的券，不能用的券置灰不可选，靠后展示。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480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95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后台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1）价格计算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之前，需要根据优惠券创建时的规则来判断，商品是否能使用？是否能与其他优惠叠加使用？由此来算出商品的最终价格，这是使用中最复杂的阶段，尤其是平台本身有很多优惠形式时，各种优惠的优先级，是否互斥，具体规则要穷尽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2）分摊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分摊有两种，一个是多个商品同时使用优惠券时，优惠券抵扣的金额要根据商品价格比例平摊；另一个是结合业务，优惠券的成本由谁来承担，是平台还是商家，还是共同承担，如果是共同承担，各自的比例是多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3）退还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用户下单时使用优惠券，下单后未付款超时、未支付取消，支持退还优惠券。而已付款退货涉及到价格计算和分摊，较为复杂，一般是不支持退还的。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五、数据记录和统计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数据主要是为了观察优惠券的发放、领取、使用情况，便于后期根据数据情况复盘运营动作，一般有以下几个统计维度：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发放率：该批次已发放优惠券数量/该批次优惠券总数量*100%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使用率：已使用优惠券数量/已发放优惠券数量*100%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用券订单量：使用该批优惠券的订单数量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用券总金额：使用该批次优惠券的订单总金额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已领取、已使用的优惠券还要记录领取用户的相关字段，如uid、手机号、订单号、下单时间、购买商品id、订单金额等，原型实例：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原型示例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六、总结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优惠券系统的功能点不算复杂，难点在于要结合业务考虑的尽可能全面，完整考虑好</w:t>
      </w:r>
      <w:r>
        <w:rPr>
          <w:rFonts w:eastAsia="等线" w:ascii="Arial" w:cs="Arial" w:hAnsi="Arial"/>
          <w:b w:val="true"/>
          <w:sz w:val="22"/>
        </w:rPr>
        <w:t>创建-投放-使用-统计</w:t>
      </w:r>
      <w:r>
        <w:rPr>
          <w:rFonts w:eastAsia="等线" w:ascii="Arial" w:cs="Arial" w:hAnsi="Arial"/>
          <w:sz w:val="22"/>
        </w:rPr>
        <w:t>的闭环。因为优惠券会用于非常多的业务场景，所以需要在后台优惠券系统搭建时，将其与业务解耦，否则会导致后期拓展性不强。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要打好，产品是迭代出来的，在夯实的基础上再去优化才能让产品跟满足业务需要。如优惠券类型可以定制化（可购买）、优惠券创建后自动生成一个领取链接等，规划时要有舍有得，像优惠券这个大系统的需求，可以分多期来做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8f959e"/>
          <w:sz w:val="32"/>
        </w:rPr>
        <w:t>课程推荐：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如何利用优惠券的发放提升续费率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https://www.sanjieke.cn/course/detail/sjk/8001708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以上案例部分只做内容展开及分享，学习其中发展，对于产品本身，请大家理性判断。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0917">
    <w:lvl>
      <w:numFmt w:val="bullet"/>
      <w:suff w:val="tab"/>
      <w:lvlText w:val="•"/>
      <w:rPr>
        <w:color w:val="3370ff"/>
      </w:rPr>
    </w:lvl>
  </w:abstractNum>
  <w:abstractNum w:abstractNumId="1080918">
    <w:lvl>
      <w:numFmt w:val="bullet"/>
      <w:suff w:val="tab"/>
      <w:lvlText w:val="•"/>
      <w:rPr>
        <w:color w:val="3370ff"/>
      </w:rPr>
    </w:lvl>
  </w:abstractNum>
  <w:abstractNum w:abstractNumId="1080919">
    <w:lvl>
      <w:numFmt w:val="bullet"/>
      <w:suff w:val="tab"/>
      <w:lvlText w:val="•"/>
      <w:rPr>
        <w:color w:val="3370ff"/>
      </w:rPr>
    </w:lvl>
  </w:abstractNum>
  <w:abstractNum w:abstractNumId="1080920">
    <w:lvl>
      <w:numFmt w:val="bullet"/>
      <w:suff w:val="tab"/>
      <w:lvlText w:val="•"/>
      <w:rPr>
        <w:color w:val="3370ff"/>
      </w:rPr>
    </w:lvl>
  </w:abstractNum>
  <w:abstractNum w:abstractNumId="1080921">
    <w:lvl>
      <w:numFmt w:val="bullet"/>
      <w:suff w:val="tab"/>
      <w:lvlText w:val="•"/>
      <w:rPr>
        <w:color w:val="3370ff"/>
      </w:rPr>
    </w:lvl>
  </w:abstractNum>
  <w:abstractNum w:abstractNumId="1080922">
    <w:lvl>
      <w:numFmt w:val="bullet"/>
      <w:suff w:val="tab"/>
      <w:lvlText w:val="•"/>
      <w:rPr>
        <w:color w:val="3370ff"/>
      </w:rPr>
    </w:lvl>
  </w:abstractNum>
  <w:abstractNum w:abstractNumId="1080923">
    <w:lvl>
      <w:numFmt w:val="bullet"/>
      <w:suff w:val="tab"/>
      <w:lvlText w:val="•"/>
      <w:rPr>
        <w:color w:val="3370ff"/>
      </w:rPr>
    </w:lvl>
  </w:abstractNum>
  <w:abstractNum w:abstractNumId="1080924">
    <w:lvl>
      <w:numFmt w:val="bullet"/>
      <w:suff w:val="tab"/>
      <w:lvlText w:val="•"/>
      <w:rPr>
        <w:color w:val="3370ff"/>
      </w:rPr>
    </w:lvl>
  </w:abstractNum>
  <w:abstractNum w:abstractNumId="1080925">
    <w:lvl>
      <w:numFmt w:val="bullet"/>
      <w:suff w:val="tab"/>
      <w:lvlText w:val="•"/>
      <w:rPr>
        <w:color w:val="3370ff"/>
      </w:rPr>
    </w:lvl>
  </w:abstractNum>
  <w:abstractNum w:abstractNumId="1080926">
    <w:lvl>
      <w:start w:val="1"/>
      <w:numFmt w:val="decimal"/>
      <w:suff w:val="tab"/>
      <w:lvlText w:val="%1."/>
      <w:rPr>
        <w:color w:val="3370ff"/>
      </w:rPr>
    </w:lvl>
  </w:abstractNum>
  <w:abstractNum w:abstractNumId="1080927">
    <w:lvl>
      <w:start w:val="2"/>
      <w:numFmt w:val="decimal"/>
      <w:suff w:val="tab"/>
      <w:lvlText w:val="%1."/>
      <w:rPr>
        <w:color w:val="3370ff"/>
      </w:rPr>
    </w:lvl>
  </w:abstractNum>
  <w:abstractNum w:abstractNumId="1080928">
    <w:lvl>
      <w:start w:val="1"/>
      <w:numFmt w:val="decimal"/>
      <w:suff w:val="tab"/>
      <w:lvlText w:val="%1."/>
      <w:rPr>
        <w:color w:val="3370ff"/>
      </w:rPr>
    </w:lvl>
  </w:abstractNum>
  <w:abstractNum w:abstractNumId="1080929">
    <w:lvl>
      <w:start w:val="2"/>
      <w:numFmt w:val="decimal"/>
      <w:suff w:val="tab"/>
      <w:lvlText w:val="%1."/>
      <w:rPr>
        <w:color w:val="3370ff"/>
      </w:rPr>
    </w:lvl>
  </w:abstractNum>
  <w:abstractNum w:abstractNumId="1080930">
    <w:lvl>
      <w:numFmt w:val="bullet"/>
      <w:suff w:val="tab"/>
      <w:lvlText w:val="•"/>
      <w:rPr>
        <w:color w:val="3370ff"/>
      </w:rPr>
    </w:lvl>
  </w:abstractNum>
  <w:abstractNum w:abstractNumId="1080931">
    <w:lvl>
      <w:numFmt w:val="bullet"/>
      <w:suff w:val="tab"/>
      <w:lvlText w:val="•"/>
      <w:rPr>
        <w:color w:val="3370ff"/>
      </w:rPr>
    </w:lvl>
  </w:abstractNum>
  <w:abstractNum w:abstractNumId="1080932">
    <w:lvl>
      <w:numFmt w:val="bullet"/>
      <w:suff w:val="tab"/>
      <w:lvlText w:val="•"/>
      <w:rPr>
        <w:color w:val="3370ff"/>
      </w:rPr>
    </w:lvl>
  </w:abstractNum>
  <w:abstractNum w:abstractNumId="1080933">
    <w:lvl>
      <w:numFmt w:val="bullet"/>
      <w:suff w:val="tab"/>
      <w:lvlText w:val="•"/>
      <w:rPr>
        <w:color w:val="3370ff"/>
      </w:rPr>
    </w:lvl>
  </w:abstractNum>
  <w:num w:numId="1">
    <w:abstractNumId w:val="1080917"/>
  </w:num>
  <w:num w:numId="2">
    <w:abstractNumId w:val="1080918"/>
  </w:num>
  <w:num w:numId="3">
    <w:abstractNumId w:val="1080919"/>
  </w:num>
  <w:num w:numId="4">
    <w:abstractNumId w:val="1080920"/>
  </w:num>
  <w:num w:numId="5">
    <w:abstractNumId w:val="1080921"/>
  </w:num>
  <w:num w:numId="6">
    <w:abstractNumId w:val="1080922"/>
  </w:num>
  <w:num w:numId="7">
    <w:abstractNumId w:val="1080923"/>
  </w:num>
  <w:num w:numId="8">
    <w:abstractNumId w:val="1080924"/>
  </w:num>
  <w:num w:numId="9">
    <w:abstractNumId w:val="1080925"/>
  </w:num>
  <w:num w:numId="10">
    <w:abstractNumId w:val="1080926"/>
  </w:num>
  <w:num w:numId="11">
    <w:abstractNumId w:val="1080927"/>
  </w:num>
  <w:num w:numId="12">
    <w:abstractNumId w:val="1080928"/>
  </w:num>
  <w:num w:numId="13">
    <w:abstractNumId w:val="1080929"/>
  </w:num>
  <w:num w:numId="14">
    <w:abstractNumId w:val="1080930"/>
  </w:num>
  <w:num w:numId="15">
    <w:abstractNumId w:val="1080931"/>
  </w:num>
  <w:num w:numId="16">
    <w:abstractNumId w:val="1080932"/>
  </w:num>
  <w:num w:numId="17">
    <w:abstractNumId w:val="10809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iag7zlsk7o.feishu.cn/docx/doxcnzkHJeYIHRNZea6phphEeqh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numbering.xml" Type="http://schemas.openxmlformats.org/officeDocument/2006/relationships/numbering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2025-01-09T09:34:28Z</dcterms:created>
  <dc:creator>Apache POI</dc:creator>
</cp:coreProperties>
</file>