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EE0C1" w14:textId="77777777" w:rsidR="00183C29" w:rsidRPr="00555013" w:rsidRDefault="00183C29" w:rsidP="0029008F">
      <w:pPr>
        <w:pStyle w:val="NoSpacing"/>
        <w:contextualSpacing/>
        <w:jc w:val="center"/>
        <w:rPr>
          <w:rFonts w:eastAsia="Times New Roman"/>
          <w:b/>
          <w:color w:val="000000"/>
          <w:kern w:val="36"/>
          <w:sz w:val="22"/>
          <w:szCs w:val="22"/>
        </w:rPr>
      </w:pPr>
    </w:p>
    <w:p w14:paraId="40B5D382" w14:textId="6B5AA87E" w:rsidR="0002097F" w:rsidRPr="00555013" w:rsidRDefault="0002097F" w:rsidP="0029008F">
      <w:pPr>
        <w:pStyle w:val="NoSpacing"/>
        <w:contextualSpacing/>
        <w:jc w:val="center"/>
        <w:rPr>
          <w:rFonts w:eastAsia="Times New Roman"/>
          <w:b/>
          <w:bCs/>
          <w:color w:val="000000"/>
          <w:kern w:val="36"/>
          <w:sz w:val="22"/>
          <w:szCs w:val="22"/>
        </w:rPr>
      </w:pPr>
      <w:r w:rsidRPr="00555013">
        <w:rPr>
          <w:rFonts w:eastAsia="Times New Roman"/>
          <w:b/>
          <w:color w:val="000000"/>
          <w:kern w:val="36"/>
          <w:sz w:val="22"/>
          <w:szCs w:val="22"/>
        </w:rPr>
        <w:t xml:space="preserve">The Faculty of Medicine of Harvard University </w:t>
      </w:r>
    </w:p>
    <w:p w14:paraId="1A800B0E" w14:textId="1FCE294C" w:rsidR="0002097F" w:rsidRPr="00555013" w:rsidRDefault="00924A0E" w:rsidP="00924A0E">
      <w:pPr>
        <w:pStyle w:val="NoSpacing"/>
        <w:tabs>
          <w:tab w:val="left" w:pos="2780"/>
          <w:tab w:val="center" w:pos="4975"/>
        </w:tabs>
        <w:contextualSpacing/>
        <w:rPr>
          <w:rFonts w:eastAsia="Times New Roman"/>
          <w:b/>
          <w:bCs/>
          <w:i/>
          <w:iCs/>
          <w:color w:val="000000"/>
          <w:kern w:val="36"/>
          <w:sz w:val="22"/>
          <w:szCs w:val="22"/>
        </w:rPr>
      </w:pPr>
      <w:r w:rsidRPr="00555013">
        <w:rPr>
          <w:rFonts w:eastAsia="Times New Roman"/>
          <w:b/>
          <w:i/>
          <w:iCs/>
          <w:color w:val="000000"/>
          <w:kern w:val="36"/>
          <w:sz w:val="22"/>
          <w:szCs w:val="22"/>
        </w:rPr>
        <w:tab/>
      </w:r>
      <w:r w:rsidRPr="00555013">
        <w:rPr>
          <w:rFonts w:eastAsia="Times New Roman"/>
          <w:b/>
          <w:i/>
          <w:iCs/>
          <w:color w:val="000000"/>
          <w:kern w:val="36"/>
          <w:sz w:val="22"/>
          <w:szCs w:val="22"/>
        </w:rPr>
        <w:tab/>
      </w:r>
      <w:r w:rsidR="0002097F" w:rsidRPr="00555013">
        <w:rPr>
          <w:rFonts w:eastAsia="Times New Roman"/>
          <w:b/>
          <w:i/>
          <w:iCs/>
          <w:color w:val="000000"/>
          <w:kern w:val="36"/>
          <w:sz w:val="22"/>
          <w:szCs w:val="22"/>
        </w:rPr>
        <w:t>Curriculum Vitae</w:t>
      </w:r>
    </w:p>
    <w:p w14:paraId="2E1BBD5B" w14:textId="77777777" w:rsidR="00EC6CA3" w:rsidRPr="00555013" w:rsidRDefault="00EC6CA3" w:rsidP="0029008F">
      <w:pPr>
        <w:pStyle w:val="NoSpacing"/>
        <w:contextualSpacing/>
        <w:rPr>
          <w:rFonts w:eastAsia="Times New Roman"/>
          <w:b/>
          <w:bCs/>
          <w:color w:val="000000"/>
          <w:kern w:val="36"/>
          <w:sz w:val="22"/>
          <w:szCs w:val="22"/>
        </w:rPr>
      </w:pPr>
    </w:p>
    <w:tbl>
      <w:tblPr>
        <w:tblW w:w="4982" w:type="pct"/>
        <w:tblLayout w:type="fixed"/>
        <w:tblLook w:val="00A0" w:firstRow="1" w:lastRow="0" w:firstColumn="1" w:lastColumn="0" w:noHBand="0" w:noVBand="0"/>
      </w:tblPr>
      <w:tblGrid>
        <w:gridCol w:w="2701"/>
        <w:gridCol w:w="7199"/>
      </w:tblGrid>
      <w:tr w:rsidR="0002097F" w:rsidRPr="00555013" w14:paraId="1767121C" w14:textId="77777777" w:rsidTr="007752B5">
        <w:trPr>
          <w:trHeight w:val="328"/>
        </w:trPr>
        <w:tc>
          <w:tcPr>
            <w:tcW w:w="1364" w:type="pct"/>
            <w:shd w:val="clear" w:color="auto" w:fill="auto"/>
            <w:vAlign w:val="center"/>
          </w:tcPr>
          <w:p w14:paraId="793C187B" w14:textId="77777777" w:rsidR="0002097F" w:rsidRPr="00555013" w:rsidRDefault="0002097F" w:rsidP="001E34AC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/>
                <w:bCs/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>Date Prepared:</w:t>
            </w:r>
          </w:p>
        </w:tc>
        <w:tc>
          <w:tcPr>
            <w:tcW w:w="3636" w:type="pct"/>
            <w:shd w:val="clear" w:color="auto" w:fill="auto"/>
            <w:vAlign w:val="center"/>
          </w:tcPr>
          <w:p w14:paraId="11843161" w14:textId="3229A3D5" w:rsidR="0002097F" w:rsidRPr="00555013" w:rsidRDefault="00F64EFC" w:rsidP="001E34AC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October 2024</w:t>
            </w:r>
          </w:p>
        </w:tc>
      </w:tr>
      <w:tr w:rsidR="0002097F" w:rsidRPr="00555013" w14:paraId="51FF7AE2" w14:textId="77777777" w:rsidTr="007752B5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364" w:type="pct"/>
            <w:shd w:val="clear" w:color="auto" w:fill="auto"/>
            <w:vAlign w:val="center"/>
          </w:tcPr>
          <w:p w14:paraId="682E74AA" w14:textId="77777777" w:rsidR="0002097F" w:rsidRPr="00555013" w:rsidRDefault="0002097F" w:rsidP="001E34AC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/>
                <w:bCs/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>Name:</w:t>
            </w:r>
          </w:p>
        </w:tc>
        <w:tc>
          <w:tcPr>
            <w:tcW w:w="3636" w:type="pct"/>
            <w:shd w:val="clear" w:color="auto" w:fill="auto"/>
            <w:vAlign w:val="center"/>
          </w:tcPr>
          <w:p w14:paraId="593E9C4F" w14:textId="43D61836" w:rsidR="0002097F" w:rsidRPr="00555013" w:rsidRDefault="002F2FB8" w:rsidP="001E34AC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Heena Manglani</w:t>
            </w:r>
            <w:r w:rsidR="005707D3">
              <w:rPr>
                <w:sz w:val="22"/>
                <w:szCs w:val="22"/>
              </w:rPr>
              <w:t>-Terranova</w:t>
            </w:r>
          </w:p>
        </w:tc>
      </w:tr>
      <w:tr w:rsidR="002F2FB8" w:rsidRPr="00555013" w14:paraId="5ABF9A2B" w14:textId="77777777" w:rsidTr="007752B5">
        <w:tblPrEx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364" w:type="pct"/>
            <w:shd w:val="clear" w:color="auto" w:fill="auto"/>
            <w:vAlign w:val="center"/>
          </w:tcPr>
          <w:p w14:paraId="12BF19E2" w14:textId="77777777" w:rsidR="002F2FB8" w:rsidRPr="00555013" w:rsidRDefault="002F2FB8" w:rsidP="002F2FB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/>
                <w:bCs/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 xml:space="preserve">Work Email: </w:t>
            </w:r>
          </w:p>
        </w:tc>
        <w:tc>
          <w:tcPr>
            <w:tcW w:w="3636" w:type="pct"/>
            <w:shd w:val="clear" w:color="auto" w:fill="auto"/>
            <w:vAlign w:val="center"/>
          </w:tcPr>
          <w:p w14:paraId="4850B1BE" w14:textId="088CFA5B" w:rsidR="002F2FB8" w:rsidRPr="00555013" w:rsidRDefault="00152D82" w:rsidP="002F2FB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H</w:t>
            </w:r>
            <w:r w:rsidR="002F2FB8" w:rsidRPr="00555013">
              <w:rPr>
                <w:sz w:val="22"/>
                <w:szCs w:val="22"/>
              </w:rPr>
              <w:t>manglani</w:t>
            </w:r>
            <w:r>
              <w:rPr>
                <w:sz w:val="22"/>
                <w:szCs w:val="22"/>
              </w:rPr>
              <w:t>-terranova</w:t>
            </w:r>
            <w:r w:rsidR="002F2FB8" w:rsidRPr="00555013">
              <w:rPr>
                <w:sz w:val="22"/>
                <w:szCs w:val="22"/>
              </w:rPr>
              <w:t>@mgh.harvard.edu</w:t>
            </w:r>
          </w:p>
        </w:tc>
      </w:tr>
    </w:tbl>
    <w:p w14:paraId="3F7AE7A0" w14:textId="77777777" w:rsidR="00EE011F" w:rsidRPr="00555013" w:rsidRDefault="00EE011F" w:rsidP="003A04BE">
      <w:pPr>
        <w:pStyle w:val="H2"/>
        <w:spacing w:before="0" w:after="100"/>
        <w:ind w:left="0"/>
        <w:contextualSpacing/>
        <w:rPr>
          <w:sz w:val="22"/>
          <w:szCs w:val="22"/>
        </w:rPr>
      </w:pPr>
    </w:p>
    <w:p w14:paraId="694ACAB3" w14:textId="38841DE0" w:rsidR="002D2EBF" w:rsidRPr="00555013" w:rsidRDefault="0002097F" w:rsidP="003A04BE">
      <w:pPr>
        <w:pStyle w:val="H2"/>
        <w:spacing w:before="0" w:after="100"/>
        <w:ind w:left="0"/>
        <w:contextualSpacing/>
        <w:rPr>
          <w:b w:val="0"/>
          <w:sz w:val="22"/>
          <w:szCs w:val="22"/>
        </w:rPr>
      </w:pPr>
      <w:r w:rsidRPr="00555013">
        <w:rPr>
          <w:sz w:val="22"/>
          <w:szCs w:val="22"/>
        </w:rPr>
        <w:t>Education</w:t>
      </w:r>
      <w:r w:rsidR="0076746B" w:rsidRPr="00555013">
        <w:rPr>
          <w:sz w:val="22"/>
          <w:szCs w:val="22"/>
        </w:rPr>
        <w:t>: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CCCC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254"/>
        <w:gridCol w:w="1441"/>
        <w:gridCol w:w="4140"/>
        <w:gridCol w:w="3059"/>
      </w:tblGrid>
      <w:tr w:rsidR="00BC4853" w:rsidRPr="00555013" w14:paraId="3C4447DF" w14:textId="77777777" w:rsidTr="00151515">
        <w:trPr>
          <w:hidden/>
        </w:trPr>
        <w:tc>
          <w:tcPr>
            <w:tcW w:w="634" w:type="pct"/>
            <w:shd w:val="clear" w:color="auto" w:fill="D9D9D9" w:themeFill="background1" w:themeFillShade="D9"/>
          </w:tcPr>
          <w:p w14:paraId="754F3381" w14:textId="77777777" w:rsidR="00DF5F2A" w:rsidRPr="00555013" w:rsidRDefault="009A2574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Month/</w:t>
            </w:r>
            <w:r w:rsidR="00DF5F2A" w:rsidRPr="00555013">
              <w:rPr>
                <w:vanish/>
                <w:color w:val="000080"/>
                <w:sz w:val="22"/>
                <w:szCs w:val="22"/>
              </w:rPr>
              <w:t>Year</w:t>
            </w:r>
            <w:r w:rsidR="00BF48DA" w:rsidRPr="00555013">
              <w:rPr>
                <w:vanish/>
                <w:color w:val="000080"/>
                <w:sz w:val="22"/>
                <w:szCs w:val="22"/>
              </w:rPr>
              <w:t>(s)</w:t>
            </w:r>
          </w:p>
        </w:tc>
        <w:tc>
          <w:tcPr>
            <w:tcW w:w="728" w:type="pct"/>
            <w:shd w:val="clear" w:color="auto" w:fill="D9D9D9" w:themeFill="background1" w:themeFillShade="D9"/>
          </w:tcPr>
          <w:p w14:paraId="7A77CD14" w14:textId="77777777" w:rsidR="00DF5F2A" w:rsidRPr="00555013" w:rsidRDefault="00DF5F2A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Degrees</w:t>
            </w:r>
            <w:r w:rsidRPr="00555013">
              <w:rPr>
                <w:vanish/>
                <w:color w:val="000080"/>
                <w:sz w:val="22"/>
                <w:szCs w:val="22"/>
              </w:rPr>
              <w:br/>
              <w:t>(Honors)</w:t>
            </w:r>
          </w:p>
        </w:tc>
        <w:tc>
          <w:tcPr>
            <w:tcW w:w="2092" w:type="pct"/>
            <w:shd w:val="clear" w:color="auto" w:fill="D9D9D9" w:themeFill="background1" w:themeFillShade="D9"/>
          </w:tcPr>
          <w:p w14:paraId="610363C9" w14:textId="77777777" w:rsidR="00DF5F2A" w:rsidRPr="00555013" w:rsidRDefault="00DF5F2A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Fields of Study</w:t>
            </w:r>
          </w:p>
          <w:p w14:paraId="5A180908" w14:textId="77777777" w:rsidR="00DF5F2A" w:rsidRPr="00555013" w:rsidRDefault="00DF5F2A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(Thesis advisor for doctoral research degrees)</w:t>
            </w:r>
          </w:p>
        </w:tc>
        <w:tc>
          <w:tcPr>
            <w:tcW w:w="1546" w:type="pct"/>
            <w:shd w:val="clear" w:color="auto" w:fill="D9D9D9" w:themeFill="background1" w:themeFillShade="D9"/>
          </w:tcPr>
          <w:p w14:paraId="671F7123" w14:textId="77777777" w:rsidR="00DF5F2A" w:rsidRPr="00555013" w:rsidRDefault="00DF5F2A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Institution</w:t>
            </w:r>
          </w:p>
        </w:tc>
      </w:tr>
      <w:tr w:rsidR="0002097F" w:rsidRPr="00555013" w14:paraId="4F7EB49D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634" w:type="pct"/>
            <w:shd w:val="clear" w:color="auto" w:fill="auto"/>
          </w:tcPr>
          <w:p w14:paraId="22860F07" w14:textId="621CE4B0" w:rsidR="0002097F" w:rsidRPr="00555013" w:rsidRDefault="00655E2D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08/20</w:t>
            </w:r>
            <w:r w:rsidR="005A4F2E" w:rsidRPr="00555013">
              <w:rPr>
                <w:color w:val="000000"/>
                <w:sz w:val="22"/>
                <w:szCs w:val="22"/>
              </w:rPr>
              <w:t>10</w:t>
            </w:r>
            <w:r w:rsidRPr="00555013">
              <w:rPr>
                <w:color w:val="000000"/>
                <w:sz w:val="22"/>
                <w:szCs w:val="22"/>
              </w:rPr>
              <w:t>-05/201</w:t>
            </w:r>
            <w:r w:rsidR="005A4F2E" w:rsidRPr="005550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728" w:type="pct"/>
            <w:shd w:val="clear" w:color="auto" w:fill="auto"/>
          </w:tcPr>
          <w:p w14:paraId="0BFB514B" w14:textId="35E0F879" w:rsidR="005F3280" w:rsidRPr="00555013" w:rsidRDefault="00E35AAC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B</w:t>
            </w:r>
            <w:r w:rsidR="00310113" w:rsidRPr="00555013">
              <w:rPr>
                <w:sz w:val="22"/>
                <w:szCs w:val="22"/>
              </w:rPr>
              <w:t>.A.</w:t>
            </w:r>
            <w:r w:rsidR="00183C29" w:rsidRPr="00555013">
              <w:rPr>
                <w:sz w:val="22"/>
                <w:szCs w:val="22"/>
              </w:rPr>
              <w:t xml:space="preserve"> </w:t>
            </w:r>
            <w:r w:rsidRPr="00555013">
              <w:rPr>
                <w:i/>
                <w:iCs/>
                <w:sz w:val="22"/>
                <w:szCs w:val="22"/>
              </w:rPr>
              <w:t>Magna cum laude</w:t>
            </w:r>
          </w:p>
        </w:tc>
        <w:tc>
          <w:tcPr>
            <w:tcW w:w="2092" w:type="pct"/>
            <w:shd w:val="clear" w:color="auto" w:fill="auto"/>
          </w:tcPr>
          <w:p w14:paraId="456C056B" w14:textId="700F1B44" w:rsidR="00183C29" w:rsidRPr="00555013" w:rsidRDefault="00183C29" w:rsidP="00FA1D63">
            <w:pPr>
              <w:spacing w:after="10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Psychology</w:t>
            </w:r>
          </w:p>
          <w:p w14:paraId="436A643E" w14:textId="0CE82D5B" w:rsidR="008E5451" w:rsidRPr="00555013" w:rsidRDefault="008E5451" w:rsidP="001E34AC">
            <w:pPr>
              <w:rPr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auto"/>
          </w:tcPr>
          <w:p w14:paraId="639468A0" w14:textId="6C5C1C0E" w:rsidR="005F3280" w:rsidRPr="00555013" w:rsidRDefault="005A4F2E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Rutgers University</w:t>
            </w:r>
          </w:p>
        </w:tc>
      </w:tr>
      <w:tr w:rsidR="0002097F" w:rsidRPr="00555013" w14:paraId="3469B8E5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634" w:type="pct"/>
            <w:shd w:val="clear" w:color="auto" w:fill="auto"/>
          </w:tcPr>
          <w:p w14:paraId="4AE3D9DB" w14:textId="6C603D1E" w:rsidR="0002097F" w:rsidRPr="00555013" w:rsidRDefault="00655E2D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0</w:t>
            </w:r>
            <w:r w:rsidR="005A4F2E" w:rsidRPr="00555013">
              <w:rPr>
                <w:color w:val="000000"/>
                <w:sz w:val="22"/>
                <w:szCs w:val="22"/>
              </w:rPr>
              <w:t>8</w:t>
            </w:r>
            <w:r w:rsidRPr="00555013">
              <w:rPr>
                <w:color w:val="000000"/>
                <w:sz w:val="22"/>
                <w:szCs w:val="22"/>
              </w:rPr>
              <w:t>/201</w:t>
            </w:r>
            <w:r w:rsidR="005A4F2E" w:rsidRPr="00555013">
              <w:rPr>
                <w:color w:val="000000"/>
                <w:sz w:val="22"/>
                <w:szCs w:val="22"/>
              </w:rPr>
              <w:t>5</w:t>
            </w:r>
            <w:r w:rsidRPr="00555013">
              <w:rPr>
                <w:color w:val="000000"/>
                <w:sz w:val="22"/>
                <w:szCs w:val="22"/>
              </w:rPr>
              <w:t>-0</w:t>
            </w:r>
            <w:r w:rsidR="005A4F2E" w:rsidRPr="00555013">
              <w:rPr>
                <w:color w:val="000000"/>
                <w:sz w:val="22"/>
                <w:szCs w:val="22"/>
              </w:rPr>
              <w:t>7</w:t>
            </w:r>
            <w:r w:rsidRPr="00555013">
              <w:rPr>
                <w:color w:val="000000"/>
                <w:sz w:val="22"/>
                <w:szCs w:val="22"/>
              </w:rPr>
              <w:t>/201</w:t>
            </w:r>
            <w:r w:rsidR="005A4F2E" w:rsidRPr="00555013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28" w:type="pct"/>
            <w:shd w:val="clear" w:color="auto" w:fill="auto"/>
          </w:tcPr>
          <w:p w14:paraId="222972D6" w14:textId="29D372AB" w:rsidR="005F3280" w:rsidRPr="00555013" w:rsidRDefault="00E35AAC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</w:t>
            </w:r>
            <w:r w:rsidR="00310113" w:rsidRPr="00555013">
              <w:rPr>
                <w:sz w:val="22"/>
                <w:szCs w:val="22"/>
              </w:rPr>
              <w:t>.</w:t>
            </w:r>
            <w:r w:rsidR="005A4F2E" w:rsidRPr="00555013">
              <w:rPr>
                <w:sz w:val="22"/>
                <w:szCs w:val="22"/>
              </w:rPr>
              <w:t>A</w:t>
            </w:r>
            <w:r w:rsidR="00310113" w:rsidRPr="00555013">
              <w:rPr>
                <w:sz w:val="22"/>
                <w:szCs w:val="22"/>
              </w:rPr>
              <w:t>.</w:t>
            </w:r>
          </w:p>
        </w:tc>
        <w:tc>
          <w:tcPr>
            <w:tcW w:w="2092" w:type="pct"/>
            <w:shd w:val="clear" w:color="auto" w:fill="auto"/>
          </w:tcPr>
          <w:p w14:paraId="2B275223" w14:textId="7AE04F8D" w:rsidR="005F3280" w:rsidRPr="00555013" w:rsidRDefault="00183C29" w:rsidP="00512571">
            <w:pPr>
              <w:spacing w:after="10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Psychology</w:t>
            </w:r>
          </w:p>
        </w:tc>
        <w:tc>
          <w:tcPr>
            <w:tcW w:w="1546" w:type="pct"/>
            <w:shd w:val="clear" w:color="auto" w:fill="auto"/>
          </w:tcPr>
          <w:p w14:paraId="1E86CCC1" w14:textId="0791F091" w:rsidR="005F3280" w:rsidRPr="00555013" w:rsidRDefault="005A4F2E" w:rsidP="001E34AC">
            <w:pPr>
              <w:ind w:left="21"/>
              <w:rPr>
                <w:bCs/>
                <w:sz w:val="22"/>
                <w:szCs w:val="22"/>
              </w:rPr>
            </w:pPr>
            <w:r w:rsidRPr="00555013">
              <w:rPr>
                <w:bCs/>
                <w:iCs/>
                <w:sz w:val="22"/>
                <w:szCs w:val="22"/>
              </w:rPr>
              <w:t>The Ohio State University</w:t>
            </w:r>
          </w:p>
        </w:tc>
      </w:tr>
      <w:tr w:rsidR="005A4F2E" w:rsidRPr="00555013" w14:paraId="32421B2B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634" w:type="pct"/>
            <w:shd w:val="clear" w:color="auto" w:fill="auto"/>
          </w:tcPr>
          <w:p w14:paraId="56E6E62F" w14:textId="7237D0E9" w:rsidR="005A4F2E" w:rsidRPr="00555013" w:rsidRDefault="005A4F2E" w:rsidP="005A4F2E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08/2018-08/2022</w:t>
            </w:r>
          </w:p>
        </w:tc>
        <w:tc>
          <w:tcPr>
            <w:tcW w:w="728" w:type="pct"/>
            <w:shd w:val="clear" w:color="auto" w:fill="auto"/>
          </w:tcPr>
          <w:p w14:paraId="73196D5E" w14:textId="5547B429" w:rsidR="005A4F2E" w:rsidRPr="00555013" w:rsidRDefault="005A4F2E" w:rsidP="005A4F2E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Ph.D.</w:t>
            </w:r>
          </w:p>
        </w:tc>
        <w:tc>
          <w:tcPr>
            <w:tcW w:w="2092" w:type="pct"/>
            <w:shd w:val="clear" w:color="auto" w:fill="auto"/>
          </w:tcPr>
          <w:p w14:paraId="4EB4C61C" w14:textId="77777777" w:rsidR="005A4F2E" w:rsidRPr="00555013" w:rsidRDefault="005A4F2E" w:rsidP="005A4F2E">
            <w:pPr>
              <w:spacing w:after="10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Clinical Psychology</w:t>
            </w:r>
          </w:p>
          <w:p w14:paraId="31859640" w14:textId="0442AA36" w:rsidR="005A4F2E" w:rsidRPr="00555013" w:rsidRDefault="005A4F2E" w:rsidP="005A4F2E">
            <w:pPr>
              <w:spacing w:after="100"/>
              <w:rPr>
                <w:sz w:val="22"/>
                <w:szCs w:val="22"/>
              </w:rPr>
            </w:pPr>
          </w:p>
        </w:tc>
        <w:tc>
          <w:tcPr>
            <w:tcW w:w="1546" w:type="pct"/>
            <w:shd w:val="clear" w:color="auto" w:fill="auto"/>
          </w:tcPr>
          <w:p w14:paraId="6CE1ECB0" w14:textId="1216803F" w:rsidR="005A4F2E" w:rsidRPr="00555013" w:rsidRDefault="005A4F2E" w:rsidP="005A4F2E">
            <w:pPr>
              <w:ind w:left="21"/>
              <w:rPr>
                <w:sz w:val="22"/>
                <w:szCs w:val="22"/>
              </w:rPr>
            </w:pPr>
            <w:r w:rsidRPr="00555013">
              <w:rPr>
                <w:bCs/>
                <w:iCs/>
                <w:sz w:val="22"/>
                <w:szCs w:val="22"/>
              </w:rPr>
              <w:t>The Ohio State University</w:t>
            </w:r>
          </w:p>
        </w:tc>
      </w:tr>
    </w:tbl>
    <w:p w14:paraId="37E6E1A5" w14:textId="77777777" w:rsidR="003A04BE" w:rsidRPr="00555013" w:rsidRDefault="003A04BE" w:rsidP="003A04BE">
      <w:pPr>
        <w:pStyle w:val="H2"/>
        <w:spacing w:before="0" w:after="100"/>
        <w:ind w:left="0"/>
        <w:contextualSpacing/>
        <w:rPr>
          <w:sz w:val="22"/>
          <w:szCs w:val="22"/>
        </w:rPr>
      </w:pPr>
    </w:p>
    <w:p w14:paraId="33D1984E" w14:textId="706D9B2C" w:rsidR="009B696A" w:rsidRPr="00555013" w:rsidRDefault="0002097F" w:rsidP="003A04BE">
      <w:pPr>
        <w:pStyle w:val="H2"/>
        <w:spacing w:before="0" w:after="100"/>
        <w:ind w:left="0"/>
        <w:contextualSpacing/>
        <w:rPr>
          <w:b w:val="0"/>
          <w:bCs/>
          <w:sz w:val="22"/>
          <w:szCs w:val="22"/>
        </w:rPr>
      </w:pPr>
      <w:r w:rsidRPr="00555013">
        <w:rPr>
          <w:sz w:val="22"/>
          <w:szCs w:val="22"/>
        </w:rPr>
        <w:t>Postdoctoral Training</w:t>
      </w:r>
      <w:r w:rsidR="0076746B" w:rsidRPr="00555013">
        <w:rPr>
          <w:sz w:val="22"/>
          <w:szCs w:val="22"/>
        </w:rPr>
        <w:t>: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254"/>
        <w:gridCol w:w="1441"/>
        <w:gridCol w:w="4140"/>
        <w:gridCol w:w="3059"/>
      </w:tblGrid>
      <w:tr w:rsidR="0002097F" w:rsidRPr="00555013" w14:paraId="4F48858A" w14:textId="77777777" w:rsidTr="00151515">
        <w:trPr>
          <w:hidden/>
        </w:trPr>
        <w:tc>
          <w:tcPr>
            <w:tcW w:w="634" w:type="pct"/>
            <w:shd w:val="clear" w:color="auto" w:fill="D9D9D9" w:themeFill="background1" w:themeFillShade="D9"/>
          </w:tcPr>
          <w:p w14:paraId="0ACCA974" w14:textId="77777777" w:rsidR="0002097F" w:rsidRPr="00555013" w:rsidRDefault="0002097F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Month/Year(s)</w:t>
            </w:r>
          </w:p>
        </w:tc>
        <w:tc>
          <w:tcPr>
            <w:tcW w:w="728" w:type="pct"/>
            <w:shd w:val="clear" w:color="auto" w:fill="D9D9D9" w:themeFill="background1" w:themeFillShade="D9"/>
          </w:tcPr>
          <w:p w14:paraId="688D74B2" w14:textId="77777777" w:rsidR="0002097F" w:rsidRPr="00555013" w:rsidRDefault="0002097F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Title</w:t>
            </w:r>
          </w:p>
        </w:tc>
        <w:tc>
          <w:tcPr>
            <w:tcW w:w="2092" w:type="pct"/>
            <w:shd w:val="clear" w:color="auto" w:fill="D9D9D9" w:themeFill="background1" w:themeFillShade="D9"/>
          </w:tcPr>
          <w:p w14:paraId="15C2BB4A" w14:textId="77777777" w:rsidR="0002097F" w:rsidRPr="00555013" w:rsidRDefault="0002097F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Specialty/Discipline</w:t>
            </w:r>
          </w:p>
          <w:p w14:paraId="6A97CB90" w14:textId="77777777" w:rsidR="0002097F" w:rsidRPr="00555013" w:rsidRDefault="0002097F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(</w:t>
            </w:r>
            <w:r w:rsidR="00B23CEF" w:rsidRPr="00555013">
              <w:rPr>
                <w:vanish/>
                <w:color w:val="000080"/>
                <w:sz w:val="22"/>
                <w:szCs w:val="22"/>
              </w:rPr>
              <w:t>Primary mentor/PI, if relevant</w:t>
            </w:r>
            <w:r w:rsidRPr="00555013">
              <w:rPr>
                <w:vanish/>
                <w:color w:val="000080"/>
                <w:sz w:val="22"/>
                <w:szCs w:val="22"/>
              </w:rPr>
              <w:t>)</w:t>
            </w:r>
          </w:p>
        </w:tc>
        <w:tc>
          <w:tcPr>
            <w:tcW w:w="1546" w:type="pct"/>
            <w:shd w:val="clear" w:color="auto" w:fill="D9D9D9" w:themeFill="background1" w:themeFillShade="D9"/>
          </w:tcPr>
          <w:p w14:paraId="5C6950AB" w14:textId="77777777" w:rsidR="0002097F" w:rsidRPr="00555013" w:rsidRDefault="0002097F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Institution</w:t>
            </w:r>
          </w:p>
        </w:tc>
      </w:tr>
      <w:tr w:rsidR="001D6F5D" w:rsidRPr="00555013" w14:paraId="2825984C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634" w:type="pct"/>
            <w:shd w:val="clear" w:color="auto" w:fill="auto"/>
          </w:tcPr>
          <w:p w14:paraId="62132697" w14:textId="79998090" w:rsidR="001D6F5D" w:rsidRPr="00555013" w:rsidRDefault="001D6F5D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07/2</w:t>
            </w:r>
            <w:r w:rsidR="005A4F2E" w:rsidRPr="00555013">
              <w:rPr>
                <w:color w:val="000000"/>
                <w:sz w:val="22"/>
                <w:szCs w:val="22"/>
              </w:rPr>
              <w:t>1</w:t>
            </w:r>
            <w:r w:rsidRPr="00555013">
              <w:rPr>
                <w:color w:val="000000"/>
                <w:sz w:val="22"/>
                <w:szCs w:val="22"/>
              </w:rPr>
              <w:t>-06/2</w:t>
            </w:r>
            <w:r w:rsidR="005A4F2E" w:rsidRPr="0055501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728" w:type="pct"/>
            <w:shd w:val="clear" w:color="auto" w:fill="auto"/>
          </w:tcPr>
          <w:p w14:paraId="13BC4926" w14:textId="3A844E71" w:rsidR="001D6F5D" w:rsidRPr="00555013" w:rsidRDefault="001D6F5D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Predoctoral Internship</w:t>
            </w:r>
          </w:p>
        </w:tc>
        <w:tc>
          <w:tcPr>
            <w:tcW w:w="2092" w:type="pct"/>
            <w:shd w:val="clear" w:color="auto" w:fill="auto"/>
          </w:tcPr>
          <w:p w14:paraId="394EE590" w14:textId="56294F8C" w:rsidR="001D6F5D" w:rsidRPr="00555013" w:rsidRDefault="001D6F5D" w:rsidP="00D41E69">
            <w:pPr>
              <w:spacing w:after="10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Clinical Fellow in Psychology</w:t>
            </w:r>
            <w:r w:rsidR="00D41E69" w:rsidRPr="00555013">
              <w:rPr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  <w:u w:val="single"/>
              </w:rPr>
              <w:t>Track</w:t>
            </w:r>
            <w:r w:rsidRPr="00555013">
              <w:rPr>
                <w:sz w:val="22"/>
                <w:szCs w:val="22"/>
              </w:rPr>
              <w:t>: Integrated Brain Health</w:t>
            </w:r>
          </w:p>
        </w:tc>
        <w:tc>
          <w:tcPr>
            <w:tcW w:w="1546" w:type="pct"/>
            <w:shd w:val="clear" w:color="auto" w:fill="auto"/>
          </w:tcPr>
          <w:p w14:paraId="22C985FA" w14:textId="33CB99E3" w:rsidR="001D6F5D" w:rsidRPr="00555013" w:rsidRDefault="001D6F5D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Harvard Medical School/Massachusetts General Hospital</w:t>
            </w:r>
          </w:p>
        </w:tc>
      </w:tr>
      <w:tr w:rsidR="005E758E" w:rsidRPr="00555013" w14:paraId="72A79F86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rPr>
          <w:trHeight w:val="1260"/>
        </w:trPr>
        <w:tc>
          <w:tcPr>
            <w:tcW w:w="634" w:type="pct"/>
            <w:shd w:val="clear" w:color="auto" w:fill="auto"/>
          </w:tcPr>
          <w:p w14:paraId="1F4C820D" w14:textId="780DBF4B" w:rsidR="005E758E" w:rsidRPr="00555013" w:rsidRDefault="005E758E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07/2</w:t>
            </w:r>
            <w:r w:rsidR="005A4F2E" w:rsidRPr="00555013">
              <w:rPr>
                <w:color w:val="000000"/>
                <w:sz w:val="22"/>
                <w:szCs w:val="22"/>
              </w:rPr>
              <w:t>2</w:t>
            </w:r>
            <w:r w:rsidRPr="005550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28" w:type="pct"/>
            <w:shd w:val="clear" w:color="auto" w:fill="auto"/>
          </w:tcPr>
          <w:p w14:paraId="5525DE53" w14:textId="11FD6D98" w:rsidR="005F3280" w:rsidRPr="00555013" w:rsidRDefault="00E35AAC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T32 Postdoctoral Fellow</w:t>
            </w:r>
          </w:p>
        </w:tc>
        <w:tc>
          <w:tcPr>
            <w:tcW w:w="2092" w:type="pct"/>
            <w:shd w:val="clear" w:color="auto" w:fill="auto"/>
          </w:tcPr>
          <w:p w14:paraId="28CEF96F" w14:textId="1529D2FE" w:rsidR="005F3280" w:rsidRPr="00555013" w:rsidRDefault="005A4F2E" w:rsidP="00D41E69">
            <w:pPr>
              <w:spacing w:after="10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Integrative Medicine</w:t>
            </w:r>
            <w:r w:rsidR="00D41E69" w:rsidRPr="00555013">
              <w:rPr>
                <w:sz w:val="22"/>
                <w:szCs w:val="22"/>
              </w:rPr>
              <w:br/>
            </w:r>
            <w:r w:rsidR="00330002" w:rsidRPr="00555013">
              <w:rPr>
                <w:sz w:val="22"/>
                <w:szCs w:val="22"/>
              </w:rPr>
              <w:t xml:space="preserve">Multidisciplinary Research Training in </w:t>
            </w:r>
            <w:r w:rsidR="008D2CF6" w:rsidRPr="00555013">
              <w:rPr>
                <w:sz w:val="22"/>
                <w:szCs w:val="22"/>
              </w:rPr>
              <w:t>Psychiatry</w:t>
            </w:r>
            <w:r w:rsidR="00032545"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sz w:val="22"/>
                <w:szCs w:val="22"/>
              </w:rPr>
              <w:t>Multiple Sclerosis Clinic</w:t>
            </w:r>
          </w:p>
        </w:tc>
        <w:tc>
          <w:tcPr>
            <w:tcW w:w="1546" w:type="pct"/>
            <w:shd w:val="clear" w:color="auto" w:fill="auto"/>
          </w:tcPr>
          <w:p w14:paraId="2743E4A7" w14:textId="77777777" w:rsidR="005F3280" w:rsidRPr="00555013" w:rsidRDefault="00E35AAC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Harvard Medical School/Massachusetts General Hospital</w:t>
            </w:r>
          </w:p>
        </w:tc>
      </w:tr>
    </w:tbl>
    <w:p w14:paraId="77D8B360" w14:textId="77777777" w:rsidR="00671932" w:rsidRPr="00555013" w:rsidRDefault="00671932" w:rsidP="00496582">
      <w:pPr>
        <w:pStyle w:val="H2"/>
        <w:spacing w:before="0" w:after="100"/>
        <w:ind w:left="0"/>
        <w:rPr>
          <w:sz w:val="22"/>
          <w:szCs w:val="22"/>
        </w:rPr>
      </w:pPr>
    </w:p>
    <w:p w14:paraId="30F14442" w14:textId="103C6418" w:rsidR="00496582" w:rsidRPr="00555013" w:rsidRDefault="00496582" w:rsidP="00496582">
      <w:pPr>
        <w:pStyle w:val="H2"/>
        <w:spacing w:before="0" w:after="100"/>
        <w:ind w:left="0"/>
        <w:rPr>
          <w:b w:val="0"/>
          <w:bCs/>
          <w:sz w:val="22"/>
          <w:szCs w:val="22"/>
        </w:rPr>
      </w:pPr>
      <w:r w:rsidRPr="00555013">
        <w:rPr>
          <w:sz w:val="22"/>
          <w:szCs w:val="22"/>
        </w:rPr>
        <w:t>Appointments at Hospitals/Affiliated Institutions: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165"/>
        <w:gridCol w:w="1531"/>
        <w:gridCol w:w="4139"/>
        <w:gridCol w:w="3091"/>
      </w:tblGrid>
      <w:tr w:rsidR="00496582" w:rsidRPr="00555013" w14:paraId="0060FE5E" w14:textId="77777777" w:rsidTr="00151515">
        <w:trPr>
          <w:hidden/>
        </w:trPr>
        <w:tc>
          <w:tcPr>
            <w:tcW w:w="587" w:type="pct"/>
            <w:shd w:val="clear" w:color="auto" w:fill="D9D9D9" w:themeFill="background1" w:themeFillShade="D9"/>
          </w:tcPr>
          <w:p w14:paraId="32D46501" w14:textId="77777777" w:rsidR="00496582" w:rsidRPr="00555013" w:rsidRDefault="00496582" w:rsidP="00241580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Month/Year(s)</w:t>
            </w:r>
          </w:p>
        </w:tc>
        <w:tc>
          <w:tcPr>
            <w:tcW w:w="771" w:type="pct"/>
            <w:shd w:val="clear" w:color="auto" w:fill="D9D9D9" w:themeFill="background1" w:themeFillShade="D9"/>
          </w:tcPr>
          <w:p w14:paraId="1933A6B7" w14:textId="77777777" w:rsidR="00496582" w:rsidRPr="00555013" w:rsidRDefault="00496582" w:rsidP="00241580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Title</w:t>
            </w:r>
          </w:p>
        </w:tc>
        <w:tc>
          <w:tcPr>
            <w:tcW w:w="2085" w:type="pct"/>
            <w:shd w:val="clear" w:color="auto" w:fill="D9D9D9" w:themeFill="background1" w:themeFillShade="D9"/>
          </w:tcPr>
          <w:p w14:paraId="6D8F7BAA" w14:textId="77777777" w:rsidR="00496582" w:rsidRPr="00555013" w:rsidRDefault="00496582" w:rsidP="00241580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Specialty/Discipline</w:t>
            </w:r>
          </w:p>
          <w:p w14:paraId="34882A03" w14:textId="77777777" w:rsidR="00496582" w:rsidRPr="00555013" w:rsidRDefault="00496582" w:rsidP="00241580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(Primary mentor/PI, if relevant)</w:t>
            </w:r>
          </w:p>
        </w:tc>
        <w:tc>
          <w:tcPr>
            <w:tcW w:w="1557" w:type="pct"/>
            <w:shd w:val="clear" w:color="auto" w:fill="D9D9D9" w:themeFill="background1" w:themeFillShade="D9"/>
          </w:tcPr>
          <w:p w14:paraId="66C0754D" w14:textId="77777777" w:rsidR="00496582" w:rsidRPr="00555013" w:rsidRDefault="00496582" w:rsidP="00241580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Institution</w:t>
            </w:r>
          </w:p>
        </w:tc>
      </w:tr>
      <w:tr w:rsidR="00496582" w:rsidRPr="00555013" w14:paraId="597F13AB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587" w:type="pct"/>
            <w:shd w:val="clear" w:color="auto" w:fill="auto"/>
          </w:tcPr>
          <w:p w14:paraId="240B0523" w14:textId="123587B7" w:rsidR="00496582" w:rsidRPr="00555013" w:rsidRDefault="00496582" w:rsidP="00241580">
            <w:pPr>
              <w:pStyle w:val="NormalWeb"/>
              <w:snapToGrid w:val="0"/>
              <w:spacing w:before="0" w:beforeAutospacing="0" w:after="0" w:afterAutospacing="0" w:line="276" w:lineRule="auto"/>
              <w:ind w:left="0"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0</w:t>
            </w:r>
            <w:r w:rsidR="00A67A5C" w:rsidRPr="00555013">
              <w:rPr>
                <w:color w:val="000000"/>
                <w:sz w:val="22"/>
                <w:szCs w:val="22"/>
              </w:rPr>
              <w:t>9</w:t>
            </w:r>
            <w:r w:rsidRPr="00555013">
              <w:rPr>
                <w:color w:val="000000"/>
                <w:sz w:val="22"/>
                <w:szCs w:val="22"/>
              </w:rPr>
              <w:t>/23-</w:t>
            </w:r>
          </w:p>
        </w:tc>
        <w:tc>
          <w:tcPr>
            <w:tcW w:w="771" w:type="pct"/>
            <w:shd w:val="clear" w:color="auto" w:fill="auto"/>
          </w:tcPr>
          <w:p w14:paraId="55D0D0E7" w14:textId="77777777" w:rsidR="00496582" w:rsidRPr="00555013" w:rsidRDefault="00496582" w:rsidP="00241580">
            <w:pPr>
              <w:pStyle w:val="NormalWeb"/>
              <w:snapToGrid w:val="0"/>
              <w:spacing w:before="0" w:beforeAutospacing="0" w:after="0" w:afterAutospacing="0" w:line="276" w:lineRule="auto"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Clinical Psychologist</w:t>
            </w:r>
          </w:p>
        </w:tc>
        <w:tc>
          <w:tcPr>
            <w:tcW w:w="2085" w:type="pct"/>
            <w:shd w:val="clear" w:color="auto" w:fill="auto"/>
          </w:tcPr>
          <w:p w14:paraId="46EB1731" w14:textId="77777777" w:rsidR="00496582" w:rsidRPr="00555013" w:rsidRDefault="00496582" w:rsidP="00241580">
            <w:pPr>
              <w:pStyle w:val="NormalWeb"/>
              <w:snapToGrid w:val="0"/>
              <w:spacing w:before="0" w:beforeAutospacing="0" w:after="0" w:afterAutospacing="0" w:line="276" w:lineRule="auto"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Department of Psychiatry</w:t>
            </w:r>
          </w:p>
        </w:tc>
        <w:tc>
          <w:tcPr>
            <w:tcW w:w="1557" w:type="pct"/>
            <w:shd w:val="clear" w:color="auto" w:fill="auto"/>
          </w:tcPr>
          <w:p w14:paraId="43E59482" w14:textId="77777777" w:rsidR="00496582" w:rsidRPr="00555013" w:rsidRDefault="00496582" w:rsidP="00241580">
            <w:pPr>
              <w:pStyle w:val="NormalWeb"/>
              <w:snapToGrid w:val="0"/>
              <w:spacing w:before="0" w:beforeAutospacing="0" w:after="0" w:afterAutospacing="0" w:line="276" w:lineRule="auto"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Massachusetts General Hospital</w:t>
            </w:r>
          </w:p>
        </w:tc>
      </w:tr>
    </w:tbl>
    <w:p w14:paraId="08841017" w14:textId="77777777" w:rsidR="00365E1D" w:rsidRPr="00555013" w:rsidRDefault="00365E1D" w:rsidP="0029008F">
      <w:pPr>
        <w:contextualSpacing/>
        <w:rPr>
          <w:b/>
          <w:sz w:val="22"/>
          <w:szCs w:val="22"/>
        </w:rPr>
      </w:pPr>
    </w:p>
    <w:p w14:paraId="2BC83412" w14:textId="77777777" w:rsidR="00E35180" w:rsidRPr="00555013" w:rsidRDefault="00E35180" w:rsidP="0029008F">
      <w:pPr>
        <w:contextualSpacing/>
        <w:rPr>
          <w:b/>
          <w:sz w:val="22"/>
          <w:szCs w:val="22"/>
        </w:rPr>
      </w:pPr>
    </w:p>
    <w:p w14:paraId="4391DF50" w14:textId="77777777" w:rsidR="003969AF" w:rsidRPr="00555013" w:rsidRDefault="003969AF" w:rsidP="00856A54">
      <w:pPr>
        <w:spacing w:after="100"/>
        <w:contextualSpacing/>
        <w:rPr>
          <w:b/>
          <w:sz w:val="22"/>
          <w:szCs w:val="22"/>
        </w:rPr>
      </w:pPr>
    </w:p>
    <w:p w14:paraId="3BB4F7D2" w14:textId="1EC9ECE5" w:rsidR="0002097F" w:rsidRPr="00555013" w:rsidRDefault="0002097F" w:rsidP="00856A54">
      <w:pPr>
        <w:spacing w:after="100"/>
        <w:contextualSpacing/>
        <w:rPr>
          <w:sz w:val="22"/>
          <w:szCs w:val="22"/>
        </w:rPr>
      </w:pPr>
      <w:r w:rsidRPr="00555013">
        <w:rPr>
          <w:b/>
          <w:sz w:val="22"/>
          <w:szCs w:val="22"/>
        </w:rPr>
        <w:t>Other Professional Positions</w:t>
      </w:r>
      <w:r w:rsidR="0076746B" w:rsidRPr="00555013">
        <w:rPr>
          <w:b/>
          <w:sz w:val="22"/>
          <w:szCs w:val="22"/>
        </w:rPr>
        <w:t>:</w:t>
      </w:r>
    </w:p>
    <w:tbl>
      <w:tblPr>
        <w:tblW w:w="50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256"/>
        <w:gridCol w:w="1530"/>
        <w:gridCol w:w="4229"/>
        <w:gridCol w:w="2998"/>
      </w:tblGrid>
      <w:tr w:rsidR="00C83B68" w:rsidRPr="00555013" w14:paraId="43453C0F" w14:textId="77777777" w:rsidTr="00151515">
        <w:trPr>
          <w:hidden/>
        </w:trPr>
        <w:tc>
          <w:tcPr>
            <w:tcW w:w="627" w:type="pct"/>
            <w:shd w:val="clear" w:color="auto" w:fill="D9D9D9" w:themeFill="background1" w:themeFillShade="D9"/>
          </w:tcPr>
          <w:p w14:paraId="2893F4B4" w14:textId="77777777" w:rsidR="00C83B68" w:rsidRPr="00555013" w:rsidRDefault="00C83B68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Year(s)</w:t>
            </w:r>
          </w:p>
        </w:tc>
        <w:tc>
          <w:tcPr>
            <w:tcW w:w="764" w:type="pct"/>
            <w:shd w:val="clear" w:color="auto" w:fill="D9D9D9" w:themeFill="background1" w:themeFillShade="D9"/>
          </w:tcPr>
          <w:p w14:paraId="4F1F66D2" w14:textId="77777777" w:rsidR="00C83B68" w:rsidRPr="00555013" w:rsidRDefault="00C83B68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Position Title</w:t>
            </w:r>
          </w:p>
        </w:tc>
        <w:tc>
          <w:tcPr>
            <w:tcW w:w="2112" w:type="pct"/>
            <w:shd w:val="clear" w:color="auto" w:fill="D9D9D9" w:themeFill="background1" w:themeFillShade="D9"/>
          </w:tcPr>
          <w:p w14:paraId="02B8606F" w14:textId="77777777" w:rsidR="00C83B68" w:rsidRPr="00555013" w:rsidRDefault="00C83B68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Institution</w:t>
            </w:r>
          </w:p>
        </w:tc>
        <w:tc>
          <w:tcPr>
            <w:tcW w:w="1497" w:type="pct"/>
            <w:shd w:val="clear" w:color="auto" w:fill="D9D9D9" w:themeFill="background1" w:themeFillShade="D9"/>
          </w:tcPr>
          <w:p w14:paraId="76582324" w14:textId="77777777" w:rsidR="00DA09CA" w:rsidRPr="00555013" w:rsidRDefault="00C83B68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Level of effort </w:t>
            </w:r>
          </w:p>
          <w:p w14:paraId="2E490B5A" w14:textId="77777777" w:rsidR="00C83B68" w:rsidRPr="00555013" w:rsidRDefault="00C83B68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(current roles only)</w:t>
            </w:r>
          </w:p>
        </w:tc>
      </w:tr>
      <w:tr w:rsidR="00C83B68" w:rsidRPr="00555013" w14:paraId="53A9E4A5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auto"/>
          </w:tcPr>
          <w:p w14:paraId="521DE669" w14:textId="027FC179" w:rsidR="00C83B68" w:rsidRPr="00555013" w:rsidRDefault="00107ED8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</w:t>
            </w:r>
            <w:r w:rsidR="00D41E69" w:rsidRPr="00555013">
              <w:rPr>
                <w:sz w:val="22"/>
                <w:szCs w:val="22"/>
              </w:rPr>
              <w:t>1</w:t>
            </w:r>
            <w:r w:rsidRPr="00555013">
              <w:rPr>
                <w:sz w:val="22"/>
                <w:szCs w:val="22"/>
              </w:rPr>
              <w:t>-201</w:t>
            </w:r>
            <w:r w:rsidR="00D41E69" w:rsidRPr="00555013">
              <w:rPr>
                <w:sz w:val="22"/>
                <w:szCs w:val="22"/>
              </w:rPr>
              <w:t>3</w:t>
            </w:r>
          </w:p>
        </w:tc>
        <w:tc>
          <w:tcPr>
            <w:tcW w:w="764" w:type="pct"/>
            <w:shd w:val="clear" w:color="auto" w:fill="auto"/>
          </w:tcPr>
          <w:p w14:paraId="601D379D" w14:textId="77777777" w:rsidR="005F3280" w:rsidRPr="00555013" w:rsidRDefault="00E35AAC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Research Assistant</w:t>
            </w:r>
          </w:p>
        </w:tc>
        <w:tc>
          <w:tcPr>
            <w:tcW w:w="2112" w:type="pct"/>
            <w:shd w:val="clear" w:color="auto" w:fill="auto"/>
          </w:tcPr>
          <w:p w14:paraId="7715B749" w14:textId="77777777" w:rsidR="00D41E69" w:rsidRPr="00555013" w:rsidRDefault="00D41E69" w:rsidP="001E34AC">
            <w:pPr>
              <w:rPr>
                <w:sz w:val="22"/>
                <w:szCs w:val="22"/>
                <w:u w:val="single"/>
              </w:rPr>
            </w:pPr>
            <w:r w:rsidRPr="00555013">
              <w:rPr>
                <w:iCs/>
                <w:sz w:val="22"/>
                <w:szCs w:val="22"/>
              </w:rPr>
              <w:t>The Social and Affective Neuroscience Lab</w:t>
            </w:r>
            <w:r w:rsidRPr="00555013">
              <w:rPr>
                <w:sz w:val="22"/>
                <w:szCs w:val="22"/>
                <w:u w:val="single"/>
              </w:rPr>
              <w:t xml:space="preserve"> </w:t>
            </w:r>
          </w:p>
          <w:p w14:paraId="5BEB6A55" w14:textId="54601C11" w:rsidR="00FC136E" w:rsidRPr="00555013" w:rsidRDefault="00FC136E" w:rsidP="001E34AC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PI</w:t>
            </w:r>
            <w:r w:rsidRPr="00555013">
              <w:rPr>
                <w:sz w:val="22"/>
                <w:szCs w:val="22"/>
              </w:rPr>
              <w:t xml:space="preserve">: </w:t>
            </w:r>
            <w:r w:rsidR="00D41E69" w:rsidRPr="00555013">
              <w:rPr>
                <w:sz w:val="22"/>
                <w:szCs w:val="22"/>
              </w:rPr>
              <w:t>Mauricio Delgado</w:t>
            </w:r>
            <w:r w:rsidRPr="00555013">
              <w:rPr>
                <w:sz w:val="22"/>
                <w:szCs w:val="22"/>
              </w:rPr>
              <w:t>, Ph.D.</w:t>
            </w:r>
          </w:p>
        </w:tc>
        <w:tc>
          <w:tcPr>
            <w:tcW w:w="1497" w:type="pct"/>
          </w:tcPr>
          <w:p w14:paraId="715B3916" w14:textId="1FDD9472" w:rsidR="005F3280" w:rsidRPr="00555013" w:rsidRDefault="00D41E69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iCs/>
                <w:sz w:val="22"/>
                <w:szCs w:val="22"/>
              </w:rPr>
              <w:t>Rutgers University</w:t>
            </w:r>
            <w:r w:rsidRPr="00555013">
              <w:rPr>
                <w:sz w:val="22"/>
                <w:szCs w:val="22"/>
              </w:rPr>
              <w:t>, Newark, NJ</w:t>
            </w:r>
          </w:p>
        </w:tc>
      </w:tr>
      <w:tr w:rsidR="00D41E69" w:rsidRPr="00555013" w14:paraId="79ABE3AD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auto"/>
          </w:tcPr>
          <w:p w14:paraId="37B57E42" w14:textId="5134038C" w:rsidR="00D41E69" w:rsidRPr="00555013" w:rsidRDefault="00D41E69" w:rsidP="00D41E69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2013-2015</w:t>
            </w:r>
          </w:p>
        </w:tc>
        <w:tc>
          <w:tcPr>
            <w:tcW w:w="764" w:type="pct"/>
            <w:shd w:val="clear" w:color="auto" w:fill="auto"/>
          </w:tcPr>
          <w:p w14:paraId="48B98E88" w14:textId="49CAD1F9" w:rsidR="00D41E69" w:rsidRPr="00555013" w:rsidRDefault="00D41E69" w:rsidP="00D41E69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Lab Manager</w:t>
            </w:r>
          </w:p>
        </w:tc>
        <w:tc>
          <w:tcPr>
            <w:tcW w:w="2112" w:type="pct"/>
            <w:shd w:val="clear" w:color="auto" w:fill="auto"/>
          </w:tcPr>
          <w:p w14:paraId="6A3E5944" w14:textId="77777777" w:rsidR="00D41E69" w:rsidRPr="00555013" w:rsidRDefault="00D41E69" w:rsidP="00D41E69">
            <w:pPr>
              <w:rPr>
                <w:sz w:val="22"/>
                <w:szCs w:val="22"/>
                <w:u w:val="single"/>
              </w:rPr>
            </w:pPr>
            <w:r w:rsidRPr="00555013">
              <w:rPr>
                <w:iCs/>
                <w:sz w:val="22"/>
                <w:szCs w:val="22"/>
              </w:rPr>
              <w:t>The Social and Affective Neuroscience Lab</w:t>
            </w:r>
            <w:r w:rsidRPr="00555013">
              <w:rPr>
                <w:sz w:val="22"/>
                <w:szCs w:val="22"/>
                <w:u w:val="single"/>
              </w:rPr>
              <w:t xml:space="preserve"> </w:t>
            </w:r>
          </w:p>
          <w:p w14:paraId="119DC81B" w14:textId="74F37DBC" w:rsidR="00D41E69" w:rsidRPr="00555013" w:rsidRDefault="00D41E69" w:rsidP="00D41E69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PI</w:t>
            </w:r>
            <w:r w:rsidRPr="00555013">
              <w:rPr>
                <w:sz w:val="22"/>
                <w:szCs w:val="22"/>
              </w:rPr>
              <w:t>: Mauricio Delgado, Ph.D.</w:t>
            </w:r>
          </w:p>
        </w:tc>
        <w:tc>
          <w:tcPr>
            <w:tcW w:w="1497" w:type="pct"/>
          </w:tcPr>
          <w:p w14:paraId="6D127F55" w14:textId="6F01E205" w:rsidR="00D41E69" w:rsidRPr="00555013" w:rsidRDefault="00D41E69" w:rsidP="00D41E69">
            <w:pPr>
              <w:ind w:left="21"/>
              <w:rPr>
                <w:sz w:val="22"/>
                <w:szCs w:val="22"/>
              </w:rPr>
            </w:pPr>
            <w:r w:rsidRPr="00555013">
              <w:rPr>
                <w:iCs/>
                <w:sz w:val="22"/>
                <w:szCs w:val="22"/>
              </w:rPr>
              <w:t>Rutgers University</w:t>
            </w:r>
            <w:r w:rsidRPr="00555013">
              <w:rPr>
                <w:sz w:val="22"/>
                <w:szCs w:val="22"/>
              </w:rPr>
              <w:t>, Newark, NJ</w:t>
            </w:r>
          </w:p>
        </w:tc>
      </w:tr>
      <w:tr w:rsidR="006F2E6A" w:rsidRPr="00555013" w14:paraId="369BE512" w14:textId="77777777" w:rsidTr="0015151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27" w:type="pct"/>
            <w:shd w:val="clear" w:color="auto" w:fill="auto"/>
          </w:tcPr>
          <w:p w14:paraId="6FB26DAC" w14:textId="3DFA1410" w:rsidR="006F2E6A" w:rsidRPr="00555013" w:rsidRDefault="006F2E6A" w:rsidP="006F2E6A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</w:t>
            </w:r>
            <w:r w:rsidR="00D41E69" w:rsidRPr="00555013">
              <w:rPr>
                <w:sz w:val="22"/>
                <w:szCs w:val="22"/>
              </w:rPr>
              <w:t>5</w:t>
            </w:r>
            <w:r w:rsidRPr="00555013">
              <w:rPr>
                <w:sz w:val="22"/>
                <w:szCs w:val="22"/>
              </w:rPr>
              <w:t>-20</w:t>
            </w:r>
            <w:r w:rsidR="00D41E69" w:rsidRPr="00555013">
              <w:rPr>
                <w:sz w:val="22"/>
                <w:szCs w:val="22"/>
              </w:rPr>
              <w:t>21</w:t>
            </w:r>
          </w:p>
        </w:tc>
        <w:tc>
          <w:tcPr>
            <w:tcW w:w="764" w:type="pct"/>
            <w:shd w:val="clear" w:color="auto" w:fill="auto"/>
          </w:tcPr>
          <w:p w14:paraId="2B264876" w14:textId="2AAD166A" w:rsidR="006F2E6A" w:rsidRPr="00555013" w:rsidRDefault="006F2E6A" w:rsidP="006F2E6A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Research Assistant</w:t>
            </w:r>
          </w:p>
        </w:tc>
        <w:tc>
          <w:tcPr>
            <w:tcW w:w="2112" w:type="pct"/>
            <w:shd w:val="clear" w:color="auto" w:fill="auto"/>
          </w:tcPr>
          <w:p w14:paraId="4D41B720" w14:textId="554D38F7" w:rsidR="006F2E6A" w:rsidRPr="00555013" w:rsidRDefault="00D41E69" w:rsidP="006F2E6A">
            <w:pPr>
              <w:spacing w:after="5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Clinical Neuroscience Lab</w:t>
            </w:r>
          </w:p>
          <w:p w14:paraId="76B69CC6" w14:textId="39AFD0E5" w:rsidR="006F2E6A" w:rsidRPr="00555013" w:rsidRDefault="006F2E6A" w:rsidP="006F2E6A">
            <w:pPr>
              <w:spacing w:after="5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PI</w:t>
            </w:r>
            <w:r w:rsidRPr="00555013">
              <w:rPr>
                <w:sz w:val="22"/>
                <w:szCs w:val="22"/>
              </w:rPr>
              <w:t xml:space="preserve">: </w:t>
            </w:r>
            <w:r w:rsidR="00DB5006">
              <w:rPr>
                <w:sz w:val="22"/>
                <w:szCs w:val="22"/>
              </w:rPr>
              <w:t>Ruchika Prakash, Ph.D</w:t>
            </w:r>
            <w:r w:rsidR="0067302C">
              <w:rPr>
                <w:sz w:val="22"/>
                <w:szCs w:val="22"/>
              </w:rPr>
              <w:t>.</w:t>
            </w:r>
          </w:p>
        </w:tc>
        <w:tc>
          <w:tcPr>
            <w:tcW w:w="1497" w:type="pct"/>
          </w:tcPr>
          <w:p w14:paraId="56A943D3" w14:textId="5A42DAD3" w:rsidR="006F2E6A" w:rsidRPr="00555013" w:rsidRDefault="00D41E69" w:rsidP="006F2E6A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</w:tbl>
    <w:p w14:paraId="585F7687" w14:textId="77777777" w:rsidR="00457CD2" w:rsidRPr="00555013" w:rsidRDefault="00457CD2" w:rsidP="0029008F">
      <w:pPr>
        <w:contextualSpacing/>
        <w:rPr>
          <w:sz w:val="22"/>
          <w:szCs w:val="22"/>
        </w:rPr>
      </w:pPr>
    </w:p>
    <w:p w14:paraId="61C60EDA" w14:textId="44F947DD" w:rsidR="0002097F" w:rsidRPr="00555013" w:rsidRDefault="0002097F" w:rsidP="00343931">
      <w:pPr>
        <w:contextualSpacing/>
        <w:rPr>
          <w:b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368"/>
        <w:gridCol w:w="4280"/>
        <w:gridCol w:w="4278"/>
      </w:tblGrid>
      <w:tr w:rsidR="0002097F" w:rsidRPr="00555013" w14:paraId="0E430E1E" w14:textId="77777777" w:rsidTr="009F45F5">
        <w:trPr>
          <w:hidden/>
        </w:trPr>
        <w:tc>
          <w:tcPr>
            <w:tcW w:w="689" w:type="pct"/>
            <w:shd w:val="clear" w:color="auto" w:fill="D9D9D9" w:themeFill="background1" w:themeFillShade="D9"/>
          </w:tcPr>
          <w:p w14:paraId="0634B9D5" w14:textId="77777777" w:rsidR="0002097F" w:rsidRPr="00555013" w:rsidRDefault="0002097F" w:rsidP="00343931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Year(s)</w:t>
            </w:r>
          </w:p>
        </w:tc>
        <w:tc>
          <w:tcPr>
            <w:tcW w:w="2156" w:type="pct"/>
            <w:shd w:val="clear" w:color="auto" w:fill="D9D9D9" w:themeFill="background1" w:themeFillShade="D9"/>
          </w:tcPr>
          <w:p w14:paraId="2FC9E4CA" w14:textId="77777777" w:rsidR="0002097F" w:rsidRPr="00555013" w:rsidRDefault="0002097F" w:rsidP="00343931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Position Title</w:t>
            </w:r>
          </w:p>
        </w:tc>
        <w:tc>
          <w:tcPr>
            <w:tcW w:w="2156" w:type="pct"/>
            <w:shd w:val="clear" w:color="auto" w:fill="D9D9D9" w:themeFill="background1" w:themeFillShade="D9"/>
          </w:tcPr>
          <w:p w14:paraId="6F5AED00" w14:textId="77777777" w:rsidR="0002097F" w:rsidRPr="00555013" w:rsidRDefault="0002097F" w:rsidP="00343931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Institution</w:t>
            </w:r>
            <w:r w:rsidR="00642025" w:rsidRPr="00555013">
              <w:rPr>
                <w:vanish/>
                <w:color w:val="000080"/>
                <w:sz w:val="22"/>
                <w:szCs w:val="22"/>
              </w:rPr>
              <w:t>/Organization</w:t>
            </w:r>
          </w:p>
        </w:tc>
      </w:tr>
    </w:tbl>
    <w:p w14:paraId="3D8144C7" w14:textId="77777777" w:rsidR="0002097F" w:rsidRPr="00555013" w:rsidRDefault="0002097F" w:rsidP="00856A54">
      <w:pPr>
        <w:pStyle w:val="NormalWeb"/>
        <w:spacing w:before="0" w:beforeAutospacing="0" w:afterAutospacing="0"/>
        <w:contextualSpacing/>
        <w:rPr>
          <w:vanish/>
          <w:color w:val="000080"/>
          <w:sz w:val="22"/>
          <w:szCs w:val="22"/>
        </w:rPr>
      </w:pPr>
    </w:p>
    <w:p w14:paraId="3E3D1235" w14:textId="5DB27625" w:rsidR="0013299C" w:rsidRPr="00555013" w:rsidRDefault="0002097F" w:rsidP="00856A54">
      <w:pPr>
        <w:spacing w:after="100"/>
        <w:rPr>
          <w:sz w:val="22"/>
          <w:szCs w:val="22"/>
        </w:rPr>
      </w:pPr>
      <w:r w:rsidRPr="00555013">
        <w:rPr>
          <w:b/>
          <w:sz w:val="22"/>
          <w:szCs w:val="22"/>
        </w:rPr>
        <w:t>Committee Service</w:t>
      </w:r>
      <w:r w:rsidR="0076746B" w:rsidRPr="00555013">
        <w:rPr>
          <w:b/>
          <w:sz w:val="22"/>
          <w:szCs w:val="22"/>
        </w:rPr>
        <w:t>:</w:t>
      </w:r>
    </w:p>
    <w:p w14:paraId="47F050F9" w14:textId="77777777" w:rsidR="00917308" w:rsidRPr="00555013" w:rsidRDefault="0002097F" w:rsidP="00856A54">
      <w:pPr>
        <w:spacing w:before="100" w:after="100"/>
        <w:contextualSpacing/>
        <w:rPr>
          <w:b/>
          <w:bCs/>
          <w:sz w:val="22"/>
          <w:szCs w:val="22"/>
        </w:rPr>
      </w:pPr>
      <w:r w:rsidRPr="00555013">
        <w:rPr>
          <w:b/>
          <w:sz w:val="22"/>
          <w:szCs w:val="22"/>
        </w:rPr>
        <w:t>Local</w:t>
      </w:r>
    </w:p>
    <w:tbl>
      <w:tblPr>
        <w:tblW w:w="49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343"/>
        <w:gridCol w:w="5223"/>
        <w:gridCol w:w="3322"/>
      </w:tblGrid>
      <w:tr w:rsidR="00475C84" w:rsidRPr="00555013" w14:paraId="10382A00" w14:textId="77777777" w:rsidTr="00671932">
        <w:trPr>
          <w:hidden/>
        </w:trPr>
        <w:tc>
          <w:tcPr>
            <w:tcW w:w="67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5F3280" w14:textId="77777777" w:rsidR="00917308" w:rsidRPr="00555013" w:rsidRDefault="00917308" w:rsidP="001F5AF5">
            <w:pPr>
              <w:pStyle w:val="NormalWeb"/>
              <w:spacing w:before="0" w:beforeAutospacing="0" w:afterLines="100" w:after="24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Year(s) </w:t>
            </w:r>
          </w:p>
        </w:tc>
        <w:tc>
          <w:tcPr>
            <w:tcW w:w="2641" w:type="pct"/>
            <w:shd w:val="clear" w:color="auto" w:fill="D9D9D9" w:themeFill="background1" w:themeFillShade="D9"/>
          </w:tcPr>
          <w:p w14:paraId="042154BC" w14:textId="77777777" w:rsidR="00917308" w:rsidRPr="00555013" w:rsidRDefault="00917308" w:rsidP="001F5AF5">
            <w:pPr>
              <w:pStyle w:val="NormalWeb"/>
              <w:spacing w:before="0" w:beforeAutospacing="0" w:afterLines="100" w:after="24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Name of Committee</w:t>
            </w:r>
          </w:p>
        </w:tc>
        <w:tc>
          <w:tcPr>
            <w:tcW w:w="1680" w:type="pct"/>
            <w:shd w:val="clear" w:color="auto" w:fill="D9D9D9" w:themeFill="background1" w:themeFillShade="D9"/>
          </w:tcPr>
          <w:p w14:paraId="0DBC69EC" w14:textId="77777777" w:rsidR="00917308" w:rsidRPr="00555013" w:rsidRDefault="00917308" w:rsidP="001F5AF5">
            <w:pPr>
              <w:pStyle w:val="NormalWeb"/>
              <w:spacing w:before="0" w:beforeAutospacing="0" w:afterLines="100" w:after="24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Institution/Organization</w:t>
            </w:r>
          </w:p>
        </w:tc>
      </w:tr>
      <w:tr w:rsidR="00475C84" w:rsidRPr="00555013" w14:paraId="355F29A3" w14:textId="77777777" w:rsidTr="00671932">
        <w:trPr>
          <w:hidden/>
        </w:trPr>
        <w:tc>
          <w:tcPr>
            <w:tcW w:w="67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5AFFC5E" w14:textId="77777777" w:rsidR="00917308" w:rsidRPr="00555013" w:rsidRDefault="00917308" w:rsidP="001F5AF5">
            <w:pPr>
              <w:pStyle w:val="NormalWeb"/>
              <w:spacing w:before="0" w:beforeAutospacing="0" w:afterLines="100" w:after="24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2641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B718F18" w14:textId="77777777" w:rsidR="00917308" w:rsidRPr="00555013" w:rsidRDefault="00917308" w:rsidP="001F5AF5">
            <w:pPr>
              <w:pStyle w:val="NormalWeb"/>
              <w:spacing w:before="0" w:beforeAutospacing="0" w:afterLines="100" w:after="24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Dates of Role(s)</w:t>
            </w:r>
          </w:p>
        </w:tc>
        <w:tc>
          <w:tcPr>
            <w:tcW w:w="1680" w:type="pct"/>
            <w:shd w:val="clear" w:color="auto" w:fill="D9D9D9" w:themeFill="background1" w:themeFillShade="D9"/>
          </w:tcPr>
          <w:p w14:paraId="2E8B699B" w14:textId="77777777" w:rsidR="00917308" w:rsidRPr="00555013" w:rsidRDefault="00917308" w:rsidP="001F5AF5">
            <w:pPr>
              <w:pStyle w:val="NormalWeb"/>
              <w:spacing w:before="0" w:beforeAutospacing="0" w:afterLines="100" w:after="24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Title of Role(s)</w:t>
            </w:r>
          </w:p>
        </w:tc>
      </w:tr>
      <w:tr w:rsidR="00D41E69" w:rsidRPr="00555013" w14:paraId="6EC21B56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79" w:type="pct"/>
            <w:shd w:val="clear" w:color="auto" w:fill="auto"/>
          </w:tcPr>
          <w:p w14:paraId="1ECD3340" w14:textId="4094D941" w:rsidR="00D41E69" w:rsidRPr="00555013" w:rsidRDefault="00D41E69" w:rsidP="00D41E69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2022</w:t>
            </w:r>
          </w:p>
        </w:tc>
        <w:tc>
          <w:tcPr>
            <w:tcW w:w="2641" w:type="pct"/>
            <w:shd w:val="clear" w:color="auto" w:fill="auto"/>
          </w:tcPr>
          <w:p w14:paraId="4133DA58" w14:textId="49EC4113" w:rsidR="00D41E69" w:rsidRPr="00555013" w:rsidRDefault="00D41E69" w:rsidP="00D41E69">
            <w:pPr>
              <w:ind w:left="21"/>
              <w:rPr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Mock K Review</w:t>
            </w:r>
          </w:p>
        </w:tc>
        <w:tc>
          <w:tcPr>
            <w:tcW w:w="1680" w:type="pct"/>
            <w:shd w:val="clear" w:color="auto" w:fill="auto"/>
          </w:tcPr>
          <w:p w14:paraId="7D4C2F5E" w14:textId="3CFB18B5" w:rsidR="00D41E69" w:rsidRPr="00555013" w:rsidRDefault="00D41E69" w:rsidP="00D41E69">
            <w:pPr>
              <w:ind w:left="21"/>
              <w:rPr>
                <w:sz w:val="22"/>
                <w:szCs w:val="22"/>
              </w:rPr>
            </w:pPr>
            <w:proofErr w:type="spellStart"/>
            <w:r w:rsidRPr="00555013">
              <w:rPr>
                <w:sz w:val="22"/>
                <w:szCs w:val="22"/>
              </w:rPr>
              <w:t>Mongan</w:t>
            </w:r>
            <w:proofErr w:type="spellEnd"/>
            <w:r w:rsidRPr="00555013">
              <w:rPr>
                <w:sz w:val="22"/>
                <w:szCs w:val="22"/>
              </w:rPr>
              <w:t xml:space="preserve"> Institute</w:t>
            </w:r>
          </w:p>
        </w:tc>
      </w:tr>
      <w:tr w:rsidR="00327223" w:rsidRPr="00555013" w14:paraId="6751341E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79" w:type="pct"/>
            <w:shd w:val="clear" w:color="auto" w:fill="auto"/>
          </w:tcPr>
          <w:p w14:paraId="4B4AD185" w14:textId="1E7E46F7" w:rsidR="00327223" w:rsidRPr="00555013" w:rsidRDefault="00327223" w:rsidP="00D41E69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lastRenderedPageBreak/>
              <w:t>2023</w:t>
            </w:r>
          </w:p>
        </w:tc>
        <w:tc>
          <w:tcPr>
            <w:tcW w:w="2641" w:type="pct"/>
            <w:shd w:val="clear" w:color="auto" w:fill="auto"/>
          </w:tcPr>
          <w:p w14:paraId="1054CA83" w14:textId="2C5F708E" w:rsidR="00327223" w:rsidRPr="00555013" w:rsidRDefault="00327223" w:rsidP="00D41E69">
            <w:pPr>
              <w:ind w:left="21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Education and </w:t>
            </w:r>
            <w:r w:rsidR="00A263CF" w:rsidRPr="00555013">
              <w:rPr>
                <w:bCs/>
                <w:sz w:val="22"/>
                <w:szCs w:val="22"/>
              </w:rPr>
              <w:t>Training</w:t>
            </w:r>
            <w:r w:rsidRPr="00555013">
              <w:rPr>
                <w:bCs/>
                <w:sz w:val="22"/>
                <w:szCs w:val="22"/>
              </w:rPr>
              <w:t xml:space="preserve"> Core</w:t>
            </w:r>
          </w:p>
        </w:tc>
        <w:tc>
          <w:tcPr>
            <w:tcW w:w="1680" w:type="pct"/>
            <w:shd w:val="clear" w:color="auto" w:fill="auto"/>
          </w:tcPr>
          <w:p w14:paraId="1FE9CC59" w14:textId="2EF8BA3B" w:rsidR="00327223" w:rsidRPr="00555013" w:rsidRDefault="00327223" w:rsidP="00D41E69">
            <w:pPr>
              <w:ind w:left="21"/>
              <w:rPr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Center for Health Outcomes and Interdisciplinary Research</w:t>
            </w:r>
          </w:p>
        </w:tc>
      </w:tr>
    </w:tbl>
    <w:p w14:paraId="6D12D802" w14:textId="77777777" w:rsidR="00671932" w:rsidRPr="00555013" w:rsidRDefault="00671932" w:rsidP="00D26C70">
      <w:pPr>
        <w:spacing w:after="100"/>
        <w:contextualSpacing/>
        <w:rPr>
          <w:b/>
          <w:sz w:val="22"/>
          <w:szCs w:val="22"/>
        </w:rPr>
      </w:pPr>
    </w:p>
    <w:p w14:paraId="1B5080BA" w14:textId="77777777" w:rsidR="00D41E69" w:rsidRPr="00555013" w:rsidRDefault="00D41E69" w:rsidP="00D41E69">
      <w:pPr>
        <w:pStyle w:val="Heading4A"/>
        <w:rPr>
          <w:sz w:val="22"/>
          <w:szCs w:val="22"/>
        </w:rPr>
      </w:pPr>
      <w:r w:rsidRPr="00555013">
        <w:rPr>
          <w:sz w:val="22"/>
          <w:szCs w:val="22"/>
        </w:rPr>
        <w:t xml:space="preserve">National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370"/>
        <w:gridCol w:w="4280"/>
        <w:gridCol w:w="4276"/>
      </w:tblGrid>
      <w:tr w:rsidR="00D41E69" w:rsidRPr="00555013" w14:paraId="36B1FD90" w14:textId="77777777" w:rsidTr="00A32A73">
        <w:trPr>
          <w:hidden/>
        </w:trPr>
        <w:tc>
          <w:tcPr>
            <w:tcW w:w="69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A671A03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 xml:space="preserve">Year(s) </w:t>
            </w:r>
          </w:p>
        </w:tc>
        <w:tc>
          <w:tcPr>
            <w:tcW w:w="2156" w:type="pct"/>
            <w:shd w:val="clear" w:color="auto" w:fill="D9D9D9" w:themeFill="background1" w:themeFillShade="D9"/>
          </w:tcPr>
          <w:p w14:paraId="605DD901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Name of Committee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14:paraId="0B5AD535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Institution/Organization</w:t>
            </w:r>
          </w:p>
        </w:tc>
      </w:tr>
      <w:tr w:rsidR="00D41E69" w:rsidRPr="00555013" w14:paraId="325D8625" w14:textId="77777777" w:rsidTr="00A32A73">
        <w:trPr>
          <w:hidden/>
        </w:trPr>
        <w:tc>
          <w:tcPr>
            <w:tcW w:w="69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55956B3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2156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F60059E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Dates of Role(s)</w:t>
            </w:r>
          </w:p>
        </w:tc>
        <w:tc>
          <w:tcPr>
            <w:tcW w:w="2154" w:type="pct"/>
            <w:shd w:val="clear" w:color="auto" w:fill="D9D9D9" w:themeFill="background1" w:themeFillShade="D9"/>
          </w:tcPr>
          <w:p w14:paraId="11C44A27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Title of Role(s)</w:t>
            </w:r>
          </w:p>
        </w:tc>
      </w:tr>
      <w:tr w:rsidR="00D41E69" w:rsidRPr="00555013" w14:paraId="2122BA21" w14:textId="77777777" w:rsidTr="00A32A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90" w:type="pct"/>
            <w:shd w:val="clear" w:color="auto" w:fill="auto"/>
          </w:tcPr>
          <w:p w14:paraId="48F01A53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2023 – </w:t>
            </w:r>
          </w:p>
        </w:tc>
        <w:tc>
          <w:tcPr>
            <w:tcW w:w="4310" w:type="pct"/>
            <w:gridSpan w:val="2"/>
            <w:shd w:val="clear" w:color="auto" w:fill="auto"/>
          </w:tcPr>
          <w:p w14:paraId="3E2EB6AC" w14:textId="77777777" w:rsidR="00D41E69" w:rsidRPr="00555013" w:rsidRDefault="00D41E69" w:rsidP="00A32A73">
            <w:pPr>
              <w:pStyle w:val="NormalWeb"/>
              <w:spacing w:before="0" w:beforeAutospacing="0" w:after="120" w:afterAutospacing="0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color w:val="000000" w:themeColor="text1"/>
                <w:sz w:val="22"/>
                <w:szCs w:val="22"/>
              </w:rPr>
              <w:t>Consortium of Multiple Sclerosis Centers (CMSC) Annual Mentorship Forum</w:t>
            </w:r>
          </w:p>
        </w:tc>
      </w:tr>
      <w:tr w:rsidR="00D41E69" w:rsidRPr="00555013" w14:paraId="2A433FDE" w14:textId="77777777" w:rsidTr="00A32A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90" w:type="pct"/>
            <w:shd w:val="clear" w:color="auto" w:fill="auto"/>
          </w:tcPr>
          <w:p w14:paraId="4C4B4F11" w14:textId="77777777" w:rsidR="00D41E69" w:rsidRPr="00555013" w:rsidRDefault="00D41E69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2023 – </w:t>
            </w:r>
          </w:p>
        </w:tc>
        <w:tc>
          <w:tcPr>
            <w:tcW w:w="4310" w:type="pct"/>
            <w:gridSpan w:val="2"/>
            <w:shd w:val="clear" w:color="auto" w:fill="auto"/>
          </w:tcPr>
          <w:p w14:paraId="0025192B" w14:textId="77777777" w:rsidR="00D41E69" w:rsidRPr="00555013" w:rsidRDefault="00D41E69" w:rsidP="00A32A73">
            <w:pPr>
              <w:pStyle w:val="NormalWeb"/>
              <w:spacing w:before="0" w:beforeAutospacing="0" w:after="120" w:afterAutospacing="0"/>
              <w:outlineLvl w:val="0"/>
              <w:rPr>
                <w:bCs/>
                <w:color w:val="000000" w:themeColor="text1"/>
                <w:sz w:val="22"/>
                <w:szCs w:val="22"/>
              </w:rPr>
            </w:pPr>
            <w:r w:rsidRPr="00555013">
              <w:rPr>
                <w:bCs/>
                <w:color w:val="000000" w:themeColor="text1"/>
                <w:sz w:val="22"/>
                <w:szCs w:val="22"/>
              </w:rPr>
              <w:t>National Multiple Sclerosis Society Psychosocial Wellness Group</w:t>
            </w:r>
          </w:p>
        </w:tc>
      </w:tr>
    </w:tbl>
    <w:p w14:paraId="5989ECDB" w14:textId="77777777" w:rsidR="00D41E69" w:rsidRPr="00555013" w:rsidRDefault="00D41E69" w:rsidP="00D26C70">
      <w:pPr>
        <w:spacing w:after="100"/>
        <w:contextualSpacing/>
        <w:rPr>
          <w:b/>
          <w:sz w:val="22"/>
          <w:szCs w:val="22"/>
        </w:rPr>
      </w:pPr>
    </w:p>
    <w:p w14:paraId="70D19066" w14:textId="4E97D1FE" w:rsidR="0002097F" w:rsidRPr="00555013" w:rsidRDefault="0002097F" w:rsidP="00856A54">
      <w:pPr>
        <w:spacing w:after="100"/>
        <w:contextualSpacing/>
        <w:rPr>
          <w:b/>
          <w:sz w:val="22"/>
          <w:szCs w:val="22"/>
        </w:rPr>
      </w:pPr>
      <w:r w:rsidRPr="00555013">
        <w:rPr>
          <w:b/>
          <w:sz w:val="22"/>
          <w:szCs w:val="22"/>
        </w:rPr>
        <w:t>Professional Societies</w:t>
      </w:r>
      <w:r w:rsidR="0076746B" w:rsidRPr="00555013">
        <w:rPr>
          <w:b/>
          <w:sz w:val="22"/>
          <w:szCs w:val="22"/>
        </w:rPr>
        <w:t>:</w:t>
      </w:r>
    </w:p>
    <w:tbl>
      <w:tblPr>
        <w:tblpPr w:leftFromText="180" w:rightFromText="180" w:vertAnchor="text" w:tblpY="1"/>
        <w:tblOverlap w:val="never"/>
        <w:tblW w:w="68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345"/>
        <w:gridCol w:w="5221"/>
        <w:gridCol w:w="3602"/>
        <w:gridCol w:w="3415"/>
      </w:tblGrid>
      <w:tr w:rsidR="000C0EB7" w:rsidRPr="00555013" w14:paraId="387633B5" w14:textId="77777777" w:rsidTr="00D41E69">
        <w:trPr>
          <w:trHeight w:val="135"/>
          <w:hidden/>
        </w:trPr>
        <w:tc>
          <w:tcPr>
            <w:tcW w:w="49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29D8195" w14:textId="77777777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Year(s) </w:t>
            </w:r>
          </w:p>
        </w:tc>
        <w:tc>
          <w:tcPr>
            <w:tcW w:w="1922" w:type="pct"/>
            <w:shd w:val="clear" w:color="auto" w:fill="D9D9D9" w:themeFill="background1" w:themeFillShade="D9"/>
          </w:tcPr>
          <w:p w14:paraId="5F80F397" w14:textId="77777777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Society Name</w:t>
            </w:r>
          </w:p>
        </w:tc>
        <w:tc>
          <w:tcPr>
            <w:tcW w:w="1326" w:type="pct"/>
            <w:shd w:val="clear" w:color="auto" w:fill="D9D9D9" w:themeFill="background1" w:themeFillShade="D9"/>
          </w:tcPr>
          <w:p w14:paraId="33CB7D82" w14:textId="77777777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1257" w:type="pct"/>
            <w:shd w:val="clear" w:color="auto" w:fill="D9D9D9" w:themeFill="background1" w:themeFillShade="D9"/>
          </w:tcPr>
          <w:p w14:paraId="710DC61D" w14:textId="18B00564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</w:tr>
      <w:tr w:rsidR="000C0EB7" w:rsidRPr="00555013" w14:paraId="2D30BA7A" w14:textId="77777777" w:rsidTr="00D41E69">
        <w:trPr>
          <w:trHeight w:val="135"/>
          <w:hidden/>
        </w:trPr>
        <w:tc>
          <w:tcPr>
            <w:tcW w:w="49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9AA7342" w14:textId="77777777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1922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B146FEA" w14:textId="77777777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Dates of Role(s)</w:t>
            </w:r>
          </w:p>
        </w:tc>
        <w:tc>
          <w:tcPr>
            <w:tcW w:w="1326" w:type="pct"/>
            <w:shd w:val="clear" w:color="auto" w:fill="D9D9D9" w:themeFill="background1" w:themeFillShade="D9"/>
          </w:tcPr>
          <w:p w14:paraId="6A4C916D" w14:textId="77777777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vanish/>
                <w:color w:val="000080"/>
                <w:sz w:val="22"/>
                <w:szCs w:val="22"/>
              </w:rPr>
            </w:pPr>
          </w:p>
        </w:tc>
        <w:tc>
          <w:tcPr>
            <w:tcW w:w="1257" w:type="pct"/>
            <w:shd w:val="clear" w:color="auto" w:fill="D9D9D9" w:themeFill="background1" w:themeFillShade="D9"/>
          </w:tcPr>
          <w:p w14:paraId="2A161BAE" w14:textId="209AB633" w:rsidR="00CE2A6E" w:rsidRPr="00555013" w:rsidRDefault="00CE2A6E" w:rsidP="00467C88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Title of Role(s)</w:t>
            </w:r>
          </w:p>
        </w:tc>
      </w:tr>
      <w:tr w:rsidR="00CE2A6E" w:rsidRPr="00555013" w14:paraId="55B56590" w14:textId="1673E6B4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1257" w:type="pct"/>
          <w:trHeight w:val="279"/>
        </w:trPr>
        <w:tc>
          <w:tcPr>
            <w:tcW w:w="495" w:type="pct"/>
            <w:shd w:val="clear" w:color="auto" w:fill="auto"/>
          </w:tcPr>
          <w:p w14:paraId="416EB31C" w14:textId="74EB15C1" w:rsidR="00CE2A6E" w:rsidRPr="00555013" w:rsidRDefault="00D41E69" w:rsidP="00467C88">
            <w:pPr>
              <w:pStyle w:val="NormalWeb"/>
              <w:spacing w:before="0" w:beforeAutospacing="0" w:after="0" w:afterAutospacing="0" w:line="276" w:lineRule="auto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2015-2018</w:t>
            </w:r>
          </w:p>
        </w:tc>
        <w:tc>
          <w:tcPr>
            <w:tcW w:w="1922" w:type="pct"/>
            <w:shd w:val="clear" w:color="auto" w:fill="auto"/>
          </w:tcPr>
          <w:p w14:paraId="4EDA1C60" w14:textId="79AE7470" w:rsidR="00CE2A6E" w:rsidRPr="00555013" w:rsidRDefault="00D41E69" w:rsidP="00671932">
            <w:pPr>
              <w:ind w:right="-101"/>
              <w:rPr>
                <w:sz w:val="22"/>
                <w:szCs w:val="22"/>
              </w:rPr>
            </w:pPr>
            <w:r w:rsidRPr="00555013">
              <w:rPr>
                <w:color w:val="000000" w:themeColor="text1"/>
                <w:sz w:val="22"/>
                <w:szCs w:val="22"/>
              </w:rPr>
              <w:t>American Psychological Association (APA)</w:t>
            </w:r>
          </w:p>
        </w:tc>
        <w:tc>
          <w:tcPr>
            <w:tcW w:w="1326" w:type="pct"/>
          </w:tcPr>
          <w:p w14:paraId="776654A3" w14:textId="041C7B44" w:rsidR="00CE2A6E" w:rsidRPr="00555013" w:rsidRDefault="00D41E69" w:rsidP="00467C88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Member</w:t>
            </w:r>
          </w:p>
        </w:tc>
      </w:tr>
      <w:tr w:rsidR="00D41E69" w:rsidRPr="00555013" w14:paraId="3668F37C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1257" w:type="pct"/>
          <w:trHeight w:val="351"/>
        </w:trPr>
        <w:tc>
          <w:tcPr>
            <w:tcW w:w="495" w:type="pct"/>
            <w:shd w:val="clear" w:color="auto" w:fill="auto"/>
          </w:tcPr>
          <w:p w14:paraId="23ABA133" w14:textId="1DFCAA14" w:rsidR="00D41E69" w:rsidRPr="00555013" w:rsidRDefault="00D41E69" w:rsidP="00D41E6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2022-2023</w:t>
            </w:r>
          </w:p>
        </w:tc>
        <w:tc>
          <w:tcPr>
            <w:tcW w:w="1922" w:type="pct"/>
            <w:shd w:val="clear" w:color="auto" w:fill="auto"/>
          </w:tcPr>
          <w:p w14:paraId="0A53DED3" w14:textId="31E6EF45" w:rsidR="00D41E69" w:rsidRPr="00555013" w:rsidRDefault="00D41E69" w:rsidP="00D41E69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Association for Behavioral and Contextual Sciences </w:t>
            </w:r>
          </w:p>
        </w:tc>
        <w:tc>
          <w:tcPr>
            <w:tcW w:w="1326" w:type="pct"/>
          </w:tcPr>
          <w:p w14:paraId="4E97F398" w14:textId="60D72015" w:rsidR="00D41E69" w:rsidRPr="00555013" w:rsidRDefault="00D41E69" w:rsidP="00D41E69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Member</w:t>
            </w:r>
          </w:p>
        </w:tc>
      </w:tr>
      <w:tr w:rsidR="00D41E69" w:rsidRPr="00555013" w14:paraId="0E6F8AD4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1257" w:type="pct"/>
          <w:trHeight w:val="351"/>
        </w:trPr>
        <w:tc>
          <w:tcPr>
            <w:tcW w:w="495" w:type="pct"/>
            <w:shd w:val="clear" w:color="auto" w:fill="auto"/>
          </w:tcPr>
          <w:p w14:paraId="6B048AF1" w14:textId="45F5E386" w:rsidR="00D41E69" w:rsidRPr="00555013" w:rsidRDefault="00D41E69" w:rsidP="00D41E6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2022-</w:t>
            </w:r>
          </w:p>
        </w:tc>
        <w:tc>
          <w:tcPr>
            <w:tcW w:w="1922" w:type="pct"/>
            <w:shd w:val="clear" w:color="auto" w:fill="auto"/>
          </w:tcPr>
          <w:p w14:paraId="28532DA0" w14:textId="60FC2F37" w:rsidR="00D41E69" w:rsidRPr="00555013" w:rsidRDefault="00D41E69" w:rsidP="00D41E69">
            <w:pPr>
              <w:rPr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International Neuropalliative Care Society (INPCS)</w:t>
            </w:r>
          </w:p>
        </w:tc>
        <w:tc>
          <w:tcPr>
            <w:tcW w:w="1326" w:type="pct"/>
          </w:tcPr>
          <w:p w14:paraId="1A0A0BB3" w14:textId="47BD4171" w:rsidR="00D41E69" w:rsidRPr="00555013" w:rsidRDefault="00D41E69" w:rsidP="00D41E69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Member, Abstract Reviewer</w:t>
            </w:r>
          </w:p>
        </w:tc>
      </w:tr>
      <w:tr w:rsidR="00D41E69" w:rsidRPr="00555013" w14:paraId="314290FB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rPr>
          <w:gridAfter w:val="1"/>
          <w:wAfter w:w="1257" w:type="pct"/>
          <w:trHeight w:val="351"/>
        </w:trPr>
        <w:tc>
          <w:tcPr>
            <w:tcW w:w="495" w:type="pct"/>
            <w:shd w:val="clear" w:color="auto" w:fill="auto"/>
          </w:tcPr>
          <w:p w14:paraId="07B8E53E" w14:textId="1CDBCE10" w:rsidR="00D41E69" w:rsidRPr="00555013" w:rsidRDefault="00D41E69" w:rsidP="00D41E69">
            <w:pPr>
              <w:pStyle w:val="NormalWeb"/>
              <w:spacing w:before="0" w:beforeAutospacing="0" w:after="0" w:afterAutospacing="0" w:line="276" w:lineRule="auto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2023-</w:t>
            </w:r>
          </w:p>
        </w:tc>
        <w:tc>
          <w:tcPr>
            <w:tcW w:w="1922" w:type="pct"/>
            <w:shd w:val="clear" w:color="auto" w:fill="auto"/>
          </w:tcPr>
          <w:p w14:paraId="5B3F2A21" w14:textId="377CFA87" w:rsidR="00D41E69" w:rsidRPr="00555013" w:rsidRDefault="00D41E69" w:rsidP="00D41E69">
            <w:pPr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Society of Behavioral Medicine </w:t>
            </w:r>
          </w:p>
        </w:tc>
        <w:tc>
          <w:tcPr>
            <w:tcW w:w="1326" w:type="pct"/>
          </w:tcPr>
          <w:p w14:paraId="21400D15" w14:textId="50A3E828" w:rsidR="00D41E69" w:rsidRPr="00555013" w:rsidRDefault="00D41E69" w:rsidP="00D41E69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Member</w:t>
            </w:r>
          </w:p>
        </w:tc>
      </w:tr>
    </w:tbl>
    <w:p w14:paraId="3CE90FB2" w14:textId="77777777" w:rsidR="006663DE" w:rsidRPr="00555013" w:rsidRDefault="006663DE" w:rsidP="006663DE">
      <w:pPr>
        <w:pStyle w:val="NormalWeb"/>
        <w:spacing w:before="0" w:beforeAutospacing="0" w:after="0" w:afterAutospacing="0"/>
        <w:ind w:left="0"/>
        <w:contextualSpacing/>
        <w:outlineLvl w:val="0"/>
        <w:rPr>
          <w:b/>
          <w:sz w:val="22"/>
          <w:szCs w:val="22"/>
        </w:rPr>
      </w:pPr>
    </w:p>
    <w:p w14:paraId="04E927E6" w14:textId="151AB6F2" w:rsidR="0002097F" w:rsidRPr="00555013" w:rsidRDefault="0002097F" w:rsidP="009865B8">
      <w:pPr>
        <w:pStyle w:val="NormalWeb"/>
        <w:spacing w:before="0" w:beforeAutospacing="0" w:afterAutospacing="0" w:line="360" w:lineRule="auto"/>
        <w:ind w:left="0"/>
        <w:contextualSpacing/>
        <w:outlineLvl w:val="0"/>
        <w:rPr>
          <w:sz w:val="22"/>
          <w:szCs w:val="22"/>
        </w:rPr>
      </w:pPr>
      <w:r w:rsidRPr="00555013">
        <w:rPr>
          <w:b/>
          <w:sz w:val="22"/>
          <w:szCs w:val="22"/>
        </w:rPr>
        <w:t>Editorial Activities</w:t>
      </w:r>
      <w:r w:rsidR="0076746B" w:rsidRPr="00555013">
        <w:rPr>
          <w:b/>
          <w:sz w:val="22"/>
          <w:szCs w:val="22"/>
        </w:rPr>
        <w:t>:</w:t>
      </w:r>
    </w:p>
    <w:p w14:paraId="7FAC5BDF" w14:textId="77777777" w:rsidR="0002097F" w:rsidRPr="00555013" w:rsidRDefault="0002097F" w:rsidP="00856A54">
      <w:pPr>
        <w:pStyle w:val="NormalWeb"/>
        <w:spacing w:before="0" w:beforeAutospacing="0" w:afterAutospacing="0"/>
        <w:outlineLvl w:val="0"/>
        <w:rPr>
          <w:b/>
          <w:bCs/>
          <w:sz w:val="22"/>
          <w:szCs w:val="22"/>
        </w:rPr>
      </w:pPr>
      <w:r w:rsidRPr="00555013">
        <w:rPr>
          <w:b/>
          <w:sz w:val="22"/>
          <w:szCs w:val="22"/>
        </w:rPr>
        <w:t>Ad hoc Reviewer</w:t>
      </w:r>
    </w:p>
    <w:tbl>
      <w:tblPr>
        <w:tblW w:w="5000" w:type="pct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9926"/>
      </w:tblGrid>
      <w:tr w:rsidR="0002097F" w:rsidRPr="00555013" w14:paraId="411444A1" w14:textId="77777777" w:rsidTr="009F45F5">
        <w:trPr>
          <w:hidden/>
        </w:trPr>
        <w:tc>
          <w:tcPr>
            <w:tcW w:w="5000" w:type="pct"/>
            <w:shd w:val="clear" w:color="auto" w:fill="D9D9D9" w:themeFill="background1" w:themeFillShade="D9"/>
          </w:tcPr>
          <w:p w14:paraId="124D787E" w14:textId="77777777" w:rsidR="0002097F" w:rsidRPr="00555013" w:rsidRDefault="00642025" w:rsidP="0029008F">
            <w:pPr>
              <w:pStyle w:val="NormalWeb"/>
              <w:spacing w:before="0" w:beforeAutospacing="0" w:after="0" w:afterAutospacing="0"/>
              <w:contextualSpacing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List j</w:t>
            </w:r>
            <w:r w:rsidR="0002097F" w:rsidRPr="00555013">
              <w:rPr>
                <w:vanish/>
                <w:color w:val="000080"/>
                <w:sz w:val="22"/>
                <w:szCs w:val="22"/>
              </w:rPr>
              <w:t>ournals for which you serve as a reviewer</w:t>
            </w:r>
          </w:p>
        </w:tc>
      </w:tr>
    </w:tbl>
    <w:p w14:paraId="41999993" w14:textId="77777777" w:rsidR="0002097F" w:rsidRPr="00555013" w:rsidRDefault="0002097F" w:rsidP="0029008F">
      <w:pPr>
        <w:pStyle w:val="NormalWeb"/>
        <w:spacing w:before="0" w:beforeAutospacing="0" w:after="0" w:afterAutospacing="0"/>
        <w:contextualSpacing/>
        <w:rPr>
          <w:vanish/>
          <w:color w:val="000080"/>
          <w:sz w:val="22"/>
          <w:szCs w:val="22"/>
        </w:rPr>
      </w:pPr>
    </w:p>
    <w:tbl>
      <w:tblPr>
        <w:tblW w:w="4997" w:type="pct"/>
        <w:tblInd w:w="5" w:type="dxa"/>
        <w:tblLayout w:type="fixed"/>
        <w:tblLook w:val="01E0" w:firstRow="1" w:lastRow="1" w:firstColumn="1" w:lastColumn="1" w:noHBand="0" w:noVBand="0"/>
      </w:tblPr>
      <w:tblGrid>
        <w:gridCol w:w="9930"/>
      </w:tblGrid>
      <w:tr w:rsidR="00D41E69" w:rsidRPr="00555013" w14:paraId="61634D91" w14:textId="77777777" w:rsidTr="00D41E69">
        <w:trPr>
          <w:trHeight w:val="207"/>
        </w:trPr>
        <w:tc>
          <w:tcPr>
            <w:tcW w:w="5000" w:type="pct"/>
            <w:shd w:val="clear" w:color="auto" w:fill="auto"/>
            <w:vAlign w:val="center"/>
          </w:tcPr>
          <w:p w14:paraId="79A59C1F" w14:textId="509DEA45" w:rsidR="00D41E69" w:rsidRPr="00555013" w:rsidRDefault="00D41E69" w:rsidP="00A32A73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Mindfulness</w:t>
            </w:r>
          </w:p>
        </w:tc>
      </w:tr>
      <w:tr w:rsidR="00D41E69" w:rsidRPr="00555013" w14:paraId="039F3553" w14:textId="77777777" w:rsidTr="00D41E69">
        <w:trPr>
          <w:trHeight w:val="207"/>
        </w:trPr>
        <w:tc>
          <w:tcPr>
            <w:tcW w:w="5000" w:type="pct"/>
            <w:shd w:val="clear" w:color="auto" w:fill="auto"/>
            <w:vAlign w:val="center"/>
          </w:tcPr>
          <w:p w14:paraId="4FB8E7BE" w14:textId="20B56180" w:rsidR="00D41E69" w:rsidRPr="00555013" w:rsidRDefault="00D41E69" w:rsidP="00A32A73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Scientific Reports</w:t>
            </w:r>
          </w:p>
        </w:tc>
      </w:tr>
      <w:tr w:rsidR="00A1744A" w:rsidRPr="00555013" w14:paraId="62E99A6D" w14:textId="77777777" w:rsidTr="00D41E69">
        <w:trPr>
          <w:trHeight w:val="279"/>
        </w:trPr>
        <w:tc>
          <w:tcPr>
            <w:tcW w:w="5000" w:type="pct"/>
            <w:shd w:val="clear" w:color="auto" w:fill="auto"/>
            <w:vAlign w:val="center"/>
          </w:tcPr>
          <w:p w14:paraId="4D6CA156" w14:textId="553142DD" w:rsidR="00A1744A" w:rsidRPr="00555013" w:rsidRDefault="00D41E69" w:rsidP="001E34AC">
            <w:pPr>
              <w:rPr>
                <w:sz w:val="22"/>
                <w:szCs w:val="22"/>
              </w:rPr>
            </w:pPr>
            <w:r w:rsidRPr="00555013">
              <w:rPr>
                <w:bCs/>
                <w:iCs/>
                <w:color w:val="000000"/>
                <w:sz w:val="22"/>
                <w:szCs w:val="22"/>
              </w:rPr>
              <w:t xml:space="preserve">Journal of Experimental Psychology: General </w:t>
            </w:r>
          </w:p>
        </w:tc>
      </w:tr>
      <w:tr w:rsidR="00A1744A" w:rsidRPr="00555013" w14:paraId="1C98EC48" w14:textId="77777777" w:rsidTr="00D41E69">
        <w:trPr>
          <w:trHeight w:val="261"/>
        </w:trPr>
        <w:tc>
          <w:tcPr>
            <w:tcW w:w="5000" w:type="pct"/>
            <w:shd w:val="clear" w:color="auto" w:fill="auto"/>
            <w:vAlign w:val="center"/>
          </w:tcPr>
          <w:p w14:paraId="36D639CA" w14:textId="36A18D42" w:rsidR="00A1744A" w:rsidRPr="00555013" w:rsidRDefault="00D41E69" w:rsidP="001E34AC">
            <w:pPr>
              <w:rPr>
                <w:sz w:val="22"/>
                <w:szCs w:val="22"/>
              </w:rPr>
            </w:pPr>
            <w:r w:rsidRPr="00555013">
              <w:rPr>
                <w:bCs/>
                <w:iCs/>
                <w:color w:val="000000"/>
                <w:sz w:val="22"/>
                <w:szCs w:val="22"/>
              </w:rPr>
              <w:t>Journal of Psychiatric Research</w:t>
            </w:r>
          </w:p>
        </w:tc>
      </w:tr>
      <w:tr w:rsidR="004642B3" w:rsidRPr="00555013" w14:paraId="70AFBF00" w14:textId="77777777" w:rsidTr="00D41E69">
        <w:trPr>
          <w:trHeight w:val="261"/>
        </w:trPr>
        <w:tc>
          <w:tcPr>
            <w:tcW w:w="5000" w:type="pct"/>
            <w:shd w:val="clear" w:color="auto" w:fill="auto"/>
            <w:vAlign w:val="center"/>
          </w:tcPr>
          <w:p w14:paraId="1B32388A" w14:textId="4586BA9A" w:rsidR="004642B3" w:rsidRPr="00555013" w:rsidRDefault="00D41E69" w:rsidP="001E34AC">
            <w:pPr>
              <w:rPr>
                <w:rFonts w:eastAsia="Arial"/>
                <w:i/>
                <w:sz w:val="22"/>
                <w:szCs w:val="22"/>
              </w:rPr>
            </w:pPr>
            <w:r w:rsidRPr="00555013">
              <w:rPr>
                <w:bCs/>
                <w:iCs/>
                <w:color w:val="000000"/>
                <w:sz w:val="22"/>
                <w:szCs w:val="22"/>
              </w:rPr>
              <w:t xml:space="preserve">Annals of Behavioral Medicine </w:t>
            </w:r>
          </w:p>
        </w:tc>
      </w:tr>
      <w:tr w:rsidR="004642B3" w:rsidRPr="00555013" w14:paraId="28E1EEDB" w14:textId="77777777" w:rsidTr="00D41E69">
        <w:trPr>
          <w:trHeight w:val="261"/>
        </w:trPr>
        <w:tc>
          <w:tcPr>
            <w:tcW w:w="5000" w:type="pct"/>
            <w:shd w:val="clear" w:color="auto" w:fill="auto"/>
            <w:vAlign w:val="center"/>
          </w:tcPr>
          <w:p w14:paraId="2E2A53E9" w14:textId="7FC8E1F6" w:rsidR="004642B3" w:rsidRPr="00555013" w:rsidRDefault="00D41E69" w:rsidP="001E34AC">
            <w:pPr>
              <w:rPr>
                <w:rFonts w:eastAsia="Arial"/>
                <w:i/>
                <w:sz w:val="22"/>
                <w:szCs w:val="22"/>
              </w:rPr>
            </w:pPr>
            <w:r w:rsidRPr="00555013">
              <w:rPr>
                <w:bCs/>
                <w:iCs/>
                <w:color w:val="000000"/>
                <w:sz w:val="22"/>
                <w:szCs w:val="22"/>
              </w:rPr>
              <w:t>Global Advances in Integrative Medicine and Health</w:t>
            </w:r>
          </w:p>
        </w:tc>
      </w:tr>
    </w:tbl>
    <w:p w14:paraId="31AD34B0" w14:textId="2EC20168" w:rsidR="007912A2" w:rsidRPr="00555013" w:rsidRDefault="007912A2" w:rsidP="0029008F">
      <w:pPr>
        <w:pStyle w:val="NoSpacing"/>
        <w:contextualSpacing/>
        <w:rPr>
          <w:sz w:val="22"/>
          <w:szCs w:val="22"/>
        </w:rPr>
      </w:pPr>
    </w:p>
    <w:p w14:paraId="29DC9B04" w14:textId="77777777" w:rsidR="00EE011F" w:rsidRPr="00555013" w:rsidRDefault="00EE011F" w:rsidP="00EE011F">
      <w:pPr>
        <w:pStyle w:val="NormalWeb"/>
        <w:spacing w:before="0" w:beforeAutospacing="0" w:after="40" w:afterAutospacing="0"/>
        <w:contextualSpacing/>
        <w:outlineLvl w:val="0"/>
        <w:rPr>
          <w:b/>
          <w:sz w:val="22"/>
          <w:szCs w:val="22"/>
        </w:rPr>
      </w:pPr>
    </w:p>
    <w:p w14:paraId="1C21CA08" w14:textId="0C04A939" w:rsidR="00AB760F" w:rsidRPr="00555013" w:rsidRDefault="007C07EB" w:rsidP="00856A54">
      <w:pPr>
        <w:pStyle w:val="NormalWeb"/>
        <w:spacing w:before="0" w:beforeAutospacing="0" w:afterAutospacing="0"/>
        <w:outlineLvl w:val="0"/>
        <w:rPr>
          <w:b/>
          <w:bCs/>
          <w:sz w:val="22"/>
          <w:szCs w:val="22"/>
        </w:rPr>
      </w:pPr>
      <w:r w:rsidRPr="00555013">
        <w:rPr>
          <w:b/>
          <w:sz w:val="22"/>
          <w:szCs w:val="22"/>
        </w:rPr>
        <w:t>Honors and Prizes:</w:t>
      </w:r>
    </w:p>
    <w:tbl>
      <w:tblPr>
        <w:tblW w:w="10020" w:type="dxa"/>
        <w:tblLayout w:type="fixed"/>
        <w:tblCellMar>
          <w:top w:w="72" w:type="dxa"/>
        </w:tblCellMar>
        <w:tblLook w:val="01E0" w:firstRow="1" w:lastRow="1" w:firstColumn="1" w:lastColumn="1" w:noHBand="0" w:noVBand="0"/>
      </w:tblPr>
      <w:tblGrid>
        <w:gridCol w:w="1380"/>
        <w:gridCol w:w="5190"/>
        <w:gridCol w:w="3450"/>
      </w:tblGrid>
      <w:tr w:rsidR="00FE119F" w:rsidRPr="00555013" w14:paraId="2E23A913" w14:textId="77777777" w:rsidTr="00AE2E38">
        <w:trPr>
          <w:trHeight w:val="468"/>
        </w:trPr>
        <w:tc>
          <w:tcPr>
            <w:tcW w:w="1380" w:type="dxa"/>
            <w:shd w:val="clear" w:color="auto" w:fill="auto"/>
          </w:tcPr>
          <w:p w14:paraId="57505CC3" w14:textId="52BFC35B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2012</w:t>
            </w:r>
          </w:p>
        </w:tc>
        <w:tc>
          <w:tcPr>
            <w:tcW w:w="5190" w:type="dxa"/>
            <w:shd w:val="clear" w:color="auto" w:fill="auto"/>
          </w:tcPr>
          <w:p w14:paraId="41038619" w14:textId="6CE83744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Dean’s Undergraduate Research Fellowship 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3F3C3E14" w14:textId="56408F7F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Rutgers University, Newark</w:t>
            </w:r>
          </w:p>
        </w:tc>
      </w:tr>
      <w:tr w:rsidR="00FE119F" w:rsidRPr="00555013" w14:paraId="4C8B1DEA" w14:textId="77777777" w:rsidTr="00AE2E38">
        <w:trPr>
          <w:trHeight w:val="136"/>
        </w:trPr>
        <w:tc>
          <w:tcPr>
            <w:tcW w:w="1380" w:type="dxa"/>
            <w:shd w:val="clear" w:color="auto" w:fill="auto"/>
          </w:tcPr>
          <w:p w14:paraId="291A0649" w14:textId="5B630660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2012-2013</w:t>
            </w:r>
          </w:p>
        </w:tc>
        <w:tc>
          <w:tcPr>
            <w:tcW w:w="5190" w:type="dxa"/>
            <w:shd w:val="clear" w:color="auto" w:fill="auto"/>
          </w:tcPr>
          <w:p w14:paraId="666FE3D4" w14:textId="56BDCDA8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Honors in Psychology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6D841687" w14:textId="0593F43F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Rutgers University, Newark</w:t>
            </w:r>
          </w:p>
        </w:tc>
      </w:tr>
      <w:tr w:rsidR="00FE119F" w:rsidRPr="00555013" w14:paraId="0B98BBF5" w14:textId="77777777" w:rsidTr="00B84DDD">
        <w:trPr>
          <w:trHeight w:val="136"/>
        </w:trPr>
        <w:tc>
          <w:tcPr>
            <w:tcW w:w="1380" w:type="dxa"/>
            <w:shd w:val="clear" w:color="auto" w:fill="auto"/>
          </w:tcPr>
          <w:p w14:paraId="100772A7" w14:textId="4EDC21A2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2015-2016</w:t>
            </w:r>
          </w:p>
        </w:tc>
        <w:tc>
          <w:tcPr>
            <w:tcW w:w="5190" w:type="dxa"/>
            <w:shd w:val="clear" w:color="auto" w:fill="auto"/>
          </w:tcPr>
          <w:p w14:paraId="08C61F94" w14:textId="0A4BCD52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Graduate Fellowship</w:t>
            </w:r>
          </w:p>
        </w:tc>
        <w:tc>
          <w:tcPr>
            <w:tcW w:w="3450" w:type="dxa"/>
            <w:shd w:val="clear" w:color="auto" w:fill="auto"/>
          </w:tcPr>
          <w:p w14:paraId="33B61901" w14:textId="4A663A1C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  <w:tr w:rsidR="00FE119F" w:rsidRPr="00555013" w14:paraId="420EA12D" w14:textId="77777777" w:rsidTr="00B84DDD">
        <w:trPr>
          <w:trHeight w:val="136"/>
        </w:trPr>
        <w:tc>
          <w:tcPr>
            <w:tcW w:w="1380" w:type="dxa"/>
            <w:shd w:val="clear" w:color="auto" w:fill="auto"/>
          </w:tcPr>
          <w:p w14:paraId="7D6F6278" w14:textId="25A7769F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2016</w:t>
            </w:r>
          </w:p>
        </w:tc>
        <w:tc>
          <w:tcPr>
            <w:tcW w:w="5190" w:type="dxa"/>
            <w:shd w:val="clear" w:color="auto" w:fill="auto"/>
          </w:tcPr>
          <w:p w14:paraId="352185D6" w14:textId="22AAC80E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College of Social and Behavioral Sciences (SBS) Fellowship</w:t>
            </w:r>
          </w:p>
        </w:tc>
        <w:tc>
          <w:tcPr>
            <w:tcW w:w="3450" w:type="dxa"/>
            <w:shd w:val="clear" w:color="auto" w:fill="auto"/>
          </w:tcPr>
          <w:p w14:paraId="6218407A" w14:textId="22FC352B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  <w:tr w:rsidR="00FE119F" w:rsidRPr="00555013" w14:paraId="474E40A1" w14:textId="77777777" w:rsidTr="00B84DDD">
        <w:trPr>
          <w:trHeight w:val="136"/>
        </w:trPr>
        <w:tc>
          <w:tcPr>
            <w:tcW w:w="1380" w:type="dxa"/>
            <w:shd w:val="clear" w:color="auto" w:fill="auto"/>
          </w:tcPr>
          <w:p w14:paraId="464A1D0E" w14:textId="29F66E0D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2018</w:t>
            </w:r>
          </w:p>
        </w:tc>
        <w:tc>
          <w:tcPr>
            <w:tcW w:w="5190" w:type="dxa"/>
            <w:shd w:val="clear" w:color="auto" w:fill="auto"/>
          </w:tcPr>
          <w:p w14:paraId="24497688" w14:textId="1440AE37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Summer Research Excellence Award </w:t>
            </w:r>
          </w:p>
        </w:tc>
        <w:tc>
          <w:tcPr>
            <w:tcW w:w="3450" w:type="dxa"/>
            <w:shd w:val="clear" w:color="auto" w:fill="auto"/>
          </w:tcPr>
          <w:p w14:paraId="31550E15" w14:textId="7EF17B84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  <w:tr w:rsidR="00FE119F" w:rsidRPr="00555013" w14:paraId="2F18EAE7" w14:textId="77777777" w:rsidTr="00B84DDD">
        <w:trPr>
          <w:trHeight w:val="136"/>
        </w:trPr>
        <w:tc>
          <w:tcPr>
            <w:tcW w:w="1380" w:type="dxa"/>
            <w:shd w:val="clear" w:color="auto" w:fill="auto"/>
          </w:tcPr>
          <w:p w14:paraId="2012439F" w14:textId="059F121D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2019</w:t>
            </w:r>
          </w:p>
        </w:tc>
        <w:tc>
          <w:tcPr>
            <w:tcW w:w="5190" w:type="dxa"/>
            <w:shd w:val="clear" w:color="auto" w:fill="auto"/>
          </w:tcPr>
          <w:p w14:paraId="77B8EA26" w14:textId="3EA9149C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Summer Teaching Excellence Award</w:t>
            </w:r>
          </w:p>
        </w:tc>
        <w:tc>
          <w:tcPr>
            <w:tcW w:w="3450" w:type="dxa"/>
            <w:shd w:val="clear" w:color="auto" w:fill="auto"/>
          </w:tcPr>
          <w:p w14:paraId="0BFBA746" w14:textId="0DD19750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  <w:tr w:rsidR="00FE119F" w:rsidRPr="00555013" w14:paraId="77D15AAA" w14:textId="77777777" w:rsidTr="00B84DDD">
        <w:trPr>
          <w:trHeight w:val="136"/>
        </w:trPr>
        <w:tc>
          <w:tcPr>
            <w:tcW w:w="1380" w:type="dxa"/>
            <w:shd w:val="clear" w:color="auto" w:fill="auto"/>
          </w:tcPr>
          <w:p w14:paraId="69F8770F" w14:textId="495645AD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2019</w:t>
            </w:r>
          </w:p>
        </w:tc>
        <w:tc>
          <w:tcPr>
            <w:tcW w:w="5190" w:type="dxa"/>
            <w:shd w:val="clear" w:color="auto" w:fill="auto"/>
          </w:tcPr>
          <w:p w14:paraId="7BFC5DCD" w14:textId="7C0EB86E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1st place Research Presentation, Graduate Student Research Forum</w:t>
            </w:r>
          </w:p>
        </w:tc>
        <w:tc>
          <w:tcPr>
            <w:tcW w:w="3450" w:type="dxa"/>
            <w:shd w:val="clear" w:color="auto" w:fill="auto"/>
          </w:tcPr>
          <w:p w14:paraId="1BA77C22" w14:textId="5A8C3297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  <w:tr w:rsidR="00FE119F" w:rsidRPr="00555013" w14:paraId="184325B2" w14:textId="77777777" w:rsidTr="00B84DDD">
        <w:trPr>
          <w:trHeight w:val="136"/>
        </w:trPr>
        <w:tc>
          <w:tcPr>
            <w:tcW w:w="1380" w:type="dxa"/>
            <w:shd w:val="clear" w:color="auto" w:fill="auto"/>
          </w:tcPr>
          <w:p w14:paraId="359026DE" w14:textId="63EAD1BE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2020</w:t>
            </w:r>
          </w:p>
        </w:tc>
        <w:tc>
          <w:tcPr>
            <w:tcW w:w="5190" w:type="dxa"/>
            <w:shd w:val="clear" w:color="auto" w:fill="auto"/>
          </w:tcPr>
          <w:p w14:paraId="762FEDD5" w14:textId="5CDF123C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Summer Teaching Excellence Award</w:t>
            </w:r>
          </w:p>
        </w:tc>
        <w:tc>
          <w:tcPr>
            <w:tcW w:w="3450" w:type="dxa"/>
            <w:shd w:val="clear" w:color="auto" w:fill="auto"/>
          </w:tcPr>
          <w:p w14:paraId="27C406C2" w14:textId="2493D646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  <w:tr w:rsidR="00FE119F" w:rsidRPr="00555013" w14:paraId="42B51F66" w14:textId="77777777" w:rsidTr="00B84DDD">
        <w:trPr>
          <w:trHeight w:val="136"/>
        </w:trPr>
        <w:tc>
          <w:tcPr>
            <w:tcW w:w="1380" w:type="dxa"/>
            <w:shd w:val="clear" w:color="auto" w:fill="auto"/>
          </w:tcPr>
          <w:p w14:paraId="6309D064" w14:textId="3E166638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2021</w:t>
            </w:r>
          </w:p>
        </w:tc>
        <w:tc>
          <w:tcPr>
            <w:tcW w:w="5190" w:type="dxa"/>
            <w:shd w:val="clear" w:color="auto" w:fill="auto"/>
          </w:tcPr>
          <w:p w14:paraId="0A8C650C" w14:textId="787F5FCD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Psychology Department 2020-2021 Teaching Excellence Award for Graduate Students</w:t>
            </w:r>
          </w:p>
        </w:tc>
        <w:tc>
          <w:tcPr>
            <w:tcW w:w="3450" w:type="dxa"/>
            <w:shd w:val="clear" w:color="auto" w:fill="auto"/>
          </w:tcPr>
          <w:p w14:paraId="470D333C" w14:textId="6EB27F13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Ohio State University, Columbus, OH</w:t>
            </w:r>
          </w:p>
        </w:tc>
      </w:tr>
      <w:tr w:rsidR="00FE119F" w:rsidRPr="00555013" w14:paraId="530CD680" w14:textId="77777777" w:rsidTr="00AE2E38">
        <w:trPr>
          <w:trHeight w:val="136"/>
        </w:trPr>
        <w:tc>
          <w:tcPr>
            <w:tcW w:w="1380" w:type="dxa"/>
            <w:shd w:val="clear" w:color="auto" w:fill="auto"/>
          </w:tcPr>
          <w:p w14:paraId="39826645" w14:textId="7A35D35B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2021</w:t>
            </w:r>
          </w:p>
        </w:tc>
        <w:tc>
          <w:tcPr>
            <w:tcW w:w="5190" w:type="dxa"/>
            <w:shd w:val="clear" w:color="auto" w:fill="auto"/>
          </w:tcPr>
          <w:p w14:paraId="5A9A3337" w14:textId="7CB7402C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The John Whitaker Prize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68ABB020" w14:textId="65A6527F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Consortium of Multiple Sclerosis Centers (CMSC)</w:t>
            </w:r>
          </w:p>
        </w:tc>
      </w:tr>
      <w:tr w:rsidR="00FE119F" w:rsidRPr="00555013" w14:paraId="2C2C0BDF" w14:textId="77777777" w:rsidTr="00AE2E38">
        <w:trPr>
          <w:trHeight w:val="136"/>
        </w:trPr>
        <w:tc>
          <w:tcPr>
            <w:tcW w:w="1380" w:type="dxa"/>
            <w:shd w:val="clear" w:color="auto" w:fill="auto"/>
          </w:tcPr>
          <w:p w14:paraId="2E8DC48B" w14:textId="7E377A80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lastRenderedPageBreak/>
              <w:t>2022</w:t>
            </w:r>
          </w:p>
        </w:tc>
        <w:tc>
          <w:tcPr>
            <w:tcW w:w="5190" w:type="dxa"/>
            <w:shd w:val="clear" w:color="auto" w:fill="auto"/>
          </w:tcPr>
          <w:p w14:paraId="0FB9CC62" w14:textId="5F519EE8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Credentialing Scholarship 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65E294CE" w14:textId="2E5072D2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National Register of Health Service Psychologists</w:t>
            </w:r>
          </w:p>
        </w:tc>
      </w:tr>
      <w:tr w:rsidR="00FE119F" w:rsidRPr="00555013" w14:paraId="607DA9D2" w14:textId="77777777" w:rsidTr="00AE2E38">
        <w:trPr>
          <w:trHeight w:val="136"/>
        </w:trPr>
        <w:tc>
          <w:tcPr>
            <w:tcW w:w="1380" w:type="dxa"/>
            <w:shd w:val="clear" w:color="auto" w:fill="auto"/>
          </w:tcPr>
          <w:p w14:paraId="30D031CB" w14:textId="7836083B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2022</w:t>
            </w:r>
          </w:p>
        </w:tc>
        <w:tc>
          <w:tcPr>
            <w:tcW w:w="5190" w:type="dxa"/>
            <w:shd w:val="clear" w:color="auto" w:fill="auto"/>
          </w:tcPr>
          <w:p w14:paraId="3E131309" w14:textId="6B7E428D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PROMIS International Conference Scholarship 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7CCE1562" w14:textId="5178AF02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PROMIS Health Organization</w:t>
            </w:r>
          </w:p>
        </w:tc>
      </w:tr>
      <w:tr w:rsidR="00FE119F" w:rsidRPr="00555013" w14:paraId="0A71AA75" w14:textId="77777777" w:rsidTr="00AE2E38">
        <w:trPr>
          <w:trHeight w:val="136"/>
        </w:trPr>
        <w:tc>
          <w:tcPr>
            <w:tcW w:w="1380" w:type="dxa"/>
            <w:shd w:val="clear" w:color="auto" w:fill="auto"/>
          </w:tcPr>
          <w:p w14:paraId="4FE8C13E" w14:textId="5DE6C8BA" w:rsidR="00FE119F" w:rsidRPr="00555013" w:rsidRDefault="00FE119F" w:rsidP="00FE119F">
            <w:pPr>
              <w:pStyle w:val="NormalWeb"/>
              <w:spacing w:before="0" w:beforeAutospacing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2023</w:t>
            </w:r>
          </w:p>
        </w:tc>
        <w:tc>
          <w:tcPr>
            <w:tcW w:w="5190" w:type="dxa"/>
            <w:shd w:val="clear" w:color="auto" w:fill="auto"/>
          </w:tcPr>
          <w:p w14:paraId="2F4A4D34" w14:textId="32616408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MS Mentorship Forum Scholarship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50808A06" w14:textId="127D746C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Consortium of Multiple Sclerosis Centers (CMSC)</w:t>
            </w:r>
          </w:p>
        </w:tc>
      </w:tr>
      <w:tr w:rsidR="00077091" w:rsidRPr="00555013" w14:paraId="70E5B9C7" w14:textId="77777777" w:rsidTr="00203927">
        <w:trPr>
          <w:trHeight w:val="17"/>
        </w:trPr>
        <w:tc>
          <w:tcPr>
            <w:tcW w:w="1380" w:type="dxa"/>
            <w:shd w:val="clear" w:color="auto" w:fill="auto"/>
            <w:vAlign w:val="center"/>
          </w:tcPr>
          <w:p w14:paraId="49915744" w14:textId="38E32EE4" w:rsidR="00077091" w:rsidRPr="00555013" w:rsidRDefault="00077091" w:rsidP="00EA518C">
            <w:pPr>
              <w:pStyle w:val="NormalWeb"/>
              <w:spacing w:before="0" w:beforeAutospacing="0" w:afterAutospacing="0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2021-2023</w:t>
            </w:r>
          </w:p>
        </w:tc>
        <w:tc>
          <w:tcPr>
            <w:tcW w:w="5190" w:type="dxa"/>
            <w:shd w:val="clear" w:color="auto" w:fill="auto"/>
            <w:vAlign w:val="center"/>
          </w:tcPr>
          <w:p w14:paraId="67CDA9D0" w14:textId="25549BB1" w:rsidR="00077091" w:rsidRPr="00555013" w:rsidRDefault="00077091" w:rsidP="001E34AC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NIH T32 National Research Service Award </w:t>
            </w:r>
          </w:p>
        </w:tc>
        <w:tc>
          <w:tcPr>
            <w:tcW w:w="3450" w:type="dxa"/>
            <w:shd w:val="clear" w:color="auto" w:fill="auto"/>
            <w:vAlign w:val="center"/>
          </w:tcPr>
          <w:p w14:paraId="57F86FCC" w14:textId="1D12D31D" w:rsidR="00077091" w:rsidRPr="00555013" w:rsidRDefault="00FE119F" w:rsidP="001E34AC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Harvard Medical School</w:t>
            </w:r>
          </w:p>
        </w:tc>
      </w:tr>
    </w:tbl>
    <w:p w14:paraId="590B41CA" w14:textId="77777777" w:rsidR="000A7984" w:rsidRPr="00555013" w:rsidRDefault="000A7984" w:rsidP="00856A54">
      <w:pPr>
        <w:pStyle w:val="NormalWeb"/>
        <w:spacing w:before="0" w:beforeAutospacing="0" w:afterAutospacing="0"/>
        <w:ind w:left="0"/>
        <w:rPr>
          <w:b/>
          <w:sz w:val="22"/>
          <w:szCs w:val="22"/>
          <w:u w:val="single"/>
        </w:rPr>
      </w:pPr>
    </w:p>
    <w:p w14:paraId="273802B5" w14:textId="2EBA03ED" w:rsidR="0029008F" w:rsidRPr="00555013" w:rsidRDefault="0002097F" w:rsidP="00856A54">
      <w:pPr>
        <w:pStyle w:val="NormalWeb"/>
        <w:spacing w:before="0" w:beforeAutospacing="0" w:afterAutospacing="0"/>
        <w:ind w:left="0"/>
        <w:rPr>
          <w:sz w:val="22"/>
          <w:szCs w:val="22"/>
        </w:rPr>
      </w:pPr>
      <w:r w:rsidRPr="00555013">
        <w:rPr>
          <w:b/>
          <w:sz w:val="22"/>
          <w:szCs w:val="22"/>
          <w:u w:val="single"/>
        </w:rPr>
        <w:t>Report of Funded and Unfunded Projects</w:t>
      </w:r>
    </w:p>
    <w:p w14:paraId="245A8049" w14:textId="713D7BE5" w:rsidR="0002097F" w:rsidRPr="00555013" w:rsidRDefault="0002097F" w:rsidP="00E66024">
      <w:pPr>
        <w:spacing w:before="120" w:after="100"/>
        <w:rPr>
          <w:b/>
          <w:sz w:val="22"/>
          <w:szCs w:val="22"/>
        </w:rPr>
      </w:pPr>
      <w:r w:rsidRPr="00555013">
        <w:rPr>
          <w:b/>
          <w:sz w:val="22"/>
          <w:szCs w:val="22"/>
        </w:rPr>
        <w:t>Current</w:t>
      </w:r>
      <w:r w:rsidR="004A41E7" w:rsidRPr="00555013">
        <w:rPr>
          <w:b/>
          <w:sz w:val="22"/>
          <w:szCs w:val="22"/>
        </w:rPr>
        <w:t xml:space="preserve"> </w:t>
      </w:r>
      <w:r w:rsidR="00F3402B" w:rsidRPr="00555013">
        <w:rPr>
          <w:b/>
          <w:sz w:val="22"/>
          <w:szCs w:val="22"/>
        </w:rPr>
        <w:t>Funded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372"/>
        <w:gridCol w:w="7628"/>
        <w:gridCol w:w="894"/>
      </w:tblGrid>
      <w:tr w:rsidR="001A383A" w:rsidRPr="00555013" w14:paraId="6EE43CF7" w14:textId="77777777" w:rsidTr="000D3B5C">
        <w:trPr>
          <w:gridAfter w:val="1"/>
          <w:wAfter w:w="452" w:type="pct"/>
          <w:hidden/>
        </w:trPr>
        <w:tc>
          <w:tcPr>
            <w:tcW w:w="693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EF82831" w14:textId="77777777" w:rsidR="00F97B45" w:rsidRPr="00555013" w:rsidRDefault="00F97B45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Year(s)</w:t>
            </w:r>
          </w:p>
        </w:tc>
        <w:tc>
          <w:tcPr>
            <w:tcW w:w="3855" w:type="pct"/>
            <w:shd w:val="clear" w:color="auto" w:fill="D9D9D9" w:themeFill="background1" w:themeFillShade="D9"/>
          </w:tcPr>
          <w:p w14:paraId="512AB811" w14:textId="77777777" w:rsidR="00F97B45" w:rsidRPr="00555013" w:rsidRDefault="00F97B45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Grant title</w:t>
            </w:r>
          </w:p>
        </w:tc>
      </w:tr>
      <w:tr w:rsidR="001A383A" w:rsidRPr="00555013" w14:paraId="70352ED6" w14:textId="77777777" w:rsidTr="000D3B5C">
        <w:trPr>
          <w:gridAfter w:val="1"/>
          <w:wAfter w:w="452" w:type="pct"/>
          <w:hidden/>
        </w:trPr>
        <w:tc>
          <w:tcPr>
            <w:tcW w:w="69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503B2EF" w14:textId="77777777" w:rsidR="0013016B" w:rsidRPr="00555013" w:rsidRDefault="0013016B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385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39F4678C" w14:textId="77777777" w:rsidR="0013016B" w:rsidRPr="00555013" w:rsidRDefault="0013016B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Funding Agency, Grant type and Grant number</w:t>
            </w:r>
          </w:p>
        </w:tc>
      </w:tr>
      <w:tr w:rsidR="001A383A" w:rsidRPr="00555013" w14:paraId="1F74B459" w14:textId="77777777" w:rsidTr="000D3B5C">
        <w:trPr>
          <w:gridAfter w:val="1"/>
          <w:wAfter w:w="452" w:type="pct"/>
          <w:hidden/>
        </w:trPr>
        <w:tc>
          <w:tcPr>
            <w:tcW w:w="6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352C4CC" w14:textId="77777777" w:rsidR="0013016B" w:rsidRPr="00555013" w:rsidRDefault="0013016B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385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954A617" w14:textId="77777777" w:rsidR="0013016B" w:rsidRPr="00555013" w:rsidRDefault="0013016B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Official role on Project (if PI or Site PI, report total direct costs for all years)</w:t>
            </w:r>
          </w:p>
        </w:tc>
      </w:tr>
      <w:tr w:rsidR="001A383A" w:rsidRPr="00555013" w14:paraId="7A2AA557" w14:textId="77777777" w:rsidTr="000D3B5C">
        <w:trPr>
          <w:gridAfter w:val="1"/>
          <w:wAfter w:w="452" w:type="pct"/>
          <w:hidden/>
        </w:trPr>
        <w:tc>
          <w:tcPr>
            <w:tcW w:w="69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B3774B3" w14:textId="77777777" w:rsidR="0013016B" w:rsidRPr="00555013" w:rsidRDefault="0013016B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385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984E3F8" w14:textId="77777777" w:rsidR="0013016B" w:rsidRPr="00555013" w:rsidRDefault="0013016B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Description of the major goals</w:t>
            </w:r>
          </w:p>
        </w:tc>
      </w:tr>
      <w:tr w:rsidR="00D1707F" w:rsidRPr="00555013" w14:paraId="3A9AB7C0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</w:tblPrEx>
        <w:tc>
          <w:tcPr>
            <w:tcW w:w="680" w:type="pct"/>
            <w:shd w:val="clear" w:color="auto" w:fill="auto"/>
          </w:tcPr>
          <w:p w14:paraId="3DE9B74C" w14:textId="56DDB8EE" w:rsidR="00D1707F" w:rsidRPr="00555013" w:rsidRDefault="00D1707F" w:rsidP="00D1707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2023-</w:t>
            </w:r>
          </w:p>
        </w:tc>
        <w:tc>
          <w:tcPr>
            <w:tcW w:w="4320" w:type="pct"/>
            <w:gridSpan w:val="2"/>
            <w:shd w:val="clear" w:color="auto" w:fill="auto"/>
          </w:tcPr>
          <w:p w14:paraId="336C5014" w14:textId="77777777" w:rsidR="00FE119F" w:rsidRPr="00555013" w:rsidRDefault="00FE119F" w:rsidP="00D1707F">
            <w:pPr>
              <w:rPr>
                <w:sz w:val="22"/>
                <w:szCs w:val="22"/>
              </w:rPr>
            </w:pPr>
            <w:r w:rsidRPr="00555013">
              <w:rPr>
                <w:i/>
                <w:iCs/>
                <w:sz w:val="22"/>
                <w:szCs w:val="22"/>
              </w:rPr>
              <w:t>The first year of multiple sclerosis: Identifying predictors of chronic emotional distress in patients and care partners</w:t>
            </w:r>
            <w:r w:rsidR="00D1707F" w:rsidRPr="00555013">
              <w:rPr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</w:rPr>
              <w:t>International Neuropalliative Care Society (INPCS) Seed Funding Award</w:t>
            </w:r>
          </w:p>
          <w:p w14:paraId="130C539D" w14:textId="7202711F" w:rsidR="00D1707F" w:rsidRPr="00555013" w:rsidRDefault="00D1707F" w:rsidP="00D1707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Role</w:t>
            </w:r>
            <w:r w:rsidRPr="00555013">
              <w:rPr>
                <w:sz w:val="22"/>
                <w:szCs w:val="22"/>
              </w:rPr>
              <w:t>: Principal Investigator (Direct Costs Requested = $</w:t>
            </w:r>
            <w:r w:rsidR="00FE119F" w:rsidRPr="00555013">
              <w:rPr>
                <w:sz w:val="22"/>
                <w:szCs w:val="22"/>
              </w:rPr>
              <w:t>10,000</w:t>
            </w:r>
            <w:r w:rsidRPr="00555013">
              <w:rPr>
                <w:sz w:val="22"/>
                <w:szCs w:val="22"/>
              </w:rPr>
              <w:t>)</w:t>
            </w:r>
          </w:p>
          <w:p w14:paraId="4A29A48E" w14:textId="49E8FB07" w:rsidR="00D1707F" w:rsidRPr="00555013" w:rsidRDefault="00D1707F" w:rsidP="00D1707F">
            <w:pPr>
              <w:rPr>
                <w:i/>
                <w:i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Aims to</w:t>
            </w:r>
            <w:r w:rsidR="00FE119F" w:rsidRPr="00555013">
              <w:rPr>
                <w:sz w:val="22"/>
                <w:szCs w:val="22"/>
              </w:rPr>
              <w:t xml:space="preserve"> quantify emotional distress in newly diagnosed people with multiple sclerosis and partners in the first year after MS diagnosis. </w:t>
            </w:r>
            <w:r w:rsidRPr="00555013">
              <w:rPr>
                <w:sz w:val="22"/>
                <w:szCs w:val="22"/>
              </w:rPr>
              <w:t xml:space="preserve">Goals are to </w:t>
            </w:r>
            <w:r w:rsidR="00FE119F" w:rsidRPr="00555013">
              <w:rPr>
                <w:sz w:val="22"/>
                <w:szCs w:val="22"/>
              </w:rPr>
              <w:t>integrate quantitative and qualitative data to inform the development of a resiliency intervention in MS.</w:t>
            </w:r>
          </w:p>
        </w:tc>
      </w:tr>
    </w:tbl>
    <w:p w14:paraId="7C65E1D6" w14:textId="77777777" w:rsidR="005F078E" w:rsidRPr="00555013" w:rsidRDefault="005F078E" w:rsidP="009B13E4">
      <w:pPr>
        <w:spacing w:before="120" w:after="40"/>
        <w:contextualSpacing/>
        <w:rPr>
          <w:b/>
          <w:sz w:val="22"/>
          <w:szCs w:val="22"/>
          <w:u w:val="single"/>
        </w:rPr>
      </w:pPr>
    </w:p>
    <w:p w14:paraId="2D661F6D" w14:textId="4786E636" w:rsidR="00227264" w:rsidRPr="00555013" w:rsidRDefault="0002097F" w:rsidP="0063568B">
      <w:pPr>
        <w:spacing w:before="120" w:after="40" w:line="360" w:lineRule="auto"/>
        <w:contextualSpacing/>
        <w:rPr>
          <w:sz w:val="22"/>
          <w:szCs w:val="22"/>
        </w:rPr>
      </w:pPr>
      <w:r w:rsidRPr="00555013">
        <w:rPr>
          <w:b/>
          <w:sz w:val="22"/>
          <w:szCs w:val="22"/>
          <w:u w:val="single"/>
        </w:rPr>
        <w:t>Report of Local Teaching and Training</w:t>
      </w:r>
    </w:p>
    <w:p w14:paraId="2A8F0271" w14:textId="2D54E872" w:rsidR="0002097F" w:rsidRPr="00555013" w:rsidRDefault="0002097F" w:rsidP="00E02F70">
      <w:pPr>
        <w:spacing w:after="100"/>
        <w:contextualSpacing/>
        <w:rPr>
          <w:b/>
          <w:bCs/>
          <w:sz w:val="22"/>
          <w:szCs w:val="22"/>
        </w:rPr>
      </w:pPr>
      <w:r w:rsidRPr="00555013">
        <w:rPr>
          <w:b/>
          <w:sz w:val="22"/>
          <w:szCs w:val="22"/>
        </w:rPr>
        <w:t>Clinical Supervisory and Training Responsibilities</w:t>
      </w:r>
      <w:r w:rsidR="0076746B" w:rsidRPr="00555013">
        <w:rPr>
          <w:b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346"/>
        <w:gridCol w:w="3599"/>
        <w:gridCol w:w="310"/>
        <w:gridCol w:w="4671"/>
      </w:tblGrid>
      <w:tr w:rsidR="00357632" w:rsidRPr="00555013" w14:paraId="052FE453" w14:textId="77777777" w:rsidTr="00FE119F">
        <w:trPr>
          <w:hidden/>
        </w:trPr>
        <w:tc>
          <w:tcPr>
            <w:tcW w:w="678" w:type="pct"/>
            <w:shd w:val="clear" w:color="auto" w:fill="D9D9D9" w:themeFill="background1" w:themeFillShade="D9"/>
          </w:tcPr>
          <w:p w14:paraId="4B5D6F09" w14:textId="77777777" w:rsidR="00F97B45" w:rsidRPr="00555013" w:rsidRDefault="00F97B45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Year(s) </w:t>
            </w:r>
          </w:p>
        </w:tc>
        <w:tc>
          <w:tcPr>
            <w:tcW w:w="1969" w:type="pct"/>
            <w:gridSpan w:val="2"/>
            <w:shd w:val="clear" w:color="auto" w:fill="D9D9D9" w:themeFill="background1" w:themeFillShade="D9"/>
          </w:tcPr>
          <w:p w14:paraId="5A7978C5" w14:textId="77777777" w:rsidR="00F97B45" w:rsidRPr="00555013" w:rsidRDefault="007F6600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Type of </w:t>
            </w:r>
            <w:r w:rsidR="001902DA" w:rsidRPr="00555013">
              <w:rPr>
                <w:vanish/>
                <w:color w:val="000080"/>
                <w:sz w:val="22"/>
                <w:szCs w:val="22"/>
              </w:rPr>
              <w:t>R</w:t>
            </w:r>
            <w:r w:rsidRPr="00555013">
              <w:rPr>
                <w:vanish/>
                <w:color w:val="000080"/>
                <w:sz w:val="22"/>
                <w:szCs w:val="22"/>
              </w:rPr>
              <w:t>esponsibilit</w:t>
            </w:r>
            <w:r w:rsidR="00FD5911" w:rsidRPr="00555013">
              <w:rPr>
                <w:vanish/>
                <w:color w:val="000080"/>
                <w:sz w:val="22"/>
                <w:szCs w:val="22"/>
              </w:rPr>
              <w:t>y</w:t>
            </w:r>
          </w:p>
        </w:tc>
        <w:tc>
          <w:tcPr>
            <w:tcW w:w="2353" w:type="pct"/>
            <w:shd w:val="clear" w:color="auto" w:fill="D9D9D9" w:themeFill="background1" w:themeFillShade="D9"/>
          </w:tcPr>
          <w:p w14:paraId="011B08DE" w14:textId="77777777" w:rsidR="00F97B45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Location</w:t>
            </w:r>
          </w:p>
        </w:tc>
      </w:tr>
      <w:tr w:rsidR="00357632" w:rsidRPr="00555013" w14:paraId="3F1A8B19" w14:textId="77777777" w:rsidTr="00FE119F">
        <w:trPr>
          <w:hidden/>
        </w:trPr>
        <w:tc>
          <w:tcPr>
            <w:tcW w:w="67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56F60F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1969" w:type="pct"/>
            <w:gridSpan w:val="2"/>
            <w:shd w:val="clear" w:color="auto" w:fill="D9D9D9" w:themeFill="background1" w:themeFillShade="D9"/>
          </w:tcPr>
          <w:p w14:paraId="382A5B60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Type of Trainee/Audience</w:t>
            </w:r>
          </w:p>
        </w:tc>
        <w:tc>
          <w:tcPr>
            <w:tcW w:w="2353" w:type="pct"/>
            <w:shd w:val="clear" w:color="auto" w:fill="D9D9D9" w:themeFill="background1" w:themeFillShade="D9"/>
          </w:tcPr>
          <w:p w14:paraId="4C0035BE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Level of Effort</w:t>
            </w:r>
          </w:p>
        </w:tc>
      </w:tr>
      <w:tr w:rsidR="00FE119F" w:rsidRPr="00555013" w14:paraId="712282F3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78" w:type="pct"/>
            <w:shd w:val="clear" w:color="auto" w:fill="auto"/>
          </w:tcPr>
          <w:p w14:paraId="78570616" w14:textId="3E1F7DB0" w:rsidR="00FE119F" w:rsidRPr="00555013" w:rsidRDefault="00FE119F" w:rsidP="00FE119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2023-Present</w:t>
            </w:r>
            <w:r w:rsidRPr="00555013">
              <w:rPr>
                <w:sz w:val="22"/>
                <w:szCs w:val="22"/>
              </w:rPr>
              <w:br/>
            </w:r>
          </w:p>
        </w:tc>
        <w:tc>
          <w:tcPr>
            <w:tcW w:w="1813" w:type="pct"/>
            <w:shd w:val="clear" w:color="auto" w:fill="auto"/>
          </w:tcPr>
          <w:p w14:paraId="3D916930" w14:textId="143B99F5" w:rsidR="00FE119F" w:rsidRPr="00555013" w:rsidRDefault="00FE119F" w:rsidP="00FE119F">
            <w:pPr>
              <w:ind w:left="21"/>
              <w:contextualSpacing/>
              <w:rPr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Clinical supervision of advanced practicum students, interns, and post-docs on NIH trials</w:t>
            </w:r>
          </w:p>
        </w:tc>
        <w:tc>
          <w:tcPr>
            <w:tcW w:w="2509" w:type="pct"/>
            <w:gridSpan w:val="2"/>
            <w:shd w:val="clear" w:color="auto" w:fill="auto"/>
          </w:tcPr>
          <w:p w14:paraId="5F5797C5" w14:textId="77777777" w:rsidR="00FE119F" w:rsidRPr="00555013" w:rsidRDefault="00FE119F" w:rsidP="00FE119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bCs/>
                <w:color w:val="000000"/>
                <w:sz w:val="22"/>
                <w:szCs w:val="22"/>
              </w:rPr>
              <w:t>Massachusetts General Hospital</w:t>
            </w:r>
          </w:p>
          <w:p w14:paraId="0E7D1F32" w14:textId="3E66589A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1 hour / week</w:t>
            </w:r>
          </w:p>
        </w:tc>
      </w:tr>
    </w:tbl>
    <w:p w14:paraId="40F34EC3" w14:textId="77777777" w:rsidR="000A7984" w:rsidRPr="00555013" w:rsidRDefault="000A7984" w:rsidP="00241FA8">
      <w:pPr>
        <w:spacing w:after="100"/>
        <w:contextualSpacing/>
        <w:rPr>
          <w:b/>
          <w:sz w:val="22"/>
          <w:szCs w:val="22"/>
        </w:rPr>
      </w:pPr>
    </w:p>
    <w:p w14:paraId="5B45E122" w14:textId="546EFD2B" w:rsidR="0002097F" w:rsidRPr="00555013" w:rsidRDefault="0002097F" w:rsidP="00241FA8">
      <w:pPr>
        <w:spacing w:after="100"/>
        <w:contextualSpacing/>
        <w:rPr>
          <w:b/>
          <w:bCs/>
          <w:sz w:val="22"/>
          <w:szCs w:val="22"/>
        </w:rPr>
      </w:pPr>
      <w:r w:rsidRPr="00555013">
        <w:rPr>
          <w:b/>
          <w:sz w:val="22"/>
          <w:szCs w:val="22"/>
        </w:rPr>
        <w:t>Research Supervisory and Training Responsibilities</w:t>
      </w:r>
      <w:r w:rsidR="0076746B" w:rsidRPr="00555013">
        <w:rPr>
          <w:b/>
          <w:sz w:val="22"/>
          <w:szCs w:val="22"/>
        </w:rPr>
        <w:t>:</w:t>
      </w:r>
    </w:p>
    <w:tbl>
      <w:tblPr>
        <w:tblW w:w="49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346"/>
        <w:gridCol w:w="3688"/>
        <w:gridCol w:w="566"/>
        <w:gridCol w:w="4294"/>
      </w:tblGrid>
      <w:tr w:rsidR="00357632" w:rsidRPr="00555013" w14:paraId="46250B19" w14:textId="77777777" w:rsidTr="00FE119F">
        <w:trPr>
          <w:hidden/>
        </w:trPr>
        <w:tc>
          <w:tcPr>
            <w:tcW w:w="680" w:type="pct"/>
            <w:shd w:val="clear" w:color="auto" w:fill="D9D9D9" w:themeFill="background1" w:themeFillShade="D9"/>
          </w:tcPr>
          <w:p w14:paraId="22DAAD8B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Year(s) </w:t>
            </w:r>
          </w:p>
        </w:tc>
        <w:tc>
          <w:tcPr>
            <w:tcW w:w="2150" w:type="pct"/>
            <w:gridSpan w:val="2"/>
            <w:shd w:val="clear" w:color="auto" w:fill="D9D9D9" w:themeFill="background1" w:themeFillShade="D9"/>
          </w:tcPr>
          <w:p w14:paraId="3A407F52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Type of Responsibility</w:t>
            </w:r>
          </w:p>
        </w:tc>
        <w:tc>
          <w:tcPr>
            <w:tcW w:w="2170" w:type="pct"/>
            <w:shd w:val="clear" w:color="auto" w:fill="D9D9D9" w:themeFill="background1" w:themeFillShade="D9"/>
          </w:tcPr>
          <w:p w14:paraId="57612DC0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Location</w:t>
            </w:r>
          </w:p>
        </w:tc>
      </w:tr>
      <w:tr w:rsidR="00357632" w:rsidRPr="00555013" w14:paraId="3017CF1E" w14:textId="77777777" w:rsidTr="00FE119F">
        <w:trPr>
          <w:hidden/>
        </w:trPr>
        <w:tc>
          <w:tcPr>
            <w:tcW w:w="68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278A96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2150" w:type="pct"/>
            <w:gridSpan w:val="2"/>
            <w:shd w:val="clear" w:color="auto" w:fill="D9D9D9" w:themeFill="background1" w:themeFillShade="D9"/>
          </w:tcPr>
          <w:p w14:paraId="05FC616E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Type of Trainee/Audience</w:t>
            </w:r>
          </w:p>
        </w:tc>
        <w:tc>
          <w:tcPr>
            <w:tcW w:w="2170" w:type="pct"/>
            <w:shd w:val="clear" w:color="auto" w:fill="D9D9D9" w:themeFill="background1" w:themeFillShade="D9"/>
          </w:tcPr>
          <w:p w14:paraId="3E3270A2" w14:textId="77777777" w:rsidR="00FD5911" w:rsidRPr="00555013" w:rsidRDefault="00FD5911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Level of Effort</w:t>
            </w:r>
          </w:p>
        </w:tc>
      </w:tr>
      <w:tr w:rsidR="00FE119F" w:rsidRPr="00555013" w14:paraId="742B3B73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80" w:type="pct"/>
            <w:shd w:val="clear" w:color="auto" w:fill="auto"/>
          </w:tcPr>
          <w:p w14:paraId="1C718AB1" w14:textId="49B6B8D6" w:rsidR="00FE119F" w:rsidRPr="00555013" w:rsidRDefault="00FE119F" w:rsidP="00FE119F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2017-2021</w:t>
            </w:r>
            <w:r w:rsidRPr="00555013">
              <w:rPr>
                <w:sz w:val="22"/>
                <w:szCs w:val="22"/>
              </w:rPr>
              <w:br/>
            </w:r>
          </w:p>
        </w:tc>
        <w:tc>
          <w:tcPr>
            <w:tcW w:w="1864" w:type="pct"/>
            <w:shd w:val="clear" w:color="auto" w:fill="auto"/>
          </w:tcPr>
          <w:p w14:paraId="4AE26524" w14:textId="1250F2A5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Research and training supervision of undergraduate, post-baccalaureate, and graduate students in neuropsychological research</w:t>
            </w:r>
          </w:p>
        </w:tc>
        <w:tc>
          <w:tcPr>
            <w:tcW w:w="2456" w:type="pct"/>
            <w:gridSpan w:val="2"/>
            <w:shd w:val="clear" w:color="auto" w:fill="auto"/>
          </w:tcPr>
          <w:p w14:paraId="6A4F02CC" w14:textId="395DA9A2" w:rsidR="00FE119F" w:rsidRPr="00555013" w:rsidRDefault="00FE119F" w:rsidP="00FE119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bCs/>
                <w:color w:val="000000"/>
                <w:sz w:val="22"/>
                <w:szCs w:val="22"/>
              </w:rPr>
              <w:t>Ohio State University</w:t>
            </w:r>
            <w:r w:rsidRPr="00555013">
              <w:rPr>
                <w:color w:val="000000"/>
                <w:sz w:val="22"/>
                <w:szCs w:val="22"/>
              </w:rPr>
              <w:t xml:space="preserve"> (2 hours / week)</w:t>
            </w:r>
          </w:p>
        </w:tc>
      </w:tr>
    </w:tbl>
    <w:p w14:paraId="2F048532" w14:textId="77777777" w:rsidR="003C6E8E" w:rsidRPr="00555013" w:rsidRDefault="003C6E8E" w:rsidP="00312F02">
      <w:pPr>
        <w:spacing w:after="100"/>
        <w:contextualSpacing/>
        <w:rPr>
          <w:rStyle w:val="Strong"/>
          <w:sz w:val="22"/>
          <w:szCs w:val="22"/>
        </w:rPr>
      </w:pPr>
    </w:p>
    <w:p w14:paraId="4ECA12BA" w14:textId="73085DC9" w:rsidR="0002097F" w:rsidRPr="00555013" w:rsidRDefault="0002097F" w:rsidP="00312F02">
      <w:pPr>
        <w:spacing w:after="100"/>
        <w:contextualSpacing/>
        <w:rPr>
          <w:sz w:val="22"/>
          <w:szCs w:val="22"/>
        </w:rPr>
      </w:pPr>
      <w:r w:rsidRPr="00555013">
        <w:rPr>
          <w:rStyle w:val="Strong"/>
          <w:sz w:val="22"/>
          <w:szCs w:val="22"/>
        </w:rPr>
        <w:t>Mentored Trainees and Faculty</w:t>
      </w:r>
      <w:r w:rsidR="0076746B" w:rsidRPr="00555013">
        <w:rPr>
          <w:rStyle w:val="Strong"/>
          <w:sz w:val="22"/>
          <w:szCs w:val="22"/>
        </w:rPr>
        <w:t>: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261"/>
        <w:gridCol w:w="8665"/>
      </w:tblGrid>
      <w:tr w:rsidR="00357632" w:rsidRPr="00555013" w14:paraId="61C4ACAD" w14:textId="77777777" w:rsidTr="00E84656">
        <w:trPr>
          <w:hidden/>
        </w:trPr>
        <w:tc>
          <w:tcPr>
            <w:tcW w:w="635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3D4954" w14:textId="77777777" w:rsidR="007F6600" w:rsidRPr="00555013" w:rsidRDefault="007F6600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66"/>
                <w:sz w:val="22"/>
                <w:szCs w:val="22"/>
              </w:rPr>
            </w:pPr>
            <w:r w:rsidRPr="00555013">
              <w:rPr>
                <w:vanish/>
                <w:color w:val="000066"/>
                <w:sz w:val="22"/>
                <w:szCs w:val="22"/>
              </w:rPr>
              <w:t xml:space="preserve">Year(s) </w:t>
            </w:r>
          </w:p>
        </w:tc>
        <w:tc>
          <w:tcPr>
            <w:tcW w:w="4365" w:type="pct"/>
            <w:shd w:val="clear" w:color="auto" w:fill="D9D9D9" w:themeFill="background1" w:themeFillShade="D9"/>
          </w:tcPr>
          <w:p w14:paraId="7F32FA99" w14:textId="77777777" w:rsidR="007F6600" w:rsidRPr="00555013" w:rsidRDefault="007F6600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66"/>
                <w:sz w:val="22"/>
                <w:szCs w:val="22"/>
              </w:rPr>
            </w:pPr>
            <w:r w:rsidRPr="00555013">
              <w:rPr>
                <w:vanish/>
                <w:color w:val="000066"/>
                <w:sz w:val="22"/>
                <w:szCs w:val="22"/>
              </w:rPr>
              <w:t>Names and degrees</w:t>
            </w:r>
            <w:r w:rsidR="00E43144" w:rsidRPr="00555013">
              <w:rPr>
                <w:vanish/>
                <w:color w:val="000066"/>
                <w:sz w:val="22"/>
                <w:szCs w:val="22"/>
              </w:rPr>
              <w:t xml:space="preserve"> </w:t>
            </w:r>
            <w:r w:rsidRPr="00555013">
              <w:rPr>
                <w:vanish/>
                <w:color w:val="000066"/>
                <w:sz w:val="22"/>
                <w:szCs w:val="22"/>
              </w:rPr>
              <w:t>/ Current position</w:t>
            </w:r>
            <w:r w:rsidR="00FD1A53" w:rsidRPr="00555013">
              <w:rPr>
                <w:vanish/>
                <w:color w:val="000066"/>
                <w:sz w:val="22"/>
                <w:szCs w:val="22"/>
              </w:rPr>
              <w:t>, Institution</w:t>
            </w:r>
          </w:p>
        </w:tc>
      </w:tr>
      <w:tr w:rsidR="00357632" w:rsidRPr="00555013" w14:paraId="2A811ED2" w14:textId="77777777" w:rsidTr="00E84656">
        <w:trPr>
          <w:hidden/>
        </w:trPr>
        <w:tc>
          <w:tcPr>
            <w:tcW w:w="63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2154AB" w14:textId="77777777" w:rsidR="007F6600" w:rsidRPr="00555013" w:rsidRDefault="007F6600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66"/>
                <w:sz w:val="22"/>
                <w:szCs w:val="22"/>
              </w:rPr>
            </w:pPr>
          </w:p>
        </w:tc>
        <w:tc>
          <w:tcPr>
            <w:tcW w:w="436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6BA0C93" w14:textId="77777777" w:rsidR="007F6600" w:rsidRPr="00555013" w:rsidRDefault="00F8532C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66"/>
                <w:sz w:val="22"/>
                <w:szCs w:val="22"/>
              </w:rPr>
            </w:pPr>
            <w:r w:rsidRPr="00555013">
              <w:rPr>
                <w:vanish/>
                <w:color w:val="000066"/>
                <w:sz w:val="22"/>
                <w:szCs w:val="22"/>
              </w:rPr>
              <w:t>Note the mentee’s career stage during the mentorship period and your mentoring role.  Please describe the accomplishments of your mentee as a direct result of your mentorship (maximum one sentence)</w:t>
            </w:r>
          </w:p>
        </w:tc>
      </w:tr>
      <w:tr w:rsidR="00FE119F" w:rsidRPr="00555013" w14:paraId="22E64FF1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5" w:type="pct"/>
            <w:shd w:val="clear" w:color="auto" w:fill="auto"/>
          </w:tcPr>
          <w:p w14:paraId="02BAB993" w14:textId="6032ADE1" w:rsidR="00FE119F" w:rsidRPr="00555013" w:rsidRDefault="00FE119F" w:rsidP="00FE119F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2018-2022</w:t>
            </w:r>
          </w:p>
        </w:tc>
        <w:tc>
          <w:tcPr>
            <w:tcW w:w="4365" w:type="pct"/>
            <w:shd w:val="clear" w:color="auto" w:fill="auto"/>
          </w:tcPr>
          <w:p w14:paraId="137EA35E" w14:textId="1CF73385" w:rsidR="00FE119F" w:rsidRPr="00555013" w:rsidRDefault="00FE119F" w:rsidP="00FE119F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Elizabeth Duraney, MA.</w:t>
            </w:r>
          </w:p>
          <w:p w14:paraId="7C4DFD2D" w14:textId="77777777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Ph.D. Student in Clinical Psychology</w:t>
            </w:r>
          </w:p>
          <w:p w14:paraId="56F691BF" w14:textId="2B2137A3" w:rsidR="00FE119F" w:rsidRPr="00555013" w:rsidRDefault="00FE119F" w:rsidP="00FE119F">
            <w:pPr>
              <w:rPr>
                <w:sz w:val="22"/>
                <w:szCs w:val="22"/>
                <w:u w:val="single"/>
              </w:rPr>
            </w:pPr>
            <w:r w:rsidRPr="00555013">
              <w:rPr>
                <w:sz w:val="22"/>
                <w:szCs w:val="22"/>
                <w:u w:val="single"/>
              </w:rPr>
              <w:t>Institution</w:t>
            </w:r>
            <w:r w:rsidRPr="00555013">
              <w:rPr>
                <w:sz w:val="22"/>
                <w:szCs w:val="22"/>
              </w:rPr>
              <w:t>: The Ohio State University</w:t>
            </w:r>
          </w:p>
          <w:p w14:paraId="4C422387" w14:textId="3B80F35F" w:rsidR="00FE119F" w:rsidRPr="00555013" w:rsidRDefault="00FE119F" w:rsidP="00FE119F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Mentoring Role</w:t>
            </w:r>
            <w:r w:rsidRPr="00555013">
              <w:rPr>
                <w:sz w:val="22"/>
                <w:szCs w:val="22"/>
              </w:rPr>
              <w:t xml:space="preserve">: Research and Training </w:t>
            </w:r>
            <w:r w:rsidR="00EF67A0" w:rsidRPr="00555013">
              <w:rPr>
                <w:sz w:val="22"/>
                <w:szCs w:val="22"/>
              </w:rPr>
              <w:t>Advisor</w:t>
            </w:r>
          </w:p>
          <w:p w14:paraId="506DE490" w14:textId="16CB89DB" w:rsidR="00FE119F" w:rsidRPr="00555013" w:rsidRDefault="00FE119F" w:rsidP="00FE119F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Mentee Accomplishments</w:t>
            </w:r>
            <w:r w:rsidRPr="00555013">
              <w:rPr>
                <w:sz w:val="22"/>
                <w:szCs w:val="22"/>
              </w:rPr>
              <w:t>: Secured practicum position, co-authored several manuscripts; delivered presentations at national conferences</w:t>
            </w:r>
          </w:p>
        </w:tc>
      </w:tr>
      <w:tr w:rsidR="00EF67A0" w:rsidRPr="00555013" w14:paraId="51228050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5" w:type="pct"/>
            <w:shd w:val="clear" w:color="auto" w:fill="auto"/>
          </w:tcPr>
          <w:p w14:paraId="58E90DDA" w14:textId="151510A9" w:rsidR="00EF67A0" w:rsidRPr="00555013" w:rsidRDefault="00EF67A0" w:rsidP="00EF67A0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2021-2023</w:t>
            </w:r>
          </w:p>
        </w:tc>
        <w:tc>
          <w:tcPr>
            <w:tcW w:w="4365" w:type="pct"/>
            <w:shd w:val="clear" w:color="auto" w:fill="auto"/>
          </w:tcPr>
          <w:p w14:paraId="642CE448" w14:textId="77777777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Millan Kanaya, BA</w:t>
            </w:r>
          </w:p>
          <w:p w14:paraId="293E8389" w14:textId="77777777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Clinical Research Coordinator</w:t>
            </w:r>
            <w:r w:rsidRPr="00555013">
              <w:rPr>
                <w:bCs/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  <w:u w:val="single"/>
              </w:rPr>
              <w:t>Institution</w:t>
            </w:r>
            <w:r w:rsidRPr="00555013">
              <w:rPr>
                <w:sz w:val="22"/>
                <w:szCs w:val="22"/>
              </w:rPr>
              <w:t>: Massachusetts General Hospital</w:t>
            </w:r>
            <w:r w:rsidRPr="00555013">
              <w:rPr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  <w:u w:val="single"/>
              </w:rPr>
              <w:t>Mentoring Role</w:t>
            </w:r>
            <w:r w:rsidRPr="00555013">
              <w:rPr>
                <w:sz w:val="22"/>
                <w:szCs w:val="22"/>
              </w:rPr>
              <w:t>: Research and Training Advisor</w:t>
            </w:r>
          </w:p>
          <w:p w14:paraId="7FC55A34" w14:textId="5E48EF64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Mentee Accomplishments</w:t>
            </w:r>
            <w:r w:rsidRPr="00555013">
              <w:rPr>
                <w:sz w:val="22"/>
                <w:szCs w:val="22"/>
              </w:rPr>
              <w:t xml:space="preserve">: Learned clinical trials coordination; led poster presentation; co-authoring several manuscripts; supervising research coordinators; </w:t>
            </w:r>
            <w:r w:rsidRPr="00555013">
              <w:rPr>
                <w:color w:val="000000"/>
                <w:sz w:val="22"/>
                <w:szCs w:val="22"/>
              </w:rPr>
              <w:t>Graduate Student at University of Miami</w:t>
            </w:r>
          </w:p>
        </w:tc>
      </w:tr>
      <w:tr w:rsidR="00EF67A0" w:rsidRPr="00555013" w14:paraId="6FE62FB2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5" w:type="pct"/>
            <w:shd w:val="clear" w:color="auto" w:fill="auto"/>
          </w:tcPr>
          <w:p w14:paraId="14C2BFF6" w14:textId="1D9D634F" w:rsidR="00EF67A0" w:rsidRPr="00555013" w:rsidRDefault="00EF67A0" w:rsidP="00EF67A0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2021-2023</w:t>
            </w:r>
          </w:p>
        </w:tc>
        <w:tc>
          <w:tcPr>
            <w:tcW w:w="4365" w:type="pct"/>
            <w:shd w:val="clear" w:color="auto" w:fill="auto"/>
          </w:tcPr>
          <w:p w14:paraId="39F79CC0" w14:textId="77777777" w:rsidR="00EF67A0" w:rsidRPr="00555013" w:rsidRDefault="00EF67A0" w:rsidP="00EF67A0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Ellie Briskin, B.S.</w:t>
            </w:r>
            <w:r w:rsidRPr="00555013">
              <w:rPr>
                <w:sz w:val="22"/>
                <w:szCs w:val="22"/>
              </w:rPr>
              <w:br/>
              <w:t>Clinical Research Coordinator</w:t>
            </w:r>
          </w:p>
          <w:p w14:paraId="6B453D6D" w14:textId="155C9C7B" w:rsidR="00EF67A0" w:rsidRPr="00555013" w:rsidRDefault="00EF67A0" w:rsidP="00EF67A0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lastRenderedPageBreak/>
              <w:t>Institution</w:t>
            </w:r>
            <w:r w:rsidRPr="00555013">
              <w:rPr>
                <w:sz w:val="22"/>
                <w:szCs w:val="22"/>
              </w:rPr>
              <w:t>: Massachusetts General Hospital</w:t>
            </w:r>
            <w:r w:rsidRPr="00555013">
              <w:rPr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  <w:u w:val="single"/>
              </w:rPr>
              <w:t>Mentoring Role</w:t>
            </w:r>
            <w:r w:rsidRPr="00555013">
              <w:rPr>
                <w:sz w:val="22"/>
                <w:szCs w:val="22"/>
              </w:rPr>
              <w:t>: Research and Training Advisor</w:t>
            </w:r>
          </w:p>
          <w:p w14:paraId="0E4B0AB3" w14:textId="4661EFFB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Mentee Accomplishments</w:t>
            </w:r>
            <w:r w:rsidRPr="00555013">
              <w:rPr>
                <w:sz w:val="22"/>
                <w:szCs w:val="22"/>
              </w:rPr>
              <w:t>: Learned statistical coding and regression analyses; co-authoring manuscripts; leading poster presentation</w:t>
            </w:r>
          </w:p>
        </w:tc>
      </w:tr>
      <w:tr w:rsidR="00EF67A0" w:rsidRPr="00555013" w14:paraId="69C0FCDE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5" w:type="pct"/>
            <w:shd w:val="clear" w:color="auto" w:fill="auto"/>
          </w:tcPr>
          <w:p w14:paraId="3BD89422" w14:textId="26B8342D" w:rsidR="00EF67A0" w:rsidRPr="00555013" w:rsidRDefault="00EF67A0" w:rsidP="00EF67A0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lastRenderedPageBreak/>
              <w:t>2021-2023</w:t>
            </w:r>
          </w:p>
        </w:tc>
        <w:tc>
          <w:tcPr>
            <w:tcW w:w="4365" w:type="pct"/>
            <w:shd w:val="clear" w:color="auto" w:fill="auto"/>
          </w:tcPr>
          <w:p w14:paraId="03B6571A" w14:textId="77777777" w:rsidR="00EF67A0" w:rsidRPr="00555013" w:rsidRDefault="00EF67A0" w:rsidP="00EF67A0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Nate </w:t>
            </w:r>
            <w:proofErr w:type="spellStart"/>
            <w:r w:rsidRPr="00555013">
              <w:rPr>
                <w:sz w:val="22"/>
                <w:szCs w:val="22"/>
              </w:rPr>
              <w:t>Choukas</w:t>
            </w:r>
            <w:proofErr w:type="spellEnd"/>
            <w:r w:rsidRPr="00555013">
              <w:rPr>
                <w:sz w:val="22"/>
                <w:szCs w:val="22"/>
              </w:rPr>
              <w:t>, B.A.</w:t>
            </w:r>
            <w:r w:rsidRPr="00555013">
              <w:rPr>
                <w:sz w:val="22"/>
                <w:szCs w:val="22"/>
              </w:rPr>
              <w:br/>
              <w:t>Clinical Research Coordinator</w:t>
            </w:r>
          </w:p>
          <w:p w14:paraId="05382F21" w14:textId="77777777" w:rsidR="00EF67A0" w:rsidRPr="00555013" w:rsidRDefault="00EF67A0" w:rsidP="00EF67A0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Institution</w:t>
            </w:r>
            <w:r w:rsidRPr="00555013">
              <w:rPr>
                <w:sz w:val="22"/>
                <w:szCs w:val="22"/>
              </w:rPr>
              <w:t>: Massachusetts General Hospital</w:t>
            </w:r>
            <w:r w:rsidRPr="00555013">
              <w:rPr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  <w:u w:val="single"/>
              </w:rPr>
              <w:t>Mentoring Role</w:t>
            </w:r>
            <w:r w:rsidRPr="00555013">
              <w:rPr>
                <w:sz w:val="22"/>
                <w:szCs w:val="22"/>
              </w:rPr>
              <w:t>: Research and Training Advisor</w:t>
            </w:r>
          </w:p>
          <w:p w14:paraId="7EB7BC55" w14:textId="5774BEAF" w:rsidR="00EF67A0" w:rsidRPr="00555013" w:rsidRDefault="00EF67A0" w:rsidP="00EF67A0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Mentee Accomplishments</w:t>
            </w:r>
            <w:r w:rsidRPr="00555013">
              <w:rPr>
                <w:sz w:val="22"/>
                <w:szCs w:val="22"/>
              </w:rPr>
              <w:t>: Learned quantitative data analyses; developed clinical skills recruiting patients in inpatient units; co-authoring several manuscripts</w:t>
            </w:r>
          </w:p>
        </w:tc>
      </w:tr>
      <w:tr w:rsidR="00EF67A0" w:rsidRPr="00555013" w14:paraId="7F8787EB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5" w:type="pct"/>
            <w:shd w:val="clear" w:color="auto" w:fill="auto"/>
          </w:tcPr>
          <w:p w14:paraId="45CDB7C6" w14:textId="0EA999E0" w:rsidR="00EF67A0" w:rsidRPr="00555013" w:rsidRDefault="00EF67A0" w:rsidP="00EF67A0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2022-</w:t>
            </w:r>
          </w:p>
        </w:tc>
        <w:tc>
          <w:tcPr>
            <w:tcW w:w="4365" w:type="pct"/>
            <w:shd w:val="clear" w:color="auto" w:fill="auto"/>
          </w:tcPr>
          <w:p w14:paraId="7E68FE13" w14:textId="77777777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Anastasia Prussakova</w:t>
            </w:r>
          </w:p>
          <w:p w14:paraId="1CE80EFF" w14:textId="77777777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Undergraduate Research Volunteer</w:t>
            </w:r>
          </w:p>
          <w:p w14:paraId="15BE17B4" w14:textId="38A00937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Institution</w:t>
            </w:r>
            <w:r w:rsidRPr="00555013">
              <w:rPr>
                <w:sz w:val="22"/>
                <w:szCs w:val="22"/>
              </w:rPr>
              <w:t>: Massachusetts General Hospital</w:t>
            </w:r>
          </w:p>
          <w:p w14:paraId="000FF71B" w14:textId="607DE521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Mentoring Role</w:t>
            </w:r>
            <w:r w:rsidRPr="00555013">
              <w:rPr>
                <w:sz w:val="22"/>
                <w:szCs w:val="22"/>
              </w:rPr>
              <w:t>: Research and Training Advisor</w:t>
            </w:r>
            <w:r w:rsidRPr="00555013">
              <w:rPr>
                <w:bCs/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  <w:u w:val="single"/>
              </w:rPr>
              <w:t>Mentee Accomplishments</w:t>
            </w:r>
            <w:r w:rsidRPr="00555013">
              <w:rPr>
                <w:sz w:val="22"/>
                <w:szCs w:val="22"/>
              </w:rPr>
              <w:t xml:space="preserve">: </w:t>
            </w:r>
            <w:r w:rsidRPr="00555013">
              <w:rPr>
                <w:color w:val="000000"/>
                <w:sz w:val="22"/>
                <w:szCs w:val="22"/>
              </w:rPr>
              <w:t>Co-authored conference presentation</w:t>
            </w:r>
            <w:r w:rsidR="00347B0C" w:rsidRPr="00555013">
              <w:rPr>
                <w:color w:val="000000"/>
                <w:sz w:val="22"/>
                <w:szCs w:val="22"/>
              </w:rPr>
              <w:t xml:space="preserve">; developed research skills using </w:t>
            </w:r>
            <w:proofErr w:type="spellStart"/>
            <w:r w:rsidR="00347B0C" w:rsidRPr="00555013">
              <w:rPr>
                <w:color w:val="000000"/>
                <w:sz w:val="22"/>
                <w:szCs w:val="22"/>
              </w:rPr>
              <w:t>RedCap</w:t>
            </w:r>
            <w:proofErr w:type="spellEnd"/>
            <w:r w:rsidR="00347B0C" w:rsidRPr="00555013">
              <w:rPr>
                <w:color w:val="000000"/>
                <w:sz w:val="22"/>
                <w:szCs w:val="22"/>
              </w:rPr>
              <w:t>; co-authoring manuscripts</w:t>
            </w:r>
          </w:p>
        </w:tc>
      </w:tr>
      <w:tr w:rsidR="00EF67A0" w:rsidRPr="00555013" w14:paraId="1FA2B36A" w14:textId="77777777" w:rsidTr="00E846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5" w:type="pct"/>
            <w:shd w:val="clear" w:color="auto" w:fill="auto"/>
          </w:tcPr>
          <w:p w14:paraId="046DA6E0" w14:textId="3BF851ED" w:rsidR="00EF67A0" w:rsidRPr="00555013" w:rsidRDefault="00EF67A0" w:rsidP="00EF67A0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2022-</w:t>
            </w:r>
          </w:p>
        </w:tc>
        <w:tc>
          <w:tcPr>
            <w:tcW w:w="4365" w:type="pct"/>
            <w:shd w:val="clear" w:color="auto" w:fill="auto"/>
          </w:tcPr>
          <w:p w14:paraId="594472D9" w14:textId="77777777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 xml:space="preserve">Ariel </w:t>
            </w:r>
            <w:proofErr w:type="spellStart"/>
            <w:r w:rsidRPr="00555013">
              <w:rPr>
                <w:color w:val="000000"/>
                <w:sz w:val="22"/>
                <w:szCs w:val="22"/>
              </w:rPr>
              <w:t>Emrani</w:t>
            </w:r>
            <w:proofErr w:type="spellEnd"/>
          </w:p>
          <w:p w14:paraId="5FF41055" w14:textId="3A921FB1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Undergraduate Research Volunteer</w:t>
            </w:r>
          </w:p>
          <w:p w14:paraId="7F32B688" w14:textId="77777777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Institution</w:t>
            </w:r>
            <w:r w:rsidRPr="00555013">
              <w:rPr>
                <w:sz w:val="22"/>
                <w:szCs w:val="22"/>
              </w:rPr>
              <w:t>: Massachusetts General Hospital</w:t>
            </w:r>
          </w:p>
          <w:p w14:paraId="7DA78B94" w14:textId="244AA830" w:rsidR="00EF67A0" w:rsidRPr="00555013" w:rsidRDefault="00EF67A0" w:rsidP="00EF67A0">
            <w:pPr>
              <w:pStyle w:val="NormalWeb"/>
              <w:spacing w:before="0" w:beforeAutospacing="0" w:after="120" w:afterAutospacing="0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sz w:val="22"/>
                <w:szCs w:val="22"/>
                <w:u w:val="single"/>
              </w:rPr>
              <w:t>Mentoring Role</w:t>
            </w:r>
            <w:r w:rsidRPr="00555013">
              <w:rPr>
                <w:sz w:val="22"/>
                <w:szCs w:val="22"/>
              </w:rPr>
              <w:t>: Research and Training Advisor</w:t>
            </w:r>
            <w:r w:rsidRPr="00555013">
              <w:rPr>
                <w:color w:val="000000"/>
                <w:sz w:val="22"/>
                <w:szCs w:val="22"/>
              </w:rPr>
              <w:br/>
            </w:r>
            <w:r w:rsidRPr="00555013">
              <w:rPr>
                <w:sz w:val="22"/>
                <w:szCs w:val="22"/>
                <w:u w:val="single"/>
              </w:rPr>
              <w:t>Mentee Accomplishments</w:t>
            </w:r>
            <w:r w:rsidRPr="00555013">
              <w:rPr>
                <w:sz w:val="22"/>
                <w:szCs w:val="22"/>
              </w:rPr>
              <w:t xml:space="preserve">: </w:t>
            </w:r>
            <w:r w:rsidRPr="00555013">
              <w:rPr>
                <w:color w:val="000000"/>
                <w:sz w:val="22"/>
                <w:szCs w:val="22"/>
              </w:rPr>
              <w:t>Co-authored conference presentation</w:t>
            </w:r>
            <w:r w:rsidR="00347B0C" w:rsidRPr="00555013">
              <w:rPr>
                <w:color w:val="000000"/>
                <w:sz w:val="22"/>
                <w:szCs w:val="22"/>
              </w:rPr>
              <w:t xml:space="preserve">; developed research skills using </w:t>
            </w:r>
            <w:proofErr w:type="spellStart"/>
            <w:r w:rsidR="00347B0C" w:rsidRPr="00555013">
              <w:rPr>
                <w:color w:val="000000"/>
                <w:sz w:val="22"/>
                <w:szCs w:val="22"/>
              </w:rPr>
              <w:t>RedCap</w:t>
            </w:r>
            <w:proofErr w:type="spellEnd"/>
            <w:r w:rsidR="00347B0C" w:rsidRPr="00555013">
              <w:rPr>
                <w:color w:val="000000"/>
                <w:sz w:val="22"/>
                <w:szCs w:val="22"/>
              </w:rPr>
              <w:t>; co-authoring manuscripts</w:t>
            </w:r>
          </w:p>
        </w:tc>
      </w:tr>
    </w:tbl>
    <w:p w14:paraId="3E9B4922" w14:textId="77777777" w:rsidR="00B13A04" w:rsidRPr="00555013" w:rsidRDefault="00B13A04" w:rsidP="00DF23F9">
      <w:pPr>
        <w:pStyle w:val="NormalWeb"/>
        <w:shd w:val="clear" w:color="auto" w:fill="FFFFFF"/>
        <w:spacing w:before="0" w:beforeAutospacing="0" w:after="0" w:afterAutospacing="0"/>
        <w:ind w:left="0"/>
        <w:contextualSpacing/>
        <w:rPr>
          <w:sz w:val="22"/>
          <w:szCs w:val="22"/>
        </w:rPr>
      </w:pPr>
    </w:p>
    <w:p w14:paraId="5BF4FFE3" w14:textId="77777777" w:rsidR="00B13A04" w:rsidRPr="00555013" w:rsidRDefault="00B13A04" w:rsidP="00DF23F9">
      <w:pPr>
        <w:pStyle w:val="NormalWeb"/>
        <w:shd w:val="clear" w:color="auto" w:fill="FFFFFF"/>
        <w:spacing w:before="0" w:beforeAutospacing="0" w:after="0" w:afterAutospacing="0"/>
        <w:ind w:left="0"/>
        <w:contextualSpacing/>
        <w:rPr>
          <w:sz w:val="22"/>
          <w:szCs w:val="22"/>
        </w:rPr>
      </w:pPr>
    </w:p>
    <w:p w14:paraId="6653ACC9" w14:textId="36F15E1E" w:rsidR="00701A33" w:rsidRPr="00555013" w:rsidRDefault="0002097F" w:rsidP="0047702C">
      <w:pPr>
        <w:pStyle w:val="NormalWeb"/>
        <w:shd w:val="clear" w:color="auto" w:fill="FFFFFF"/>
        <w:spacing w:before="120" w:beforeAutospacing="0" w:after="60" w:afterAutospacing="0" w:line="360" w:lineRule="auto"/>
        <w:ind w:left="0"/>
        <w:contextualSpacing/>
        <w:rPr>
          <w:sz w:val="22"/>
          <w:szCs w:val="22"/>
        </w:rPr>
      </w:pPr>
      <w:r w:rsidRPr="00555013">
        <w:rPr>
          <w:b/>
          <w:sz w:val="22"/>
          <w:szCs w:val="22"/>
        </w:rPr>
        <w:t>Local Invited Presentations</w:t>
      </w:r>
      <w:r w:rsidR="0076746B" w:rsidRPr="00555013">
        <w:rPr>
          <w:b/>
          <w:sz w:val="22"/>
          <w:szCs w:val="22"/>
        </w:rPr>
        <w:t>:</w:t>
      </w:r>
    </w:p>
    <w:p w14:paraId="33187768" w14:textId="5FC0A648" w:rsidR="0002097F" w:rsidRPr="00555013" w:rsidRDefault="000039E0" w:rsidP="0029008F">
      <w:pPr>
        <w:pStyle w:val="NormalWeb"/>
        <w:shd w:val="clear" w:color="auto" w:fill="FFFFFF"/>
        <w:spacing w:before="120" w:beforeAutospacing="0" w:after="60" w:afterAutospacing="0"/>
        <w:contextualSpacing/>
        <w:rPr>
          <w:sz w:val="22"/>
          <w:szCs w:val="22"/>
        </w:rPr>
      </w:pPr>
      <w:r w:rsidRPr="00555013">
        <w:rPr>
          <w:i/>
          <w:sz w:val="22"/>
          <w:szCs w:val="22"/>
          <w:lang w:bidi="en-US"/>
        </w:rPr>
        <w:t>No presentations below were sponsored by 3</w:t>
      </w:r>
      <w:r w:rsidRPr="00555013">
        <w:rPr>
          <w:i/>
          <w:sz w:val="22"/>
          <w:szCs w:val="22"/>
          <w:vertAlign w:val="superscript"/>
          <w:lang w:bidi="en-US"/>
        </w:rPr>
        <w:t>rd</w:t>
      </w:r>
      <w:r w:rsidRPr="00555013">
        <w:rPr>
          <w:i/>
          <w:sz w:val="22"/>
          <w:szCs w:val="22"/>
          <w:lang w:bidi="en-US"/>
        </w:rPr>
        <w:t xml:space="preserve"> parties/outside entities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255"/>
        <w:gridCol w:w="8022"/>
        <w:gridCol w:w="649"/>
      </w:tblGrid>
      <w:tr w:rsidR="00EF5021" w:rsidRPr="00555013" w14:paraId="23CCC9E5" w14:textId="77777777" w:rsidTr="000D3B5C">
        <w:trPr>
          <w:gridAfter w:val="1"/>
          <w:wAfter w:w="327" w:type="pct"/>
          <w:hidden/>
        </w:trPr>
        <w:tc>
          <w:tcPr>
            <w:tcW w:w="4673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A9A932" w14:textId="77777777" w:rsidR="00356793" w:rsidRPr="00555013" w:rsidRDefault="00356793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66"/>
                <w:sz w:val="22"/>
                <w:szCs w:val="22"/>
              </w:rPr>
            </w:pPr>
            <w:r w:rsidRPr="00555013">
              <w:rPr>
                <w:vanish/>
                <w:color w:val="000066"/>
                <w:sz w:val="22"/>
                <w:szCs w:val="22"/>
                <w:lang w:bidi="en-US"/>
              </w:rPr>
              <w:t>Check</w:t>
            </w:r>
            <w:r w:rsidR="00B64D49" w:rsidRPr="00555013">
              <w:rPr>
                <w:vanish/>
                <w:color w:val="000066"/>
                <w:sz w:val="22"/>
                <w:szCs w:val="22"/>
                <w:lang w:bidi="en-US"/>
              </w:rPr>
              <w:t xml:space="preserve"> the </w:t>
            </w:r>
            <w:r w:rsidR="00B64D49" w:rsidRPr="00555013">
              <w:rPr>
                <w:b/>
                <w:vanish/>
                <w:color w:val="000066"/>
                <w:sz w:val="22"/>
                <w:szCs w:val="22"/>
                <w:lang w:bidi="en-US"/>
              </w:rPr>
              <w:t>single</w:t>
            </w:r>
            <w:r w:rsidRPr="00555013">
              <w:rPr>
                <w:vanish/>
                <w:color w:val="000066"/>
                <w:sz w:val="22"/>
                <w:szCs w:val="22"/>
                <w:lang w:bidi="en-US"/>
              </w:rPr>
              <w:t xml:space="preserve"> most appropriate statement below (double click the chosen box and change the default value to “checked”)</w:t>
            </w:r>
          </w:p>
        </w:tc>
      </w:tr>
      <w:tr w:rsidR="00EF5021" w:rsidRPr="00555013" w14:paraId="07EE9780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2" w:type="pct"/>
            <w:shd w:val="clear" w:color="auto" w:fill="auto"/>
          </w:tcPr>
          <w:p w14:paraId="026A0ACC" w14:textId="4FF7A43E" w:rsidR="000039E0" w:rsidRPr="00555013" w:rsidRDefault="000039E0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201</w:t>
            </w:r>
            <w:r w:rsidR="00347B0C" w:rsidRPr="00555013">
              <w:rPr>
                <w:sz w:val="22"/>
                <w:szCs w:val="22"/>
              </w:rPr>
              <w:t>9</w:t>
            </w:r>
          </w:p>
        </w:tc>
        <w:tc>
          <w:tcPr>
            <w:tcW w:w="4368" w:type="pct"/>
            <w:gridSpan w:val="2"/>
            <w:shd w:val="clear" w:color="auto" w:fill="auto"/>
          </w:tcPr>
          <w:p w14:paraId="02A52863" w14:textId="4FF7F6C1" w:rsidR="00145614" w:rsidRPr="00555013" w:rsidRDefault="00145614" w:rsidP="001E34AC">
            <w:pPr>
              <w:spacing w:after="100"/>
              <w:ind w:left="21"/>
              <w:contextualSpacing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A Connectome-Based Biomarker of Working Memory in Multiple Sclerosis </w:t>
            </w:r>
            <w:r w:rsidRPr="00555013">
              <w:rPr>
                <w:sz w:val="22"/>
                <w:szCs w:val="22"/>
              </w:rPr>
              <w:t>/ Invited Symposium</w:t>
            </w:r>
          </w:p>
          <w:p w14:paraId="392CD4DB" w14:textId="03E32801" w:rsidR="005F3280" w:rsidRPr="00555013" w:rsidRDefault="00347B0C" w:rsidP="00145614">
            <w:pPr>
              <w:spacing w:after="100"/>
              <w:ind w:left="21"/>
              <w:contextualSpacing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Eighth Annual Midwest Cognitive Science Conference</w:t>
            </w:r>
            <w:r w:rsidR="00145614" w:rsidRPr="00555013">
              <w:rPr>
                <w:bCs/>
                <w:sz w:val="22"/>
                <w:szCs w:val="22"/>
              </w:rPr>
              <w:t xml:space="preserve">, </w:t>
            </w:r>
            <w:r w:rsidRPr="00555013">
              <w:rPr>
                <w:sz w:val="22"/>
                <w:szCs w:val="22"/>
              </w:rPr>
              <w:t>The Ohio State</w:t>
            </w:r>
            <w:r w:rsidR="00E35AAC" w:rsidRPr="00555013">
              <w:rPr>
                <w:sz w:val="22"/>
                <w:szCs w:val="22"/>
              </w:rPr>
              <w:t xml:space="preserve"> University</w:t>
            </w:r>
          </w:p>
        </w:tc>
      </w:tr>
      <w:tr w:rsidR="00EF5021" w:rsidRPr="00555013" w14:paraId="713FB20D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2" w:type="pct"/>
            <w:shd w:val="clear" w:color="auto" w:fill="auto"/>
          </w:tcPr>
          <w:p w14:paraId="436CBFD9" w14:textId="3FE4394F" w:rsidR="000039E0" w:rsidRPr="00555013" w:rsidRDefault="000039E0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</w:t>
            </w:r>
            <w:r w:rsidR="00347B0C" w:rsidRPr="00555013">
              <w:rPr>
                <w:sz w:val="22"/>
                <w:szCs w:val="22"/>
              </w:rPr>
              <w:t>1</w:t>
            </w:r>
          </w:p>
        </w:tc>
        <w:tc>
          <w:tcPr>
            <w:tcW w:w="4368" w:type="pct"/>
            <w:gridSpan w:val="2"/>
            <w:shd w:val="clear" w:color="auto" w:fill="auto"/>
          </w:tcPr>
          <w:p w14:paraId="2CB4A6D1" w14:textId="6C4929E5" w:rsidR="00A0625C" w:rsidRPr="00555013" w:rsidRDefault="00347B0C" w:rsidP="001E34AC">
            <w:pPr>
              <w:spacing w:after="100"/>
              <w:contextualSpacing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Lifestyle Interventions in Multiple Sclerosis / Invited Lecture</w:t>
            </w:r>
            <w:r w:rsidR="00E35AAC" w:rsidRPr="00555013">
              <w:rPr>
                <w:sz w:val="22"/>
                <w:szCs w:val="22"/>
              </w:rPr>
              <w:br/>
              <w:t>Integrated Brain Health Clinical &amp; Research Program</w:t>
            </w:r>
          </w:p>
          <w:p w14:paraId="3E08C378" w14:textId="1942A4B0" w:rsidR="005F3280" w:rsidRPr="00555013" w:rsidRDefault="00E35AAC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Massachusetts General Hospital</w:t>
            </w:r>
          </w:p>
        </w:tc>
      </w:tr>
      <w:tr w:rsidR="00EF5021" w:rsidRPr="00555013" w14:paraId="15FDB0D9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2" w:type="pct"/>
            <w:shd w:val="clear" w:color="auto" w:fill="auto"/>
          </w:tcPr>
          <w:p w14:paraId="339E864C" w14:textId="4D904485" w:rsidR="000039E0" w:rsidRPr="00555013" w:rsidRDefault="000039E0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</w:t>
            </w:r>
            <w:r w:rsidR="00347B0C" w:rsidRPr="00555013">
              <w:rPr>
                <w:sz w:val="22"/>
                <w:szCs w:val="22"/>
              </w:rPr>
              <w:t>2</w:t>
            </w:r>
          </w:p>
        </w:tc>
        <w:tc>
          <w:tcPr>
            <w:tcW w:w="4368" w:type="pct"/>
            <w:gridSpan w:val="2"/>
            <w:shd w:val="clear" w:color="auto" w:fill="auto"/>
          </w:tcPr>
          <w:p w14:paraId="6392E8E6" w14:textId="1CFDC0FF" w:rsidR="005F3280" w:rsidRPr="00555013" w:rsidRDefault="00347B0C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Asking All Multiple Sclerosis Stakeholders / Invited Lecture</w:t>
            </w:r>
            <w:r w:rsidR="00E35AAC" w:rsidRPr="00555013">
              <w:rPr>
                <w:sz w:val="22"/>
                <w:szCs w:val="22"/>
              </w:rPr>
              <w:br/>
              <w:t>Integrated Bain Health Seminar, Massachusetts General Hospital</w:t>
            </w:r>
          </w:p>
        </w:tc>
      </w:tr>
      <w:tr w:rsidR="004157BD" w:rsidRPr="00555013" w14:paraId="2E55C953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2" w:type="pct"/>
            <w:shd w:val="clear" w:color="auto" w:fill="auto"/>
          </w:tcPr>
          <w:p w14:paraId="6E7DDAC9" w14:textId="56FFC516" w:rsidR="004157BD" w:rsidRPr="00555013" w:rsidRDefault="004157BD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2024</w:t>
            </w:r>
          </w:p>
        </w:tc>
        <w:tc>
          <w:tcPr>
            <w:tcW w:w="4368" w:type="pct"/>
            <w:gridSpan w:val="2"/>
            <w:shd w:val="clear" w:color="auto" w:fill="auto"/>
          </w:tcPr>
          <w:p w14:paraId="434E32D6" w14:textId="77777777" w:rsidR="004157BD" w:rsidRPr="00555013" w:rsidRDefault="004157BD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Case Conceptualization Workshop </w:t>
            </w:r>
          </w:p>
          <w:p w14:paraId="6D3F3EB6" w14:textId="1D77330A" w:rsidR="004157BD" w:rsidRPr="00555013" w:rsidRDefault="004157BD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Center for Health Outcomes and Interdisciplinary Research</w:t>
            </w:r>
          </w:p>
        </w:tc>
      </w:tr>
      <w:tr w:rsidR="000442B3" w:rsidRPr="00555013" w14:paraId="7E34642A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2" w:type="pct"/>
            <w:shd w:val="clear" w:color="auto" w:fill="auto"/>
          </w:tcPr>
          <w:p w14:paraId="3247A3D0" w14:textId="4A82D9BD" w:rsidR="000442B3" w:rsidRPr="00555013" w:rsidRDefault="000442B3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4368" w:type="pct"/>
            <w:gridSpan w:val="2"/>
            <w:shd w:val="clear" w:color="auto" w:fill="auto"/>
          </w:tcPr>
          <w:p w14:paraId="407C48AE" w14:textId="77777777" w:rsidR="000442B3" w:rsidRDefault="000442B3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0442B3">
              <w:rPr>
                <w:sz w:val="22"/>
                <w:szCs w:val="22"/>
              </w:rPr>
              <w:t>The “Invisible” Mental Health Symptoms of Multiple Sclerosis</w:t>
            </w:r>
          </w:p>
          <w:p w14:paraId="01644193" w14:textId="04E98B8B" w:rsidR="000442B3" w:rsidRPr="00555013" w:rsidRDefault="000442B3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0442B3">
              <w:rPr>
                <w:sz w:val="22"/>
                <w:szCs w:val="22"/>
              </w:rPr>
              <w:t>McCourt Foundation Neurological Symposium</w:t>
            </w:r>
          </w:p>
        </w:tc>
      </w:tr>
      <w:tr w:rsidR="000442B3" w:rsidRPr="00555013" w14:paraId="5DB3A830" w14:textId="77777777" w:rsidTr="006719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2" w:type="pct"/>
            <w:shd w:val="clear" w:color="auto" w:fill="auto"/>
          </w:tcPr>
          <w:p w14:paraId="4AEBC855" w14:textId="6CA46C72" w:rsidR="000442B3" w:rsidRPr="00555013" w:rsidRDefault="000442B3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4368" w:type="pct"/>
            <w:gridSpan w:val="2"/>
            <w:shd w:val="clear" w:color="auto" w:fill="auto"/>
          </w:tcPr>
          <w:p w14:paraId="1BAE76A9" w14:textId="77777777" w:rsidR="000442B3" w:rsidRDefault="000442B3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0442B3">
              <w:rPr>
                <w:sz w:val="22"/>
                <w:szCs w:val="22"/>
              </w:rPr>
              <w:t>The “Invisible” Mental Health Symptoms of Multiple Sclerosis</w:t>
            </w:r>
          </w:p>
          <w:p w14:paraId="52714011" w14:textId="25B65BB6" w:rsidR="000442B3" w:rsidRPr="00555013" w:rsidRDefault="000442B3" w:rsidP="001E34AC">
            <w:pPr>
              <w:spacing w:after="100"/>
              <w:ind w:left="21"/>
              <w:contextualSpacing/>
              <w:rPr>
                <w:sz w:val="22"/>
                <w:szCs w:val="22"/>
              </w:rPr>
            </w:pPr>
            <w:r w:rsidRPr="000442B3">
              <w:rPr>
                <w:sz w:val="22"/>
                <w:szCs w:val="22"/>
              </w:rPr>
              <w:t>3</w:t>
            </w:r>
            <w:r w:rsidRPr="000442B3">
              <w:rPr>
                <w:sz w:val="22"/>
                <w:szCs w:val="22"/>
                <w:vertAlign w:val="superscript"/>
              </w:rPr>
              <w:t>rd</w:t>
            </w:r>
            <w:r w:rsidRPr="000442B3">
              <w:rPr>
                <w:sz w:val="22"/>
                <w:szCs w:val="22"/>
              </w:rPr>
              <w:t xml:space="preserve"> Annual Spaulding Community Event for </w:t>
            </w:r>
            <w:r>
              <w:rPr>
                <w:sz w:val="22"/>
                <w:szCs w:val="22"/>
              </w:rPr>
              <w:t xml:space="preserve">People with </w:t>
            </w:r>
            <w:r w:rsidRPr="000442B3">
              <w:rPr>
                <w:sz w:val="22"/>
                <w:szCs w:val="22"/>
              </w:rPr>
              <w:t>MS</w:t>
            </w:r>
          </w:p>
        </w:tc>
      </w:tr>
    </w:tbl>
    <w:p w14:paraId="789C95B6" w14:textId="77777777" w:rsidR="00145614" w:rsidRPr="00555013" w:rsidRDefault="00145614" w:rsidP="001E34AC">
      <w:pPr>
        <w:pStyle w:val="NormalWeb"/>
        <w:shd w:val="clear" w:color="auto" w:fill="FFFFFF"/>
        <w:spacing w:before="0" w:beforeAutospacing="0" w:after="0" w:afterAutospacing="0" w:line="360" w:lineRule="auto"/>
        <w:ind w:left="0"/>
        <w:contextualSpacing/>
        <w:rPr>
          <w:b/>
          <w:sz w:val="22"/>
          <w:szCs w:val="22"/>
          <w:u w:val="single"/>
        </w:rPr>
      </w:pPr>
    </w:p>
    <w:p w14:paraId="170EDA68" w14:textId="6D733A9D" w:rsidR="00701A33" w:rsidRPr="00555013" w:rsidRDefault="0002097F" w:rsidP="001E34AC">
      <w:pPr>
        <w:pStyle w:val="NormalWeb"/>
        <w:shd w:val="clear" w:color="auto" w:fill="FFFFFF"/>
        <w:spacing w:before="0" w:beforeAutospacing="0" w:after="0" w:afterAutospacing="0" w:line="360" w:lineRule="auto"/>
        <w:ind w:left="0"/>
        <w:contextualSpacing/>
        <w:rPr>
          <w:b/>
          <w:sz w:val="22"/>
          <w:szCs w:val="22"/>
          <w:u w:val="single"/>
        </w:rPr>
      </w:pPr>
      <w:r w:rsidRPr="00555013">
        <w:rPr>
          <w:b/>
          <w:sz w:val="22"/>
          <w:szCs w:val="22"/>
          <w:u w:val="single"/>
        </w:rPr>
        <w:t>Report of Regional, National and International Invited Teaching and Presentations</w:t>
      </w:r>
    </w:p>
    <w:p w14:paraId="2FDD8393" w14:textId="27DF662E" w:rsidR="0002097F" w:rsidRPr="00555013" w:rsidRDefault="006A601E" w:rsidP="0029008F">
      <w:pPr>
        <w:pStyle w:val="NormalWeb"/>
        <w:shd w:val="clear" w:color="auto" w:fill="FFFFFF"/>
        <w:spacing w:before="120" w:beforeAutospacing="0" w:after="60" w:afterAutospacing="0"/>
        <w:contextualSpacing/>
        <w:rPr>
          <w:sz w:val="22"/>
          <w:szCs w:val="22"/>
        </w:rPr>
      </w:pPr>
      <w:r w:rsidRPr="00555013">
        <w:rPr>
          <w:i/>
          <w:sz w:val="22"/>
          <w:szCs w:val="22"/>
          <w:lang w:bidi="en-US"/>
        </w:rPr>
        <w:t>No presentations below were sponsored by 3</w:t>
      </w:r>
      <w:r w:rsidRPr="00555013">
        <w:rPr>
          <w:i/>
          <w:sz w:val="22"/>
          <w:szCs w:val="22"/>
          <w:vertAlign w:val="superscript"/>
          <w:lang w:bidi="en-US"/>
        </w:rPr>
        <w:t>rd</w:t>
      </w:r>
      <w:r w:rsidRPr="00555013">
        <w:rPr>
          <w:i/>
          <w:sz w:val="22"/>
          <w:szCs w:val="22"/>
          <w:lang w:bidi="en-US"/>
        </w:rPr>
        <w:t xml:space="preserve"> parties/outside entities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9926"/>
      </w:tblGrid>
      <w:tr w:rsidR="00812F7D" w:rsidRPr="00555013" w14:paraId="7F7FF78E" w14:textId="77777777" w:rsidTr="00710A5F">
        <w:trPr>
          <w:hidden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0D764B" w14:textId="77777777" w:rsidR="00812F7D" w:rsidRPr="00555013" w:rsidRDefault="00356793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66"/>
                <w:sz w:val="22"/>
                <w:szCs w:val="22"/>
              </w:rPr>
            </w:pPr>
            <w:r w:rsidRPr="00555013">
              <w:rPr>
                <w:vanish/>
                <w:color w:val="000066"/>
                <w:sz w:val="22"/>
                <w:szCs w:val="22"/>
                <w:lang w:bidi="en-US"/>
              </w:rPr>
              <w:t xml:space="preserve">Check the </w:t>
            </w:r>
            <w:r w:rsidR="00B64D49" w:rsidRPr="00555013">
              <w:rPr>
                <w:b/>
                <w:vanish/>
                <w:color w:val="000066"/>
                <w:sz w:val="22"/>
                <w:szCs w:val="22"/>
                <w:lang w:bidi="en-US"/>
              </w:rPr>
              <w:t>single</w:t>
            </w:r>
            <w:r w:rsidR="00B64D49" w:rsidRPr="00555013">
              <w:rPr>
                <w:vanish/>
                <w:color w:val="000066"/>
                <w:sz w:val="22"/>
                <w:szCs w:val="22"/>
                <w:lang w:bidi="en-US"/>
              </w:rPr>
              <w:t xml:space="preserve"> </w:t>
            </w:r>
            <w:r w:rsidRPr="00555013">
              <w:rPr>
                <w:vanish/>
                <w:color w:val="000066"/>
                <w:sz w:val="22"/>
                <w:szCs w:val="22"/>
                <w:lang w:bidi="en-US"/>
              </w:rPr>
              <w:t>most appropriate statement below (double click the chosen box and change the default value to “checked”)</w:t>
            </w:r>
          </w:p>
        </w:tc>
      </w:tr>
    </w:tbl>
    <w:p w14:paraId="6B48FA65" w14:textId="77777777" w:rsidR="0029008F" w:rsidRPr="00555013" w:rsidRDefault="0029008F" w:rsidP="0029008F">
      <w:pPr>
        <w:spacing w:before="120" w:after="40"/>
        <w:contextualSpacing/>
        <w:rPr>
          <w:sz w:val="22"/>
          <w:szCs w:val="22"/>
        </w:rPr>
      </w:pPr>
    </w:p>
    <w:p w14:paraId="50EE24C9" w14:textId="77777777" w:rsidR="00CE0C6C" w:rsidRPr="00555013" w:rsidRDefault="00CE0C6C" w:rsidP="001E34AC">
      <w:pPr>
        <w:contextualSpacing/>
        <w:rPr>
          <w:b/>
          <w:sz w:val="22"/>
          <w:szCs w:val="22"/>
        </w:rPr>
      </w:pPr>
    </w:p>
    <w:p w14:paraId="2AC6DBE2" w14:textId="4CAA3DD4" w:rsidR="0002097F" w:rsidRPr="00555013" w:rsidRDefault="006307C6" w:rsidP="001E34AC">
      <w:pPr>
        <w:contextualSpacing/>
        <w:rPr>
          <w:sz w:val="22"/>
          <w:szCs w:val="22"/>
        </w:rPr>
      </w:pPr>
      <w:r w:rsidRPr="00555013">
        <w:rPr>
          <w:b/>
          <w:sz w:val="22"/>
          <w:szCs w:val="22"/>
        </w:rPr>
        <w:t>National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169"/>
        <w:gridCol w:w="8757"/>
      </w:tblGrid>
      <w:tr w:rsidR="00EF5021" w:rsidRPr="00555013" w14:paraId="405ADA16" w14:textId="77777777" w:rsidTr="00B10B67">
        <w:trPr>
          <w:hidden/>
        </w:trPr>
        <w:tc>
          <w:tcPr>
            <w:tcW w:w="589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EE30B0" w14:textId="77777777" w:rsidR="006307C6" w:rsidRPr="00555013" w:rsidRDefault="006307C6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Year(s) </w:t>
            </w:r>
          </w:p>
        </w:tc>
        <w:tc>
          <w:tcPr>
            <w:tcW w:w="4411" w:type="pct"/>
            <w:shd w:val="clear" w:color="auto" w:fill="D9D9D9" w:themeFill="background1" w:themeFillShade="D9"/>
          </w:tcPr>
          <w:p w14:paraId="31CEA3A2" w14:textId="77777777" w:rsidR="00A30933" w:rsidRPr="00555013" w:rsidRDefault="006307C6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Title of presentation or name of course</w:t>
            </w:r>
            <w:r w:rsidR="00A30933" w:rsidRPr="00555013">
              <w:rPr>
                <w:vanish/>
                <w:color w:val="000080"/>
                <w:sz w:val="22"/>
                <w:szCs w:val="22"/>
              </w:rPr>
              <w:t xml:space="preserve"> </w:t>
            </w:r>
            <w:r w:rsidRPr="00555013">
              <w:rPr>
                <w:vanish/>
                <w:color w:val="000080"/>
                <w:sz w:val="22"/>
                <w:szCs w:val="22"/>
              </w:rPr>
              <w:t xml:space="preserve">/ Type of presentation/role(s) </w:t>
            </w:r>
          </w:p>
          <w:p w14:paraId="5F685391" w14:textId="77777777" w:rsidR="006307C6" w:rsidRPr="00555013" w:rsidRDefault="006307C6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(note if presentation </w:t>
            </w:r>
            <w:r w:rsidR="00646A3D" w:rsidRPr="00555013">
              <w:rPr>
                <w:vanish/>
                <w:color w:val="000080"/>
                <w:sz w:val="22"/>
                <w:szCs w:val="22"/>
              </w:rPr>
              <w:t xml:space="preserve">was </w:t>
            </w:r>
            <w:r w:rsidRPr="00555013">
              <w:rPr>
                <w:vanish/>
                <w:color w:val="000080"/>
                <w:sz w:val="22"/>
                <w:szCs w:val="22"/>
              </w:rPr>
              <w:t>the result of a selected abstract)</w:t>
            </w:r>
          </w:p>
        </w:tc>
      </w:tr>
      <w:tr w:rsidR="00EF5021" w:rsidRPr="00555013" w14:paraId="79DDD7FB" w14:textId="77777777" w:rsidTr="00B10B67">
        <w:trPr>
          <w:hidden/>
        </w:trPr>
        <w:tc>
          <w:tcPr>
            <w:tcW w:w="58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86D53DB" w14:textId="77777777" w:rsidR="006307C6" w:rsidRPr="00555013" w:rsidRDefault="006307C6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4411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536FEE8" w14:textId="77777777" w:rsidR="006307C6" w:rsidRPr="00555013" w:rsidRDefault="006307C6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Location (Sponsor, if any)</w:t>
            </w:r>
          </w:p>
        </w:tc>
      </w:tr>
      <w:tr w:rsidR="00145614" w:rsidRPr="00555013" w14:paraId="64F337AD" w14:textId="77777777" w:rsidTr="00B10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589" w:type="pct"/>
            <w:shd w:val="clear" w:color="auto" w:fill="auto"/>
          </w:tcPr>
          <w:p w14:paraId="70D4222B" w14:textId="4EB3D432" w:rsidR="00145614" w:rsidRPr="00555013" w:rsidRDefault="00145614" w:rsidP="001E34AC">
            <w:pPr>
              <w:pStyle w:val="NormalWeb"/>
              <w:spacing w:before="0" w:beforeAutospacing="0" w:after="0" w:afterAutospacing="0" w:line="276" w:lineRule="auto"/>
              <w:ind w:right="-199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lastRenderedPageBreak/>
              <w:t>2019</w:t>
            </w:r>
          </w:p>
        </w:tc>
        <w:tc>
          <w:tcPr>
            <w:tcW w:w="4411" w:type="pct"/>
            <w:shd w:val="clear" w:color="auto" w:fill="auto"/>
          </w:tcPr>
          <w:p w14:paraId="7B052FCA" w14:textId="212B5160" w:rsidR="00145614" w:rsidRPr="00555013" w:rsidRDefault="00145614" w:rsidP="00145614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Does 4-week cognitive rehabilitation improve processing speed and working memory in MS? Results of mindfulness training vs. adaptive computerized training / Invited Symposium</w:t>
            </w:r>
          </w:p>
          <w:p w14:paraId="152FC708" w14:textId="0B34D563" w:rsidR="00145614" w:rsidRPr="00555013" w:rsidRDefault="00145614" w:rsidP="00145614">
            <w:pPr>
              <w:rPr>
                <w:iCs/>
                <w:sz w:val="22"/>
                <w:szCs w:val="22"/>
              </w:rPr>
            </w:pPr>
            <w:r w:rsidRPr="00555013">
              <w:rPr>
                <w:iCs/>
                <w:sz w:val="22"/>
                <w:szCs w:val="22"/>
              </w:rPr>
              <w:t>Consortium of Multiple Sclerosis Centers, Seattle, WA</w:t>
            </w:r>
          </w:p>
        </w:tc>
      </w:tr>
      <w:tr w:rsidR="00145614" w:rsidRPr="00555013" w14:paraId="22985894" w14:textId="77777777" w:rsidTr="00B10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589" w:type="pct"/>
            <w:shd w:val="clear" w:color="auto" w:fill="auto"/>
          </w:tcPr>
          <w:p w14:paraId="20812C31" w14:textId="1A7112EB" w:rsidR="00145614" w:rsidRPr="00555013" w:rsidRDefault="00145614" w:rsidP="00145614">
            <w:pPr>
              <w:pStyle w:val="NormalWeb"/>
              <w:spacing w:before="0" w:beforeAutospacing="0" w:after="0" w:afterAutospacing="0" w:line="276" w:lineRule="auto"/>
              <w:ind w:left="0" w:right="-199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2020</w:t>
            </w:r>
          </w:p>
        </w:tc>
        <w:tc>
          <w:tcPr>
            <w:tcW w:w="4411" w:type="pct"/>
            <w:shd w:val="clear" w:color="auto" w:fill="auto"/>
          </w:tcPr>
          <w:p w14:paraId="5D660E3F" w14:textId="77777777" w:rsidR="00145614" w:rsidRPr="00555013" w:rsidRDefault="00145614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Development of a Diabetes Self-Care Outreach (</w:t>
            </w:r>
            <w:proofErr w:type="spellStart"/>
            <w:r w:rsidRPr="00555013">
              <w:rPr>
                <w:sz w:val="22"/>
                <w:szCs w:val="22"/>
              </w:rPr>
              <w:t>DiSCO</w:t>
            </w:r>
            <w:proofErr w:type="spellEnd"/>
            <w:r w:rsidRPr="00555013">
              <w:rPr>
                <w:sz w:val="22"/>
                <w:szCs w:val="22"/>
              </w:rPr>
              <w:t>) Program for Bhutanese Nepali Patients / Invited Symposium</w:t>
            </w:r>
          </w:p>
          <w:p w14:paraId="16890BDA" w14:textId="6A164B82" w:rsidR="00145614" w:rsidRPr="00555013" w:rsidRDefault="00145614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North American Refugee Health Conference, Virtual</w:t>
            </w:r>
          </w:p>
        </w:tc>
      </w:tr>
      <w:tr w:rsidR="00145614" w:rsidRPr="00555013" w14:paraId="441E7C54" w14:textId="77777777" w:rsidTr="00B10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589" w:type="pct"/>
            <w:shd w:val="clear" w:color="auto" w:fill="auto"/>
          </w:tcPr>
          <w:p w14:paraId="4CB25506" w14:textId="6615E1E2" w:rsidR="00145614" w:rsidRPr="00555013" w:rsidRDefault="00145614" w:rsidP="001E34AC">
            <w:pPr>
              <w:pStyle w:val="NormalWeb"/>
              <w:spacing w:before="0" w:beforeAutospacing="0" w:after="0" w:afterAutospacing="0" w:line="276" w:lineRule="auto"/>
              <w:ind w:right="-199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2021</w:t>
            </w:r>
          </w:p>
        </w:tc>
        <w:tc>
          <w:tcPr>
            <w:tcW w:w="4411" w:type="pct"/>
            <w:shd w:val="clear" w:color="auto" w:fill="auto"/>
          </w:tcPr>
          <w:p w14:paraId="5F36588A" w14:textId="37744EB5" w:rsidR="00145614" w:rsidRPr="00555013" w:rsidRDefault="00145614" w:rsidP="001E34AC">
            <w:pPr>
              <w:ind w:left="21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Utility of the NIH toolbox cognition battery in multiple sclerosis / </w:t>
            </w:r>
            <w:r w:rsidRPr="00555013">
              <w:rPr>
                <w:sz w:val="22"/>
                <w:szCs w:val="22"/>
              </w:rPr>
              <w:t>Invited Symposium</w:t>
            </w:r>
          </w:p>
          <w:p w14:paraId="70749900" w14:textId="2F95DB1E" w:rsidR="00145614" w:rsidRPr="00555013" w:rsidRDefault="00145614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bCs/>
                <w:iCs/>
                <w:sz w:val="22"/>
                <w:szCs w:val="22"/>
              </w:rPr>
              <w:t>Consortium of Multiple Sclerosis Center,</w:t>
            </w:r>
            <w:r w:rsidRPr="00555013">
              <w:rPr>
                <w:bCs/>
                <w:sz w:val="22"/>
                <w:szCs w:val="22"/>
              </w:rPr>
              <w:t xml:space="preserve"> Orlando, FL.</w:t>
            </w:r>
          </w:p>
        </w:tc>
      </w:tr>
      <w:tr w:rsidR="00EF5021" w:rsidRPr="00555013" w14:paraId="500F8852" w14:textId="77777777" w:rsidTr="00B10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589" w:type="pct"/>
            <w:shd w:val="clear" w:color="auto" w:fill="auto"/>
          </w:tcPr>
          <w:p w14:paraId="54253311" w14:textId="54DC196A" w:rsidR="008D400B" w:rsidRPr="00555013" w:rsidRDefault="008D400B" w:rsidP="001E34AC">
            <w:pPr>
              <w:pStyle w:val="NormalWeb"/>
              <w:spacing w:before="0" w:beforeAutospacing="0" w:after="0" w:afterAutospacing="0" w:line="276" w:lineRule="auto"/>
              <w:ind w:right="-199"/>
              <w:contextualSpacing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</w:t>
            </w:r>
            <w:r w:rsidR="00145614" w:rsidRPr="00555013">
              <w:rPr>
                <w:sz w:val="22"/>
                <w:szCs w:val="22"/>
              </w:rPr>
              <w:t>3</w:t>
            </w:r>
          </w:p>
        </w:tc>
        <w:tc>
          <w:tcPr>
            <w:tcW w:w="4411" w:type="pct"/>
            <w:shd w:val="clear" w:color="auto" w:fill="auto"/>
          </w:tcPr>
          <w:p w14:paraId="3224FD20" w14:textId="1DC4B8B4" w:rsidR="005F3280" w:rsidRPr="00555013" w:rsidRDefault="00145614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Physical activity and sedentary behavior as a signature of cognition in multiple sclerosis: A closer look at accelerometry metrics</w:t>
            </w:r>
            <w:r w:rsidR="005D1FC6" w:rsidRPr="00555013">
              <w:rPr>
                <w:sz w:val="22"/>
                <w:szCs w:val="22"/>
              </w:rPr>
              <w:t xml:space="preserve"> </w:t>
            </w:r>
            <w:r w:rsidR="00E35AAC" w:rsidRPr="00555013">
              <w:rPr>
                <w:sz w:val="22"/>
                <w:szCs w:val="22"/>
              </w:rPr>
              <w:t>/ Symposium</w:t>
            </w:r>
            <w:r w:rsidR="00E35AAC" w:rsidRPr="00555013">
              <w:rPr>
                <w:sz w:val="22"/>
                <w:szCs w:val="22"/>
              </w:rPr>
              <w:br/>
              <w:t>Society of Behavioral Medicine</w:t>
            </w:r>
            <w:r w:rsidR="005D1FC6" w:rsidRPr="00555013">
              <w:rPr>
                <w:sz w:val="22"/>
                <w:szCs w:val="22"/>
              </w:rPr>
              <w:t xml:space="preserve"> convention</w:t>
            </w:r>
            <w:r w:rsidR="00D117D5"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bCs/>
                <w:sz w:val="22"/>
                <w:szCs w:val="22"/>
              </w:rPr>
              <w:t>Phoenix, AZ</w:t>
            </w:r>
          </w:p>
        </w:tc>
      </w:tr>
      <w:tr w:rsidR="00486E29" w:rsidRPr="00555013" w14:paraId="439BCBF0" w14:textId="77777777" w:rsidTr="00B10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589" w:type="pct"/>
            <w:shd w:val="clear" w:color="auto" w:fill="auto"/>
          </w:tcPr>
          <w:p w14:paraId="7EC4D054" w14:textId="5A598B0E" w:rsidR="00486E29" w:rsidRPr="00555013" w:rsidRDefault="00486E29" w:rsidP="001E34AC">
            <w:pPr>
              <w:pStyle w:val="NormalWeb"/>
              <w:spacing w:before="0" w:beforeAutospacing="0" w:after="0" w:afterAutospacing="0" w:line="276" w:lineRule="auto"/>
              <w:ind w:right="-199"/>
              <w:contextualSpacing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2024</w:t>
            </w:r>
          </w:p>
        </w:tc>
        <w:tc>
          <w:tcPr>
            <w:tcW w:w="4411" w:type="pct"/>
            <w:shd w:val="clear" w:color="auto" w:fill="auto"/>
          </w:tcPr>
          <w:p w14:paraId="5F791808" w14:textId="672ED65D" w:rsidR="00486E29" w:rsidRPr="00555013" w:rsidRDefault="00486E29" w:rsidP="001E34AC">
            <w:pPr>
              <w:ind w:left="21"/>
              <w:rPr>
                <w:sz w:val="22"/>
                <w:szCs w:val="22"/>
              </w:rPr>
            </w:pPr>
            <w:r w:rsidRPr="00486E29">
              <w:rPr>
                <w:sz w:val="22"/>
                <w:szCs w:val="22"/>
              </w:rPr>
              <w:t xml:space="preserve">High demand and low supply? Research and clinical insights from mind-body program development in multiple sclerosis </w:t>
            </w:r>
            <w:r>
              <w:rPr>
                <w:sz w:val="22"/>
                <w:szCs w:val="22"/>
              </w:rPr>
              <w:t>/ Invited Talk, Vanderbilt Osher Center, Nashville TN</w:t>
            </w:r>
          </w:p>
        </w:tc>
      </w:tr>
    </w:tbl>
    <w:p w14:paraId="5237628A" w14:textId="77777777" w:rsidR="0029008F" w:rsidRPr="00555013" w:rsidRDefault="0029008F" w:rsidP="0029008F">
      <w:pPr>
        <w:contextualSpacing/>
        <w:rPr>
          <w:sz w:val="22"/>
          <w:szCs w:val="22"/>
        </w:rPr>
      </w:pPr>
    </w:p>
    <w:p w14:paraId="31CC18AF" w14:textId="77777777" w:rsidR="0002097F" w:rsidRPr="00555013" w:rsidRDefault="0002097F" w:rsidP="00FB51A5">
      <w:pPr>
        <w:spacing w:after="100"/>
        <w:contextualSpacing/>
        <w:rPr>
          <w:sz w:val="22"/>
          <w:szCs w:val="22"/>
        </w:rPr>
      </w:pPr>
      <w:r w:rsidRPr="00555013">
        <w:rPr>
          <w:b/>
          <w:sz w:val="22"/>
          <w:szCs w:val="22"/>
        </w:rPr>
        <w:t>Intern</w:t>
      </w:r>
      <w:r w:rsidR="006307C6" w:rsidRPr="00555013">
        <w:rPr>
          <w:b/>
          <w:sz w:val="22"/>
          <w:szCs w:val="22"/>
        </w:rPr>
        <w:t>ational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165"/>
        <w:gridCol w:w="195"/>
        <w:gridCol w:w="8566"/>
      </w:tblGrid>
      <w:tr w:rsidR="006307C6" w:rsidRPr="00555013" w14:paraId="4761C82C" w14:textId="77777777" w:rsidTr="00897743">
        <w:trPr>
          <w:hidden/>
        </w:trPr>
        <w:tc>
          <w:tcPr>
            <w:tcW w:w="685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DBAF29" w14:textId="77777777" w:rsidR="006307C6" w:rsidRPr="00555013" w:rsidRDefault="006307C6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 xml:space="preserve">Year(s) </w:t>
            </w:r>
          </w:p>
        </w:tc>
        <w:tc>
          <w:tcPr>
            <w:tcW w:w="4315" w:type="pct"/>
            <w:shd w:val="clear" w:color="auto" w:fill="D9D9D9" w:themeFill="background1" w:themeFillShade="D9"/>
          </w:tcPr>
          <w:p w14:paraId="6FDBC3EF" w14:textId="77777777" w:rsidR="00A30933" w:rsidRPr="00555013" w:rsidRDefault="006307C6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Title of presentation or name of course</w:t>
            </w:r>
            <w:r w:rsidR="00A30933" w:rsidRPr="00555013">
              <w:rPr>
                <w:vanish/>
                <w:color w:val="000080"/>
                <w:sz w:val="22"/>
                <w:szCs w:val="22"/>
              </w:rPr>
              <w:t xml:space="preserve"> </w:t>
            </w:r>
            <w:r w:rsidRPr="00555013">
              <w:rPr>
                <w:vanish/>
                <w:color w:val="000080"/>
                <w:sz w:val="22"/>
                <w:szCs w:val="22"/>
              </w:rPr>
              <w:t xml:space="preserve">/ Type of presentation/role(s) </w:t>
            </w:r>
          </w:p>
          <w:p w14:paraId="5CF89465" w14:textId="77777777" w:rsidR="006307C6" w:rsidRPr="00555013" w:rsidRDefault="006307C6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(note if presentation</w:t>
            </w:r>
            <w:r w:rsidR="00646A3D" w:rsidRPr="00555013">
              <w:rPr>
                <w:vanish/>
                <w:color w:val="000080"/>
                <w:sz w:val="22"/>
                <w:szCs w:val="22"/>
              </w:rPr>
              <w:t xml:space="preserve"> was</w:t>
            </w:r>
            <w:r w:rsidRPr="00555013">
              <w:rPr>
                <w:vanish/>
                <w:color w:val="000080"/>
                <w:sz w:val="22"/>
                <w:szCs w:val="22"/>
              </w:rPr>
              <w:t xml:space="preserve"> the result of a selected abstract)</w:t>
            </w:r>
          </w:p>
        </w:tc>
      </w:tr>
      <w:tr w:rsidR="006307C6" w:rsidRPr="00555013" w14:paraId="7A0032EF" w14:textId="77777777" w:rsidTr="00897743">
        <w:trPr>
          <w:hidden/>
        </w:trPr>
        <w:tc>
          <w:tcPr>
            <w:tcW w:w="685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D4925E4" w14:textId="77777777" w:rsidR="006307C6" w:rsidRPr="00555013" w:rsidRDefault="006307C6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</w:p>
        </w:tc>
        <w:tc>
          <w:tcPr>
            <w:tcW w:w="4315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A3F5081" w14:textId="77777777" w:rsidR="006307C6" w:rsidRPr="00555013" w:rsidRDefault="006307C6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Location (Sponsor, if any)</w:t>
            </w:r>
          </w:p>
        </w:tc>
      </w:tr>
      <w:tr w:rsidR="001045FE" w:rsidRPr="00555013" w14:paraId="2C59F45D" w14:textId="77777777" w:rsidTr="00B10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587" w:type="pct"/>
            <w:shd w:val="clear" w:color="auto" w:fill="auto"/>
          </w:tcPr>
          <w:p w14:paraId="7C52E5B9" w14:textId="5FDEF6C4" w:rsidR="001045FE" w:rsidRPr="00555013" w:rsidRDefault="00347B0C" w:rsidP="001045FE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2023</w:t>
            </w:r>
          </w:p>
        </w:tc>
        <w:tc>
          <w:tcPr>
            <w:tcW w:w="4413" w:type="pct"/>
            <w:gridSpan w:val="2"/>
            <w:shd w:val="clear" w:color="auto" w:fill="auto"/>
          </w:tcPr>
          <w:p w14:paraId="1343D548" w14:textId="471B7A92" w:rsidR="001045FE" w:rsidRPr="00555013" w:rsidRDefault="00347B0C" w:rsidP="001045FE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The First Year of Multiple Sclerosis: Identifying Predictors of Chronic Emotional Distress in Patients and Care Partners </w:t>
            </w:r>
            <w:r w:rsidR="001045FE" w:rsidRPr="00555013">
              <w:rPr>
                <w:sz w:val="22"/>
                <w:szCs w:val="22"/>
              </w:rPr>
              <w:t xml:space="preserve">/ </w:t>
            </w:r>
            <w:r w:rsidRPr="00555013">
              <w:rPr>
                <w:sz w:val="22"/>
                <w:szCs w:val="22"/>
              </w:rPr>
              <w:t>Invited Lecture</w:t>
            </w:r>
            <w:r w:rsidR="001045FE" w:rsidRPr="00555013">
              <w:rPr>
                <w:sz w:val="22"/>
                <w:szCs w:val="22"/>
              </w:rPr>
              <w:br/>
            </w:r>
            <w:r w:rsidRPr="00555013">
              <w:rPr>
                <w:bCs/>
                <w:sz w:val="22"/>
                <w:szCs w:val="22"/>
              </w:rPr>
              <w:t>International Neuropalliative Care Society, Virtual</w:t>
            </w:r>
          </w:p>
        </w:tc>
      </w:tr>
      <w:tr w:rsidR="00076D4E" w:rsidRPr="00555013" w14:paraId="50CFD52F" w14:textId="77777777" w:rsidTr="00B10B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587" w:type="pct"/>
            <w:shd w:val="clear" w:color="auto" w:fill="auto"/>
          </w:tcPr>
          <w:p w14:paraId="5B5631CB" w14:textId="60DCB533" w:rsidR="00076D4E" w:rsidRPr="00555013" w:rsidRDefault="00076D4E" w:rsidP="00076D4E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2023</w:t>
            </w:r>
          </w:p>
        </w:tc>
        <w:tc>
          <w:tcPr>
            <w:tcW w:w="4413" w:type="pct"/>
            <w:gridSpan w:val="2"/>
            <w:shd w:val="clear" w:color="auto" w:fill="auto"/>
          </w:tcPr>
          <w:p w14:paraId="14C125B2" w14:textId="0F97C04F" w:rsidR="00076D4E" w:rsidRPr="00555013" w:rsidRDefault="00076D4E" w:rsidP="00076D4E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Breaking the Silos of Psychiatry and Neurology: Practical Lessons from Building and Piloting an Embedded Psychology Clinic in Multiple Sclerosis. International Congress on Integrative Medicine and Health. Chicago</w:t>
            </w:r>
            <w:r w:rsidR="009117A2" w:rsidRPr="00555013">
              <w:rPr>
                <w:sz w:val="22"/>
                <w:szCs w:val="22"/>
              </w:rPr>
              <w:t>,</w:t>
            </w:r>
            <w:r w:rsidRPr="00555013">
              <w:rPr>
                <w:sz w:val="22"/>
                <w:szCs w:val="22"/>
              </w:rPr>
              <w:t xml:space="preserve"> IL.</w:t>
            </w:r>
          </w:p>
        </w:tc>
      </w:tr>
    </w:tbl>
    <w:p w14:paraId="3C5AB48E" w14:textId="77777777" w:rsidR="00747482" w:rsidRPr="00555013" w:rsidRDefault="00747482" w:rsidP="00C80F30">
      <w:pPr>
        <w:spacing w:before="120" w:after="240" w:line="360" w:lineRule="auto"/>
        <w:contextualSpacing/>
        <w:rPr>
          <w:b/>
          <w:sz w:val="22"/>
          <w:szCs w:val="22"/>
          <w:u w:val="single"/>
        </w:rPr>
      </w:pPr>
    </w:p>
    <w:p w14:paraId="59707C07" w14:textId="769B3C06" w:rsidR="0029008F" w:rsidRPr="00555013" w:rsidRDefault="0002097F" w:rsidP="00C80F30">
      <w:pPr>
        <w:spacing w:before="120" w:after="240" w:line="360" w:lineRule="auto"/>
        <w:contextualSpacing/>
        <w:rPr>
          <w:sz w:val="22"/>
          <w:szCs w:val="22"/>
        </w:rPr>
      </w:pPr>
      <w:r w:rsidRPr="00555013">
        <w:rPr>
          <w:b/>
          <w:sz w:val="22"/>
          <w:szCs w:val="22"/>
          <w:u w:val="single"/>
        </w:rPr>
        <w:t>Report of Clinical Activities and Innovations</w:t>
      </w:r>
    </w:p>
    <w:p w14:paraId="283C52F3" w14:textId="6A4AF659" w:rsidR="00C00BF8" w:rsidRPr="00555013" w:rsidRDefault="00C00BF8" w:rsidP="00C00BF8">
      <w:pPr>
        <w:spacing w:after="100"/>
        <w:contextualSpacing/>
        <w:rPr>
          <w:b/>
          <w:sz w:val="22"/>
          <w:szCs w:val="22"/>
        </w:rPr>
      </w:pPr>
      <w:r w:rsidRPr="00555013">
        <w:rPr>
          <w:b/>
          <w:sz w:val="22"/>
          <w:szCs w:val="22"/>
        </w:rPr>
        <w:t>Current Licensure and Certification:</w:t>
      </w:r>
    </w:p>
    <w:tbl>
      <w:tblPr>
        <w:tblW w:w="4796" w:type="pct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170"/>
        <w:gridCol w:w="8361"/>
      </w:tblGrid>
      <w:tr w:rsidR="00C00BF8" w:rsidRPr="00555013" w14:paraId="199C4A95" w14:textId="77777777" w:rsidTr="00E84656">
        <w:trPr>
          <w:hidden/>
        </w:trPr>
        <w:tc>
          <w:tcPr>
            <w:tcW w:w="5000" w:type="pct"/>
            <w:gridSpan w:val="2"/>
            <w:shd w:val="clear" w:color="auto" w:fill="auto"/>
          </w:tcPr>
          <w:p w14:paraId="2D470BCC" w14:textId="77777777" w:rsidR="00C00BF8" w:rsidRPr="00555013" w:rsidRDefault="00C00BF8" w:rsidP="00BE71F3">
            <w:pPr>
              <w:pStyle w:val="NormalWeb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List all clinical activities, both those at Harvard and its affiliates and those outside Harvard, and for each indicate:</w:t>
            </w:r>
          </w:p>
        </w:tc>
      </w:tr>
      <w:tr w:rsidR="00C00BF8" w:rsidRPr="00555013" w14:paraId="294E8464" w14:textId="77777777" w:rsidTr="00E84656">
        <w:tblPrEx>
          <w:tblLook w:val="01E0" w:firstRow="1" w:lastRow="1" w:firstColumn="1" w:lastColumn="1" w:noHBand="0" w:noVBand="0"/>
        </w:tblPrEx>
        <w:tc>
          <w:tcPr>
            <w:tcW w:w="614" w:type="pct"/>
            <w:shd w:val="clear" w:color="auto" w:fill="auto"/>
          </w:tcPr>
          <w:p w14:paraId="1BE5F5D2" w14:textId="034B2996" w:rsidR="00C00BF8" w:rsidRPr="00555013" w:rsidRDefault="00C00BF8" w:rsidP="00BE71F3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202</w:t>
            </w:r>
            <w:r w:rsidR="00145614" w:rsidRPr="00555013">
              <w:rPr>
                <w:color w:val="000000"/>
                <w:sz w:val="22"/>
                <w:szCs w:val="22"/>
              </w:rPr>
              <w:t>3</w:t>
            </w:r>
            <w:r w:rsidRPr="005550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4383" w:type="pct"/>
            <w:shd w:val="clear" w:color="auto" w:fill="auto"/>
          </w:tcPr>
          <w:p w14:paraId="60143BE6" w14:textId="444BADB7" w:rsidR="00C00BF8" w:rsidRPr="00555013" w:rsidRDefault="00C00BF8" w:rsidP="00BE71F3">
            <w:pPr>
              <w:ind w:left="21"/>
              <w:rPr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Licensed Psychologist</w:t>
            </w:r>
            <w:r w:rsidR="00145614" w:rsidRPr="00555013">
              <w:rPr>
                <w:bCs/>
                <w:sz w:val="22"/>
                <w:szCs w:val="22"/>
              </w:rPr>
              <w:t xml:space="preserve"> (#PSY10000255)</w:t>
            </w:r>
            <w:r w:rsidRPr="00555013">
              <w:rPr>
                <w:bCs/>
                <w:sz w:val="22"/>
                <w:szCs w:val="22"/>
              </w:rPr>
              <w:t>, Health Service Provider, State of Massachusetts</w:t>
            </w:r>
          </w:p>
        </w:tc>
      </w:tr>
    </w:tbl>
    <w:p w14:paraId="565F7C9C" w14:textId="77777777" w:rsidR="00C00BF8" w:rsidRPr="00555013" w:rsidRDefault="00C00BF8" w:rsidP="00FB51A5">
      <w:pPr>
        <w:spacing w:after="100"/>
        <w:contextualSpacing/>
        <w:rPr>
          <w:b/>
          <w:sz w:val="22"/>
          <w:szCs w:val="22"/>
        </w:rPr>
      </w:pPr>
    </w:p>
    <w:p w14:paraId="4B5300D8" w14:textId="50CCA840" w:rsidR="0002097F" w:rsidRPr="00555013" w:rsidRDefault="0002097F" w:rsidP="00FB51A5">
      <w:pPr>
        <w:spacing w:after="100"/>
        <w:contextualSpacing/>
        <w:rPr>
          <w:b/>
          <w:sz w:val="22"/>
          <w:szCs w:val="22"/>
        </w:rPr>
      </w:pPr>
      <w:r w:rsidRPr="00555013">
        <w:rPr>
          <w:b/>
          <w:sz w:val="22"/>
          <w:szCs w:val="22"/>
        </w:rPr>
        <w:t>Practice Activities</w:t>
      </w:r>
      <w:r w:rsidR="0076746B" w:rsidRPr="00555013">
        <w:rPr>
          <w:b/>
          <w:sz w:val="22"/>
          <w:szCs w:val="22"/>
        </w:rPr>
        <w:t>:</w:t>
      </w:r>
    </w:p>
    <w:tbl>
      <w:tblPr>
        <w:tblW w:w="5000" w:type="pct"/>
        <w:tblLayout w:type="fixed"/>
        <w:tblCellMar>
          <w:top w:w="72" w:type="dxa"/>
        </w:tblCellMar>
        <w:tblLook w:val="00A0" w:firstRow="1" w:lastRow="0" w:firstColumn="1" w:lastColumn="0" w:noHBand="0" w:noVBand="0"/>
      </w:tblPr>
      <w:tblGrid>
        <w:gridCol w:w="1170"/>
        <w:gridCol w:w="1890"/>
        <w:gridCol w:w="4499"/>
        <w:gridCol w:w="2377"/>
      </w:tblGrid>
      <w:tr w:rsidR="006307C6" w:rsidRPr="00555013" w14:paraId="1B1B0AB8" w14:textId="77777777" w:rsidTr="005409B7">
        <w:trPr>
          <w:hidden/>
        </w:trPr>
        <w:tc>
          <w:tcPr>
            <w:tcW w:w="5000" w:type="pct"/>
            <w:gridSpan w:val="4"/>
            <w:shd w:val="clear" w:color="auto" w:fill="auto"/>
          </w:tcPr>
          <w:p w14:paraId="4A543250" w14:textId="77777777" w:rsidR="006307C6" w:rsidRPr="00555013" w:rsidRDefault="006307C6" w:rsidP="0029008F">
            <w:pPr>
              <w:pStyle w:val="NormalWeb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List all clinical activities, both those at Harvard and its affiliates and those outside Harvard, and for each indicate:</w:t>
            </w:r>
          </w:p>
        </w:tc>
      </w:tr>
      <w:tr w:rsidR="00F133B0" w:rsidRPr="00555013" w14:paraId="58A6AD82" w14:textId="77777777" w:rsidTr="00203927">
        <w:tblPrEx>
          <w:tblLook w:val="01E0" w:firstRow="1" w:lastRow="1" w:firstColumn="1" w:lastColumn="1" w:noHBand="0" w:noVBand="0"/>
        </w:tblPrEx>
        <w:tc>
          <w:tcPr>
            <w:tcW w:w="589" w:type="pct"/>
            <w:shd w:val="clear" w:color="auto" w:fill="auto"/>
          </w:tcPr>
          <w:p w14:paraId="69F1B232" w14:textId="4CCFF7E9" w:rsidR="00F133B0" w:rsidRPr="00555013" w:rsidRDefault="00F133B0" w:rsidP="001E34AC">
            <w:pPr>
              <w:pStyle w:val="NormalWeb"/>
              <w:spacing w:before="0" w:beforeAutospacing="0" w:after="0" w:afterAutospacing="0" w:line="276" w:lineRule="auto"/>
              <w:contextualSpacing/>
              <w:outlineLvl w:val="0"/>
              <w:rPr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202</w:t>
            </w:r>
            <w:r w:rsidR="009705C6" w:rsidRPr="00555013">
              <w:rPr>
                <w:color w:val="000000"/>
                <w:sz w:val="22"/>
                <w:szCs w:val="22"/>
              </w:rPr>
              <w:t>3</w:t>
            </w:r>
            <w:r w:rsidR="00376F2E" w:rsidRPr="00555013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951" w:type="pct"/>
            <w:shd w:val="clear" w:color="auto" w:fill="auto"/>
          </w:tcPr>
          <w:p w14:paraId="784E07EB" w14:textId="1C21B212" w:rsidR="00F133B0" w:rsidRPr="00555013" w:rsidRDefault="00F133B0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Psychotherapist</w:t>
            </w:r>
          </w:p>
        </w:tc>
        <w:tc>
          <w:tcPr>
            <w:tcW w:w="2264" w:type="pct"/>
            <w:shd w:val="clear" w:color="auto" w:fill="auto"/>
          </w:tcPr>
          <w:p w14:paraId="6492C7D1" w14:textId="6DFDC3B9" w:rsidR="00F133B0" w:rsidRPr="00555013" w:rsidRDefault="00F133B0" w:rsidP="001E34AC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Outpatient Psychiatry</w:t>
            </w:r>
            <w:r w:rsidR="003045C6"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sz w:val="22"/>
                <w:szCs w:val="22"/>
              </w:rPr>
              <w:t>Massachusetts General Hospital</w:t>
            </w:r>
          </w:p>
        </w:tc>
        <w:tc>
          <w:tcPr>
            <w:tcW w:w="1196" w:type="pct"/>
            <w:shd w:val="clear" w:color="auto" w:fill="auto"/>
          </w:tcPr>
          <w:p w14:paraId="6E088A18" w14:textId="5B3CF6C4" w:rsidR="00F133B0" w:rsidRPr="00555013" w:rsidRDefault="00145614" w:rsidP="001E34AC">
            <w:pPr>
              <w:ind w:left="21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8</w:t>
            </w:r>
            <w:r w:rsidR="00F133B0" w:rsidRPr="00555013">
              <w:rPr>
                <w:sz w:val="22"/>
                <w:szCs w:val="22"/>
              </w:rPr>
              <w:t xml:space="preserve"> hours / week</w:t>
            </w:r>
          </w:p>
        </w:tc>
      </w:tr>
    </w:tbl>
    <w:p w14:paraId="7E84938D" w14:textId="77777777" w:rsidR="00145614" w:rsidRPr="00555013" w:rsidRDefault="00145614" w:rsidP="007773D3">
      <w:pPr>
        <w:pStyle w:val="NormalWeb"/>
        <w:shd w:val="clear" w:color="auto" w:fill="FFFFFF"/>
        <w:spacing w:before="0" w:beforeAutospacing="0" w:afterAutospacing="0" w:line="360" w:lineRule="auto"/>
        <w:ind w:left="0"/>
        <w:contextualSpacing/>
        <w:rPr>
          <w:b/>
          <w:sz w:val="22"/>
          <w:szCs w:val="22"/>
          <w:u w:val="single"/>
        </w:rPr>
      </w:pPr>
    </w:p>
    <w:p w14:paraId="333B0B22" w14:textId="6131F41D" w:rsidR="0002097F" w:rsidRPr="00555013" w:rsidRDefault="0002097F" w:rsidP="00145614">
      <w:pPr>
        <w:pStyle w:val="NormalWeb"/>
        <w:shd w:val="clear" w:color="auto" w:fill="FFFFFF"/>
        <w:spacing w:before="0" w:beforeAutospacing="0" w:afterAutospacing="0" w:line="360" w:lineRule="auto"/>
        <w:ind w:left="0"/>
        <w:contextualSpacing/>
        <w:rPr>
          <w:b/>
          <w:bCs/>
          <w:sz w:val="22"/>
          <w:szCs w:val="22"/>
        </w:rPr>
      </w:pPr>
      <w:r w:rsidRPr="00555013">
        <w:rPr>
          <w:b/>
          <w:sz w:val="22"/>
          <w:szCs w:val="22"/>
          <w:u w:val="single"/>
        </w:rPr>
        <w:t>Report of Education of Patients and Service to the Community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9926"/>
      </w:tblGrid>
      <w:tr w:rsidR="00812F7D" w:rsidRPr="00555013" w14:paraId="1EA9A5DD" w14:textId="77777777" w:rsidTr="00710A5F">
        <w:trPr>
          <w:hidden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B26E845" w14:textId="77777777" w:rsidR="00812F7D" w:rsidRPr="00555013" w:rsidRDefault="00D81A87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66"/>
                <w:sz w:val="22"/>
                <w:szCs w:val="22"/>
              </w:rPr>
            </w:pPr>
            <w:r w:rsidRPr="00555013">
              <w:rPr>
                <w:vanish/>
                <w:color w:val="000066"/>
                <w:sz w:val="22"/>
                <w:szCs w:val="22"/>
                <w:lang w:bidi="en-US"/>
              </w:rPr>
              <w:t>Check</w:t>
            </w:r>
            <w:r w:rsidR="00812F7D" w:rsidRPr="00555013">
              <w:rPr>
                <w:vanish/>
                <w:color w:val="000066"/>
                <w:sz w:val="22"/>
                <w:szCs w:val="22"/>
                <w:lang w:bidi="en-US"/>
              </w:rPr>
              <w:t xml:space="preserve"> the most appropriate statement below</w:t>
            </w:r>
            <w:r w:rsidR="00356793" w:rsidRPr="00555013">
              <w:rPr>
                <w:vanish/>
                <w:color w:val="000066"/>
                <w:sz w:val="22"/>
                <w:szCs w:val="22"/>
                <w:lang w:bidi="en-US"/>
              </w:rPr>
              <w:t xml:space="preserve"> (double click the chosen box and change the default value to “checked”)</w:t>
            </w:r>
          </w:p>
        </w:tc>
      </w:tr>
    </w:tbl>
    <w:p w14:paraId="105B9059" w14:textId="23BD4E1F" w:rsidR="00EA1D55" w:rsidRPr="00555013" w:rsidRDefault="00EA1D55" w:rsidP="00EA1D55">
      <w:pPr>
        <w:pStyle w:val="Heading3B"/>
        <w:rPr>
          <w:b w:val="0"/>
          <w:bCs/>
          <w:sz w:val="22"/>
          <w:szCs w:val="22"/>
        </w:rPr>
      </w:pPr>
      <w:r w:rsidRPr="00555013">
        <w:rPr>
          <w:b w:val="0"/>
          <w:bCs/>
          <w:i/>
          <w:sz w:val="22"/>
          <w:szCs w:val="22"/>
          <w:lang w:bidi="en-US"/>
        </w:rPr>
        <w:t>Those presentations below sponsored by outside entities are so noted and the sponsor(s) is (are) identified.</w:t>
      </w:r>
    </w:p>
    <w:p w14:paraId="2B1F62C2" w14:textId="7D8FCA94" w:rsidR="00EA1D55" w:rsidRPr="00555013" w:rsidRDefault="00EA1D55" w:rsidP="00EA1D55">
      <w:pPr>
        <w:pStyle w:val="Heading3B"/>
        <w:rPr>
          <w:i/>
          <w:sz w:val="22"/>
          <w:szCs w:val="22"/>
        </w:rPr>
      </w:pPr>
      <w:r w:rsidRPr="00555013">
        <w:rPr>
          <w:sz w:val="22"/>
          <w:szCs w:val="22"/>
        </w:rPr>
        <w:t>Activities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255"/>
        <w:gridCol w:w="8671"/>
      </w:tblGrid>
      <w:tr w:rsidR="00EA1D55" w:rsidRPr="00555013" w14:paraId="443ACFEF" w14:textId="77777777" w:rsidTr="00840BFB">
        <w:trPr>
          <w:hidden/>
        </w:trPr>
        <w:tc>
          <w:tcPr>
            <w:tcW w:w="632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C741B" w14:textId="77777777" w:rsidR="00EA1D55" w:rsidRPr="00555013" w:rsidRDefault="00EA1D55" w:rsidP="00840BFB">
            <w:pPr>
              <w:rPr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Name/location of education innovation;</w:t>
            </w:r>
          </w:p>
          <w:p w14:paraId="549F2E06" w14:textId="77777777" w:rsidR="00EA1D55" w:rsidRPr="00555013" w:rsidRDefault="00EA1D55" w:rsidP="00840BFB">
            <w:pPr>
              <w:rPr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(Year(s) of activity)</w:t>
            </w:r>
          </w:p>
        </w:tc>
        <w:tc>
          <w:tcPr>
            <w:tcW w:w="4368" w:type="pct"/>
            <w:shd w:val="clear" w:color="auto" w:fill="D9D9D9" w:themeFill="background1" w:themeFillShade="D9"/>
          </w:tcPr>
          <w:p w14:paraId="79B5884C" w14:textId="77777777" w:rsidR="00EA1D55" w:rsidRPr="00555013" w:rsidRDefault="00EA1D55" w:rsidP="00840BFB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Describe the influence or potential influence of the innovation on education or teaching, including how the material is used locally (at HMS), regionally, nationally, or internationally; if developed as a member of a team, describe your contribution. (~1-3 sentences)</w:t>
            </w:r>
          </w:p>
        </w:tc>
      </w:tr>
      <w:tr w:rsidR="00EA1D55" w:rsidRPr="00555013" w14:paraId="517C4936" w14:textId="77777777" w:rsidTr="00840BF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632" w:type="pct"/>
            <w:shd w:val="clear" w:color="auto" w:fill="auto"/>
          </w:tcPr>
          <w:p w14:paraId="1F47D546" w14:textId="77777777" w:rsidR="00EA1D55" w:rsidRPr="00555013" w:rsidRDefault="00EA1D55" w:rsidP="00840BFB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2022-</w:t>
            </w:r>
          </w:p>
        </w:tc>
        <w:tc>
          <w:tcPr>
            <w:tcW w:w="4368" w:type="pct"/>
            <w:shd w:val="clear" w:color="auto" w:fill="auto"/>
          </w:tcPr>
          <w:p w14:paraId="21CDA2EB" w14:textId="26887F44" w:rsidR="00EA1D55" w:rsidRPr="00555013" w:rsidRDefault="00EA1D55" w:rsidP="00840BFB">
            <w:pPr>
              <w:pStyle w:val="NormalWeb"/>
              <w:spacing w:before="0" w:beforeAutospacing="0" w:after="0" w:afterAutospacing="0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The Family Dinner Project / Sponsored by this non-profit.</w:t>
            </w:r>
          </w:p>
          <w:p w14:paraId="68EFC598" w14:textId="77777777" w:rsidR="00EA1D55" w:rsidRPr="00555013" w:rsidRDefault="00EA1D55" w:rsidP="00840BFB">
            <w:pPr>
              <w:pStyle w:val="NormalWeb"/>
              <w:spacing w:before="0" w:beforeAutospacing="0" w:after="0" w:afterAutospacing="0"/>
              <w:ind w:left="0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>Meet with organizations to plan events for distribution of food, recipes, and information about importance of family dinner conversations.</w:t>
            </w:r>
          </w:p>
        </w:tc>
      </w:tr>
    </w:tbl>
    <w:p w14:paraId="0186CAD1" w14:textId="77777777" w:rsidR="00EA1D55" w:rsidRPr="00555013" w:rsidRDefault="00EA1D55" w:rsidP="008E1572">
      <w:pPr>
        <w:spacing w:after="100"/>
        <w:rPr>
          <w:b/>
          <w:sz w:val="22"/>
          <w:szCs w:val="22"/>
        </w:rPr>
      </w:pPr>
    </w:p>
    <w:p w14:paraId="7FF80FD7" w14:textId="5246CF2D" w:rsidR="00145614" w:rsidRPr="00555013" w:rsidRDefault="008A5C03" w:rsidP="008E1572">
      <w:pPr>
        <w:spacing w:after="100"/>
        <w:rPr>
          <w:b/>
          <w:sz w:val="22"/>
          <w:szCs w:val="22"/>
        </w:rPr>
      </w:pPr>
      <w:r w:rsidRPr="00555013">
        <w:rPr>
          <w:b/>
          <w:sz w:val="22"/>
          <w:szCs w:val="22"/>
        </w:rPr>
        <w:t>Educational Material for Patients and the Lay Community</w:t>
      </w:r>
      <w:r w:rsidR="0076746B" w:rsidRPr="00555013">
        <w:rPr>
          <w:b/>
          <w:sz w:val="22"/>
          <w:szCs w:val="22"/>
        </w:rPr>
        <w:t>:</w:t>
      </w:r>
    </w:p>
    <w:tbl>
      <w:tblPr>
        <w:tblW w:w="5000" w:type="pct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shd w:val="clear" w:color="auto" w:fill="D9D9D9" w:themeFill="background1" w:themeFillShade="D9"/>
        <w:tblLook w:val="00A0" w:firstRow="1" w:lastRow="0" w:firstColumn="1" w:lastColumn="0" w:noHBand="0" w:noVBand="0"/>
      </w:tblPr>
      <w:tblGrid>
        <w:gridCol w:w="1372"/>
        <w:gridCol w:w="2551"/>
        <w:gridCol w:w="2950"/>
        <w:gridCol w:w="3053"/>
      </w:tblGrid>
      <w:tr w:rsidR="00145614" w:rsidRPr="00555013" w14:paraId="5D2F7CE1" w14:textId="77777777" w:rsidTr="00A32A73">
        <w:trPr>
          <w:hidden/>
        </w:trPr>
        <w:tc>
          <w:tcPr>
            <w:tcW w:w="691" w:type="pct"/>
            <w:shd w:val="clear" w:color="auto" w:fill="D9D9D9" w:themeFill="background1" w:themeFillShade="D9"/>
          </w:tcPr>
          <w:p w14:paraId="2B866B26" w14:textId="77777777" w:rsidR="00145614" w:rsidRPr="00555013" w:rsidRDefault="00145614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Year</w:t>
            </w:r>
          </w:p>
        </w:tc>
        <w:tc>
          <w:tcPr>
            <w:tcW w:w="1285" w:type="pct"/>
            <w:shd w:val="clear" w:color="auto" w:fill="D9D9D9" w:themeFill="background1" w:themeFillShade="D9"/>
          </w:tcPr>
          <w:p w14:paraId="5EC95477" w14:textId="77777777" w:rsidR="00145614" w:rsidRPr="00555013" w:rsidRDefault="00145614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Title</w:t>
            </w:r>
          </w:p>
        </w:tc>
        <w:tc>
          <w:tcPr>
            <w:tcW w:w="1486" w:type="pct"/>
            <w:shd w:val="clear" w:color="auto" w:fill="D9D9D9" w:themeFill="background1" w:themeFillShade="D9"/>
          </w:tcPr>
          <w:p w14:paraId="6CBA33E4" w14:textId="77777777" w:rsidR="00145614" w:rsidRPr="00555013" w:rsidRDefault="00145614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Type of contribution (Sponsor, if any)</w:t>
            </w:r>
          </w:p>
        </w:tc>
        <w:tc>
          <w:tcPr>
            <w:tcW w:w="1538" w:type="pct"/>
            <w:shd w:val="clear" w:color="auto" w:fill="D9D9D9" w:themeFill="background1" w:themeFillShade="D9"/>
          </w:tcPr>
          <w:p w14:paraId="3E65A9CA" w14:textId="77777777" w:rsidR="00145614" w:rsidRPr="00555013" w:rsidRDefault="00145614" w:rsidP="00A32A73">
            <w:pPr>
              <w:pStyle w:val="NormalWeb"/>
              <w:spacing w:before="0" w:beforeAutospacing="0" w:after="0" w:afterAutospacing="0"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bCs/>
                <w:vanish/>
                <w:color w:val="000080"/>
                <w:sz w:val="22"/>
                <w:szCs w:val="22"/>
              </w:rPr>
              <w:t>Citation, if any</w:t>
            </w:r>
          </w:p>
        </w:tc>
      </w:tr>
    </w:tbl>
    <w:p w14:paraId="2286E35D" w14:textId="77777777" w:rsidR="008E2ED9" w:rsidRPr="00555013" w:rsidRDefault="008E2ED9" w:rsidP="008E2ED9">
      <w:pPr>
        <w:pStyle w:val="Heading4C"/>
        <w:rPr>
          <w:sz w:val="22"/>
          <w:szCs w:val="22"/>
        </w:rPr>
      </w:pPr>
      <w:r w:rsidRPr="00555013">
        <w:rPr>
          <w:sz w:val="22"/>
          <w:szCs w:val="22"/>
        </w:rPr>
        <w:t xml:space="preserve">Patient educational material </w:t>
      </w:r>
    </w:p>
    <w:tbl>
      <w:tblPr>
        <w:tblW w:w="5000" w:type="pct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shd w:val="clear" w:color="auto" w:fill="D9D9D9" w:themeFill="background1" w:themeFillShade="D9"/>
        <w:tblCellMar>
          <w:top w:w="72" w:type="dxa"/>
        </w:tblCellMar>
        <w:tblLook w:val="00A0" w:firstRow="1" w:lastRow="0" w:firstColumn="1" w:lastColumn="0" w:noHBand="0" w:noVBand="0"/>
      </w:tblPr>
      <w:tblGrid>
        <w:gridCol w:w="984"/>
        <w:gridCol w:w="2974"/>
        <w:gridCol w:w="5968"/>
      </w:tblGrid>
      <w:tr w:rsidR="008E2ED9" w:rsidRPr="00555013" w14:paraId="4AE257C3" w14:textId="77777777" w:rsidTr="008E2ED9">
        <w:trPr>
          <w:gridAfter w:val="1"/>
          <w:wAfter w:w="3006" w:type="pct"/>
          <w:hidden/>
        </w:trPr>
        <w:tc>
          <w:tcPr>
            <w:tcW w:w="496" w:type="pct"/>
            <w:shd w:val="clear" w:color="auto" w:fill="D9D9D9" w:themeFill="background1" w:themeFillShade="D9"/>
          </w:tcPr>
          <w:p w14:paraId="35A03172" w14:textId="77777777" w:rsidR="008E2ED9" w:rsidRPr="00555013" w:rsidRDefault="008E2ED9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Year</w:t>
            </w:r>
          </w:p>
        </w:tc>
        <w:tc>
          <w:tcPr>
            <w:tcW w:w="1498" w:type="pct"/>
            <w:shd w:val="clear" w:color="auto" w:fill="D9D9D9" w:themeFill="background1" w:themeFillShade="D9"/>
          </w:tcPr>
          <w:p w14:paraId="5D95BECD" w14:textId="77777777" w:rsidR="008E2ED9" w:rsidRPr="00555013" w:rsidRDefault="008E2ED9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vanish/>
                <w:color w:val="000080"/>
                <w:sz w:val="22"/>
                <w:szCs w:val="22"/>
              </w:rPr>
            </w:pPr>
            <w:r w:rsidRPr="00555013">
              <w:rPr>
                <w:vanish/>
                <w:color w:val="000080"/>
                <w:sz w:val="22"/>
                <w:szCs w:val="22"/>
              </w:rPr>
              <w:t>Title</w:t>
            </w:r>
          </w:p>
        </w:tc>
      </w:tr>
      <w:tr w:rsidR="008E2ED9" w:rsidRPr="00555013" w14:paraId="2DFC8695" w14:textId="77777777" w:rsidTr="008E2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Look w:val="01E0" w:firstRow="1" w:lastRow="1" w:firstColumn="1" w:lastColumn="1" w:noHBand="0" w:noVBand="0"/>
        </w:tblPrEx>
        <w:tc>
          <w:tcPr>
            <w:tcW w:w="496" w:type="pct"/>
            <w:shd w:val="clear" w:color="auto" w:fill="auto"/>
          </w:tcPr>
          <w:p w14:paraId="684DC14F" w14:textId="4C8A784E" w:rsidR="008E2ED9" w:rsidRPr="00555013" w:rsidRDefault="008E2ED9" w:rsidP="0029008F">
            <w:pPr>
              <w:pStyle w:val="NormalWeb"/>
              <w:spacing w:before="0" w:beforeAutospacing="0" w:after="0" w:afterAutospacing="0"/>
              <w:contextualSpacing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color w:val="000000"/>
                <w:sz w:val="22"/>
                <w:szCs w:val="22"/>
              </w:rPr>
              <w:t>2022</w:t>
            </w:r>
          </w:p>
        </w:tc>
        <w:tc>
          <w:tcPr>
            <w:tcW w:w="4504" w:type="pct"/>
            <w:gridSpan w:val="2"/>
            <w:shd w:val="clear" w:color="auto" w:fill="auto"/>
          </w:tcPr>
          <w:p w14:paraId="5766C268" w14:textId="08DA2DA7" w:rsidR="008E2ED9" w:rsidRPr="00555013" w:rsidRDefault="008E2ED9" w:rsidP="008E2ED9">
            <w:pPr>
              <w:pStyle w:val="NormalWeb"/>
              <w:spacing w:before="0" w:beforeAutospacing="0" w:after="0" w:afterAutospacing="0"/>
              <w:outlineLvl w:val="0"/>
              <w:rPr>
                <w:bCs/>
                <w:color w:val="000000"/>
                <w:sz w:val="22"/>
                <w:szCs w:val="22"/>
              </w:rPr>
            </w:pPr>
            <w:r w:rsidRPr="00555013">
              <w:rPr>
                <w:bCs/>
                <w:color w:val="000000"/>
                <w:sz w:val="22"/>
                <w:szCs w:val="22"/>
              </w:rPr>
              <w:t xml:space="preserve">Resources for Psychological Well-being in Multiple Sclerosis </w:t>
            </w:r>
          </w:p>
          <w:p w14:paraId="09FDDC01" w14:textId="1C3CE19B" w:rsidR="008E2ED9" w:rsidRPr="00555013" w:rsidRDefault="008E2ED9" w:rsidP="008E2ED9">
            <w:pPr>
              <w:ind w:left="21"/>
              <w:rPr>
                <w:sz w:val="22"/>
                <w:szCs w:val="22"/>
              </w:rPr>
            </w:pPr>
            <w:r w:rsidRPr="00555013">
              <w:rPr>
                <w:bCs/>
                <w:color w:val="000000"/>
                <w:sz w:val="22"/>
                <w:szCs w:val="22"/>
              </w:rPr>
              <w:t>Developed a pamphlet with local and national resources on information about MS, tools for accepting diagnosis, coping with depression, anxiety, stress, and shared an existing MS podcast with latest research on MS</w:t>
            </w:r>
          </w:p>
        </w:tc>
      </w:tr>
    </w:tbl>
    <w:p w14:paraId="2FB5DA7D" w14:textId="245A5EE5" w:rsidR="00342F45" w:rsidRPr="00555013" w:rsidRDefault="0002097F" w:rsidP="008E1572">
      <w:pPr>
        <w:spacing w:after="100"/>
        <w:rPr>
          <w:sz w:val="22"/>
          <w:szCs w:val="22"/>
        </w:rPr>
      </w:pPr>
      <w:r w:rsidRPr="00555013">
        <w:rPr>
          <w:b/>
          <w:sz w:val="22"/>
          <w:szCs w:val="22"/>
          <w:u w:val="single"/>
        </w:rPr>
        <w:t>Report of Scholarship</w:t>
      </w:r>
    </w:p>
    <w:p w14:paraId="0142ACA1" w14:textId="63F2CD52" w:rsidR="0029008F" w:rsidRPr="00555013" w:rsidRDefault="008A2C3A" w:rsidP="00B14D01">
      <w:pPr>
        <w:spacing w:before="120" w:after="100"/>
        <w:rPr>
          <w:sz w:val="22"/>
          <w:szCs w:val="22"/>
        </w:rPr>
      </w:pPr>
      <w:r w:rsidRPr="00555013">
        <w:rPr>
          <w:sz w:val="22"/>
          <w:szCs w:val="22"/>
        </w:rPr>
        <w:lastRenderedPageBreak/>
        <w:t xml:space="preserve">ORCID: </w:t>
      </w:r>
      <w:r w:rsidR="008E2ED9" w:rsidRPr="00555013">
        <w:rPr>
          <w:sz w:val="22"/>
          <w:szCs w:val="22"/>
        </w:rPr>
        <w:t>0000-0001-8078-6389</w:t>
      </w:r>
      <w:r w:rsidR="00B14D01" w:rsidRPr="00555013">
        <w:rPr>
          <w:sz w:val="22"/>
          <w:szCs w:val="22"/>
        </w:rPr>
        <w:t xml:space="preserve">; </w:t>
      </w:r>
      <w:r w:rsidR="003D564B" w:rsidRPr="00555013">
        <w:rPr>
          <w:sz w:val="22"/>
          <w:szCs w:val="22"/>
        </w:rPr>
        <w:t>*Co-</w:t>
      </w:r>
      <w:r w:rsidR="008E2ED9" w:rsidRPr="00555013">
        <w:rPr>
          <w:sz w:val="22"/>
          <w:szCs w:val="22"/>
        </w:rPr>
        <w:t xml:space="preserve">first </w:t>
      </w:r>
      <w:r w:rsidR="003D564B" w:rsidRPr="00555013">
        <w:rPr>
          <w:sz w:val="22"/>
          <w:szCs w:val="22"/>
        </w:rPr>
        <w:t>author</w:t>
      </w:r>
    </w:p>
    <w:p w14:paraId="6B2D98F1" w14:textId="52B6C303" w:rsidR="00EC07C0" w:rsidRDefault="0002097F" w:rsidP="008E1572">
      <w:pPr>
        <w:spacing w:after="100"/>
        <w:rPr>
          <w:sz w:val="22"/>
          <w:szCs w:val="22"/>
        </w:rPr>
      </w:pPr>
      <w:r w:rsidRPr="00555013">
        <w:rPr>
          <w:b/>
          <w:bCs/>
          <w:sz w:val="22"/>
          <w:szCs w:val="22"/>
        </w:rPr>
        <w:t>Peer-Reviewed Scholarship in print or other media</w:t>
      </w:r>
      <w:r w:rsidR="0076746B" w:rsidRPr="00555013">
        <w:rPr>
          <w:sz w:val="22"/>
          <w:szCs w:val="22"/>
        </w:rPr>
        <w:t>:</w:t>
      </w:r>
    </w:p>
    <w:p w14:paraId="191DBD31" w14:textId="79BA0CD3" w:rsidR="00152D82" w:rsidRPr="00555013" w:rsidRDefault="00152D82" w:rsidP="008E1572">
      <w:pPr>
        <w:spacing w:after="100"/>
        <w:rPr>
          <w:sz w:val="22"/>
          <w:szCs w:val="22"/>
        </w:rPr>
      </w:pPr>
      <w:r>
        <w:rPr>
          <w:sz w:val="22"/>
          <w:szCs w:val="22"/>
        </w:rPr>
        <w:t>*Manglani, H.R. is the previously held name of Manglani-Terranova, H.</w:t>
      </w:r>
    </w:p>
    <w:p w14:paraId="766528FE" w14:textId="4F514113" w:rsidR="004A5538" w:rsidRPr="00555013" w:rsidRDefault="004A5538" w:rsidP="008E1572">
      <w:pPr>
        <w:spacing w:after="100"/>
        <w:rPr>
          <w:color w:val="000000"/>
          <w:sz w:val="22"/>
          <w:szCs w:val="22"/>
        </w:rPr>
      </w:pPr>
      <w:r w:rsidRPr="00555013">
        <w:rPr>
          <w:b/>
          <w:bCs/>
          <w:sz w:val="22"/>
          <w:szCs w:val="22"/>
        </w:rPr>
        <w:t>Research Investigations</w:t>
      </w:r>
    </w:p>
    <w:tbl>
      <w:tblPr>
        <w:tblW w:w="5000" w:type="pct"/>
        <w:tblLayout w:type="fixed"/>
        <w:tblCellMar>
          <w:top w:w="72" w:type="dxa"/>
        </w:tblCellMar>
        <w:tblLook w:val="01E0" w:firstRow="1" w:lastRow="1" w:firstColumn="1" w:lastColumn="1" w:noHBand="0" w:noVBand="0"/>
      </w:tblPr>
      <w:tblGrid>
        <w:gridCol w:w="541"/>
        <w:gridCol w:w="9395"/>
      </w:tblGrid>
      <w:tr w:rsidR="004A5538" w:rsidRPr="00555013" w14:paraId="16218A66" w14:textId="77777777" w:rsidTr="00B82BAC">
        <w:tc>
          <w:tcPr>
            <w:tcW w:w="272" w:type="pct"/>
            <w:shd w:val="clear" w:color="auto" w:fill="auto"/>
          </w:tcPr>
          <w:p w14:paraId="21E27FE7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4728" w:type="pct"/>
          </w:tcPr>
          <w:p w14:paraId="09517C7D" w14:textId="0FBC5D0D" w:rsidR="005F3280" w:rsidRPr="00555013" w:rsidRDefault="008E2ED9" w:rsidP="005159F8">
            <w:pPr>
              <w:rPr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sz w:val="22"/>
                <w:szCs w:val="22"/>
              </w:rPr>
              <w:t xml:space="preserve">, Lewis, A.H., Wilson, S.J., and Delgado, M.R. (2017). Pavlovian-to-Instrumental Transfer of Nicotine and Food Cues in Deprived Cigarette Smokers. </w:t>
            </w:r>
            <w:r w:rsidRPr="00555013">
              <w:rPr>
                <w:i/>
                <w:sz w:val="22"/>
                <w:szCs w:val="22"/>
              </w:rPr>
              <w:t>Nicotine and Tobacco Research, 19</w:t>
            </w:r>
            <w:r w:rsidRPr="00555013">
              <w:rPr>
                <w:sz w:val="22"/>
                <w:szCs w:val="22"/>
              </w:rPr>
              <w:t>(6), 670-676.</w:t>
            </w:r>
            <w:r w:rsidR="002247C4" w:rsidRPr="00555013">
              <w:rPr>
                <w:color w:val="212121"/>
                <w:sz w:val="22"/>
                <w:szCs w:val="22"/>
              </w:rPr>
              <w:t xml:space="preserve"> </w:t>
            </w:r>
            <w:r w:rsidR="002247C4" w:rsidRPr="00555013">
              <w:rPr>
                <w:sz w:val="22"/>
                <w:szCs w:val="22"/>
              </w:rPr>
              <w:t>PMID: 28486716</w:t>
            </w:r>
            <w:r w:rsidRPr="00555013">
              <w:rPr>
                <w:sz w:val="22"/>
                <w:szCs w:val="22"/>
              </w:rPr>
              <w:t xml:space="preserve"> </w:t>
            </w:r>
            <w:hyperlink r:id="rId8" w:history="1">
              <w:r w:rsidRPr="00555013">
                <w:rPr>
                  <w:rStyle w:val="Hyperlink"/>
                  <w:sz w:val="22"/>
                  <w:szCs w:val="22"/>
                </w:rPr>
                <w:t>https://doi.org/10.1093/ntr/ntx007</w:t>
              </w:r>
            </w:hyperlink>
          </w:p>
        </w:tc>
      </w:tr>
      <w:tr w:rsidR="004A5538" w:rsidRPr="00555013" w14:paraId="04A3D403" w14:textId="77777777" w:rsidTr="00B82BAC">
        <w:tc>
          <w:tcPr>
            <w:tcW w:w="272" w:type="pct"/>
            <w:shd w:val="clear" w:color="auto" w:fill="auto"/>
          </w:tcPr>
          <w:p w14:paraId="1FC72D5E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4728" w:type="pct"/>
          </w:tcPr>
          <w:p w14:paraId="37243F79" w14:textId="78D52A97" w:rsidR="005F3280" w:rsidRPr="00555013" w:rsidRDefault="008E2ED9" w:rsidP="008E2ED9">
            <w:pPr>
              <w:spacing w:line="276" w:lineRule="auto"/>
              <w:contextualSpacing/>
              <w:rPr>
                <w:i/>
                <w:iCs/>
                <w:sz w:val="22"/>
                <w:szCs w:val="22"/>
              </w:rPr>
            </w:pPr>
            <w:proofErr w:type="spellStart"/>
            <w:r w:rsidRPr="00555013">
              <w:rPr>
                <w:sz w:val="22"/>
                <w:szCs w:val="22"/>
              </w:rPr>
              <w:t>Schirda</w:t>
            </w:r>
            <w:proofErr w:type="spellEnd"/>
            <w:r w:rsidRPr="00555013">
              <w:rPr>
                <w:sz w:val="22"/>
                <w:szCs w:val="22"/>
              </w:rPr>
              <w:t xml:space="preserve">, B., Duraney, E., Lee, H.K., </w:t>
            </w:r>
            <w:r w:rsidRPr="00555013">
              <w:rPr>
                <w:b/>
                <w:bCs/>
                <w:sz w:val="22"/>
                <w:szCs w:val="22"/>
              </w:rPr>
              <w:t>Manglani H.R.</w:t>
            </w:r>
            <w:r w:rsidRPr="00555013">
              <w:rPr>
                <w:sz w:val="22"/>
                <w:szCs w:val="22"/>
              </w:rPr>
              <w:t xml:space="preserve">, Andridge R.R., Plate, A., Nicholas J.A., &amp; Prakash R.S. (2020). Mindfulness Training for Emotion Dysregulation in Multiple Sclerosis: A Pilot Randomized Controlled Trial. </w:t>
            </w:r>
            <w:r w:rsidRPr="00555013">
              <w:rPr>
                <w:i/>
                <w:iCs/>
                <w:sz w:val="22"/>
                <w:szCs w:val="22"/>
              </w:rPr>
              <w:t>Rehabilitation Psychology</w:t>
            </w:r>
            <w:r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i/>
                <w:iCs/>
                <w:sz w:val="22"/>
                <w:szCs w:val="22"/>
              </w:rPr>
              <w:t>65</w:t>
            </w:r>
            <w:r w:rsidRPr="00555013">
              <w:rPr>
                <w:sz w:val="22"/>
                <w:szCs w:val="22"/>
              </w:rPr>
              <w:t xml:space="preserve">(3), 206. PMID: 32378922. </w:t>
            </w:r>
            <w:hyperlink r:id="rId9" w:history="1">
              <w:r w:rsidRPr="00555013">
                <w:rPr>
                  <w:rStyle w:val="Hyperlink"/>
                  <w:sz w:val="22"/>
                  <w:szCs w:val="22"/>
                </w:rPr>
                <w:t>https://doi.org/10.1037/rep0000324</w:t>
              </w:r>
            </w:hyperlink>
          </w:p>
        </w:tc>
      </w:tr>
      <w:tr w:rsidR="004A5538" w:rsidRPr="00555013" w14:paraId="4AA6D863" w14:textId="77777777" w:rsidTr="00B82BAC">
        <w:tc>
          <w:tcPr>
            <w:tcW w:w="272" w:type="pct"/>
            <w:shd w:val="clear" w:color="auto" w:fill="auto"/>
          </w:tcPr>
          <w:p w14:paraId="1C091C68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4728" w:type="pct"/>
          </w:tcPr>
          <w:p w14:paraId="249386CB" w14:textId="53F64D75" w:rsidR="005F3280" w:rsidRPr="00555013" w:rsidRDefault="008E2ED9" w:rsidP="008E2ED9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bCs/>
                <w:sz w:val="22"/>
                <w:szCs w:val="22"/>
              </w:rPr>
              <w:t>,</w:t>
            </w:r>
            <w:r w:rsidRPr="00555013">
              <w:rPr>
                <w:sz w:val="22"/>
                <w:szCs w:val="22"/>
              </w:rPr>
              <w:t xml:space="preserve"> </w:t>
            </w:r>
            <w:proofErr w:type="spellStart"/>
            <w:r w:rsidRPr="00555013">
              <w:rPr>
                <w:sz w:val="22"/>
                <w:szCs w:val="22"/>
              </w:rPr>
              <w:t>Samimy</w:t>
            </w:r>
            <w:proofErr w:type="spellEnd"/>
            <w:r w:rsidRPr="00555013">
              <w:rPr>
                <w:sz w:val="22"/>
                <w:szCs w:val="22"/>
              </w:rPr>
              <w:t xml:space="preserve">, S., </w:t>
            </w:r>
            <w:proofErr w:type="spellStart"/>
            <w:r w:rsidRPr="00555013">
              <w:rPr>
                <w:sz w:val="22"/>
                <w:szCs w:val="22"/>
              </w:rPr>
              <w:t>Schirda</w:t>
            </w:r>
            <w:proofErr w:type="spellEnd"/>
            <w:r w:rsidRPr="00555013">
              <w:rPr>
                <w:sz w:val="22"/>
                <w:szCs w:val="22"/>
              </w:rPr>
              <w:t xml:space="preserve">, B., Nicholas, J. A., &amp; Prakash, R. S. (2020). Four weeks of mindfulness training vs. adaptive cognitive training in multiple sclerosis: Effects on processing speed and working memory. </w:t>
            </w:r>
            <w:r w:rsidRPr="00555013">
              <w:rPr>
                <w:i/>
                <w:iCs/>
                <w:sz w:val="22"/>
                <w:szCs w:val="22"/>
              </w:rPr>
              <w:t>Neuropsychology</w:t>
            </w:r>
            <w:r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i/>
                <w:iCs/>
                <w:sz w:val="22"/>
                <w:szCs w:val="22"/>
              </w:rPr>
              <w:t>34</w:t>
            </w:r>
            <w:r w:rsidRPr="00555013">
              <w:rPr>
                <w:sz w:val="22"/>
                <w:szCs w:val="22"/>
              </w:rPr>
              <w:t xml:space="preserve">(5), 591. PMID: 32352832. </w:t>
            </w:r>
            <w:hyperlink r:id="rId10" w:history="1">
              <w:r w:rsidRPr="00555013">
                <w:rPr>
                  <w:rStyle w:val="Hyperlink"/>
                  <w:sz w:val="22"/>
                  <w:szCs w:val="22"/>
                </w:rPr>
                <w:t>https://doi.org/10.1037/neu0000633</w:t>
              </w:r>
            </w:hyperlink>
          </w:p>
        </w:tc>
      </w:tr>
      <w:tr w:rsidR="004A5538" w:rsidRPr="00555013" w14:paraId="59297413" w14:textId="77777777" w:rsidTr="00B82BAC">
        <w:tc>
          <w:tcPr>
            <w:tcW w:w="272" w:type="pct"/>
            <w:shd w:val="clear" w:color="auto" w:fill="auto"/>
          </w:tcPr>
          <w:p w14:paraId="7DC8221B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4728" w:type="pct"/>
          </w:tcPr>
          <w:p w14:paraId="01D16557" w14:textId="0C3338FC" w:rsidR="005F3280" w:rsidRPr="00555013" w:rsidRDefault="008E2ED9" w:rsidP="005159F8">
            <w:pPr>
              <w:rPr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>Manglani, H. R.</w:t>
            </w:r>
            <w:r w:rsidRPr="00555013">
              <w:rPr>
                <w:bCs/>
                <w:sz w:val="22"/>
                <w:szCs w:val="22"/>
              </w:rPr>
              <w:t xml:space="preserve">, Fountain-Zaragoza, S., Shankar, A., Nicholas, J. A., &amp; Prakash, R. S. (2021). Employing Connectome-Based Models to Predict Working Memory in Multiple Sclerosis. </w:t>
            </w:r>
            <w:r w:rsidRPr="00555013">
              <w:rPr>
                <w:bCs/>
                <w:i/>
                <w:iCs/>
                <w:sz w:val="22"/>
                <w:szCs w:val="22"/>
              </w:rPr>
              <w:t>Brain Connectivity</w:t>
            </w:r>
            <w:r w:rsidRPr="00555013">
              <w:rPr>
                <w:bCs/>
                <w:sz w:val="22"/>
                <w:szCs w:val="22"/>
              </w:rPr>
              <w:t xml:space="preserve">. PMID: 34309408. </w:t>
            </w:r>
            <w:hyperlink r:id="rId11" w:history="1">
              <w:r w:rsidRPr="00555013">
                <w:rPr>
                  <w:rStyle w:val="Hyperlink"/>
                  <w:sz w:val="22"/>
                  <w:szCs w:val="22"/>
                </w:rPr>
                <w:t>https://doi.org/10.1089/brain.2021.0037</w:t>
              </w:r>
            </w:hyperlink>
          </w:p>
        </w:tc>
      </w:tr>
      <w:tr w:rsidR="004A5538" w:rsidRPr="00555013" w14:paraId="34975288" w14:textId="77777777" w:rsidTr="00B82BAC">
        <w:tc>
          <w:tcPr>
            <w:tcW w:w="272" w:type="pct"/>
            <w:shd w:val="clear" w:color="auto" w:fill="auto"/>
          </w:tcPr>
          <w:p w14:paraId="2656E2F5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4728" w:type="pct"/>
          </w:tcPr>
          <w:p w14:paraId="6E4DAA9E" w14:textId="14789A74" w:rsidR="005F3280" w:rsidRPr="00555013" w:rsidRDefault="008E2ED9" w:rsidP="002247C4">
            <w:pPr>
              <w:spacing w:line="276" w:lineRule="auto"/>
              <w:contextualSpacing/>
              <w:rPr>
                <w:sz w:val="22"/>
                <w:szCs w:val="22"/>
              </w:rPr>
            </w:pPr>
            <w:proofErr w:type="spellStart"/>
            <w:r w:rsidRPr="00555013">
              <w:rPr>
                <w:sz w:val="22"/>
                <w:szCs w:val="22"/>
              </w:rPr>
              <w:t>Samimy</w:t>
            </w:r>
            <w:proofErr w:type="spellEnd"/>
            <w:r w:rsidRPr="00555013">
              <w:rPr>
                <w:sz w:val="22"/>
                <w:szCs w:val="22"/>
              </w:rPr>
              <w:t xml:space="preserve">, S., </w:t>
            </w: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bCs/>
                <w:sz w:val="22"/>
                <w:szCs w:val="22"/>
              </w:rPr>
              <w:t xml:space="preserve">, </w:t>
            </w:r>
            <w:r w:rsidRPr="00555013">
              <w:rPr>
                <w:sz w:val="22"/>
                <w:szCs w:val="22"/>
              </w:rPr>
              <w:t xml:space="preserve">Fountain-Zaragoza, S., Andridge R.R., &amp; </w:t>
            </w:r>
            <w:r w:rsidRPr="00555013">
              <w:rPr>
                <w:bCs/>
                <w:sz w:val="22"/>
                <w:szCs w:val="22"/>
              </w:rPr>
              <w:t>Prakash, R.S. (202</w:t>
            </w:r>
            <w:r w:rsidR="002247C4" w:rsidRPr="00555013">
              <w:rPr>
                <w:bCs/>
                <w:sz w:val="22"/>
                <w:szCs w:val="22"/>
              </w:rPr>
              <w:t>2</w:t>
            </w:r>
            <w:r w:rsidRPr="00555013">
              <w:rPr>
                <w:bCs/>
                <w:sz w:val="22"/>
                <w:szCs w:val="22"/>
              </w:rPr>
              <w:t xml:space="preserve">). </w:t>
            </w:r>
            <w:r w:rsidRPr="00555013">
              <w:rPr>
                <w:sz w:val="22"/>
                <w:szCs w:val="22"/>
              </w:rPr>
              <w:t xml:space="preserve">Impact of mindfulness training on in-the-moment attentional control and emotion dysregulation in older adults: Secondary analysis of a pilot, placebo-controlled randomized controlled trial. </w:t>
            </w:r>
            <w:r w:rsidRPr="00555013">
              <w:rPr>
                <w:bCs/>
                <w:i/>
                <w:iCs/>
                <w:sz w:val="22"/>
                <w:szCs w:val="22"/>
              </w:rPr>
              <w:t>Aging &amp; Mental Health</w:t>
            </w:r>
            <w:r w:rsidRPr="00555013">
              <w:rPr>
                <w:bCs/>
                <w:sz w:val="22"/>
                <w:szCs w:val="22"/>
              </w:rPr>
              <w:t xml:space="preserve">, </w:t>
            </w:r>
            <w:r w:rsidRPr="00555013">
              <w:rPr>
                <w:sz w:val="22"/>
                <w:szCs w:val="22"/>
              </w:rPr>
              <w:t>1–9.</w:t>
            </w:r>
            <w:r w:rsidR="002247C4" w:rsidRPr="00555013">
              <w:rPr>
                <w:sz w:val="22"/>
                <w:szCs w:val="22"/>
              </w:rPr>
              <w:t xml:space="preserve"> PMID: 34894884.</w:t>
            </w:r>
            <w:r w:rsidRPr="00555013">
              <w:rPr>
                <w:sz w:val="22"/>
                <w:szCs w:val="22"/>
              </w:rPr>
              <w:t xml:space="preserve"> </w:t>
            </w:r>
            <w:hyperlink r:id="rId12" w:history="1">
              <w:r w:rsidRPr="00555013">
                <w:rPr>
                  <w:rStyle w:val="Hyperlink"/>
                  <w:sz w:val="22"/>
                  <w:szCs w:val="22"/>
                </w:rPr>
                <w:t>https://doi.org/10.1080/13607863.2021.1998348</w:t>
              </w:r>
            </w:hyperlink>
          </w:p>
        </w:tc>
      </w:tr>
      <w:tr w:rsidR="004A5538" w:rsidRPr="00555013" w14:paraId="4EDD94D3" w14:textId="77777777" w:rsidTr="00B82BAC">
        <w:tc>
          <w:tcPr>
            <w:tcW w:w="272" w:type="pct"/>
            <w:shd w:val="clear" w:color="auto" w:fill="auto"/>
          </w:tcPr>
          <w:p w14:paraId="2C45EADF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6. </w:t>
            </w:r>
          </w:p>
        </w:tc>
        <w:tc>
          <w:tcPr>
            <w:tcW w:w="4728" w:type="pct"/>
          </w:tcPr>
          <w:p w14:paraId="11504116" w14:textId="4D5678C5" w:rsidR="005F3280" w:rsidRPr="00555013" w:rsidRDefault="008E2ED9" w:rsidP="008E2ED9">
            <w:pPr>
              <w:spacing w:line="276" w:lineRule="auto"/>
              <w:contextualSpacing/>
              <w:rPr>
                <w:color w:val="0000FF" w:themeColor="hyperlink"/>
                <w:sz w:val="22"/>
                <w:szCs w:val="22"/>
                <w:u w:val="single"/>
              </w:rPr>
            </w:pPr>
            <w:r w:rsidRPr="00555013">
              <w:rPr>
                <w:b/>
                <w:bCs/>
                <w:sz w:val="22"/>
                <w:szCs w:val="22"/>
              </w:rPr>
              <w:t>Manglani, H. R.</w:t>
            </w:r>
            <w:r w:rsidRPr="00555013">
              <w:rPr>
                <w:sz w:val="22"/>
                <w:szCs w:val="22"/>
              </w:rPr>
              <w:t xml:space="preserve">, Healy, B. C., &amp; Vranceanu, A.M. (2022). Demand with low supply: A pipeline for personalized integrative medicine in multiple sclerosis. </w:t>
            </w:r>
            <w:r w:rsidRPr="00555013">
              <w:rPr>
                <w:i/>
                <w:iCs/>
                <w:sz w:val="22"/>
                <w:szCs w:val="22"/>
              </w:rPr>
              <w:t>Multiple Sclerosis and Related Disorders</w:t>
            </w:r>
            <w:r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i/>
                <w:iCs/>
                <w:sz w:val="22"/>
                <w:szCs w:val="22"/>
              </w:rPr>
              <w:t>58</w:t>
            </w:r>
            <w:r w:rsidRPr="00555013">
              <w:rPr>
                <w:sz w:val="22"/>
                <w:szCs w:val="22"/>
              </w:rPr>
              <w:t xml:space="preserve">, 103493. PMID: 35030367. </w:t>
            </w:r>
            <w:hyperlink r:id="rId13" w:history="1">
              <w:r w:rsidRPr="00555013">
                <w:rPr>
                  <w:rStyle w:val="Hyperlink"/>
                  <w:sz w:val="22"/>
                  <w:szCs w:val="22"/>
                </w:rPr>
                <w:t>https://doi.org/10.1016/j.msard.2022.103493</w:t>
              </w:r>
            </w:hyperlink>
          </w:p>
        </w:tc>
      </w:tr>
      <w:tr w:rsidR="004A5538" w:rsidRPr="00555013" w14:paraId="493F1543" w14:textId="77777777" w:rsidTr="00B82BAC">
        <w:tc>
          <w:tcPr>
            <w:tcW w:w="272" w:type="pct"/>
            <w:shd w:val="clear" w:color="auto" w:fill="auto"/>
          </w:tcPr>
          <w:p w14:paraId="25A34675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7. </w:t>
            </w:r>
          </w:p>
        </w:tc>
        <w:tc>
          <w:tcPr>
            <w:tcW w:w="4728" w:type="pct"/>
          </w:tcPr>
          <w:p w14:paraId="03D2CE40" w14:textId="0A9BDDB0" w:rsidR="005F3280" w:rsidRPr="00555013" w:rsidRDefault="008E2ED9" w:rsidP="008E2ED9">
            <w:pPr>
              <w:spacing w:line="276" w:lineRule="auto"/>
              <w:contextualSpacing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Bannon, S., Grunberg, V.A., </w:t>
            </w: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bCs/>
                <w:sz w:val="22"/>
                <w:szCs w:val="22"/>
              </w:rPr>
              <w:t>,</w:t>
            </w:r>
            <w:r w:rsidRPr="00555013">
              <w:rPr>
                <w:b/>
                <w:sz w:val="22"/>
                <w:szCs w:val="22"/>
              </w:rPr>
              <w:t xml:space="preserve"> </w:t>
            </w:r>
            <w:r w:rsidRPr="00555013">
              <w:rPr>
                <w:bCs/>
                <w:sz w:val="22"/>
                <w:szCs w:val="22"/>
              </w:rPr>
              <w:t xml:space="preserve">Lester, E.G., Ritchie, C., &amp; Vranceanu, AM. (2022). Together from the start: A transdiagnostic framework for early dyadic interventions for neurodegenerative diseases. </w:t>
            </w:r>
            <w:r w:rsidRPr="00555013">
              <w:rPr>
                <w:bCs/>
                <w:i/>
                <w:iCs/>
                <w:sz w:val="22"/>
                <w:szCs w:val="22"/>
              </w:rPr>
              <w:t>Journal of the American Geriatrics Society</w:t>
            </w:r>
            <w:r w:rsidRPr="00555013">
              <w:rPr>
                <w:bCs/>
                <w:sz w:val="22"/>
                <w:szCs w:val="22"/>
              </w:rPr>
              <w:t xml:space="preserve">. </w:t>
            </w:r>
            <w:r w:rsidRPr="00555013">
              <w:rPr>
                <w:sz w:val="22"/>
                <w:szCs w:val="22"/>
              </w:rPr>
              <w:t xml:space="preserve">PMID: 35435998. </w:t>
            </w:r>
            <w:hyperlink r:id="rId14" w:history="1">
              <w:r w:rsidRPr="00555013">
                <w:rPr>
                  <w:rStyle w:val="Hyperlink"/>
                  <w:sz w:val="22"/>
                  <w:szCs w:val="22"/>
                </w:rPr>
                <w:t>https://doi.org/10.1111/jgs.17801</w:t>
              </w:r>
            </w:hyperlink>
          </w:p>
        </w:tc>
      </w:tr>
      <w:tr w:rsidR="004A5538" w:rsidRPr="00555013" w14:paraId="4EAC4036" w14:textId="77777777" w:rsidTr="00B82BAC">
        <w:tc>
          <w:tcPr>
            <w:tcW w:w="272" w:type="pct"/>
            <w:shd w:val="clear" w:color="auto" w:fill="auto"/>
          </w:tcPr>
          <w:p w14:paraId="141F8508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8. </w:t>
            </w:r>
          </w:p>
        </w:tc>
        <w:tc>
          <w:tcPr>
            <w:tcW w:w="4728" w:type="pct"/>
          </w:tcPr>
          <w:p w14:paraId="183F47A5" w14:textId="714D1616" w:rsidR="005F3280" w:rsidRPr="00555013" w:rsidRDefault="008E2ED9" w:rsidP="008E2ED9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Prakash, R. S., Fountain-Zaragoza, S., Fisher, M., </w:t>
            </w:r>
            <w:proofErr w:type="spellStart"/>
            <w:r w:rsidRPr="00555013">
              <w:rPr>
                <w:sz w:val="22"/>
                <w:szCs w:val="22"/>
              </w:rPr>
              <w:t>Gbadeyan</w:t>
            </w:r>
            <w:proofErr w:type="spellEnd"/>
            <w:r w:rsidRPr="00555013">
              <w:rPr>
                <w:sz w:val="22"/>
                <w:szCs w:val="22"/>
              </w:rPr>
              <w:t xml:space="preserve">, O., Andridge, R., </w:t>
            </w:r>
            <w:proofErr w:type="spellStart"/>
            <w:r w:rsidRPr="00555013">
              <w:rPr>
                <w:sz w:val="22"/>
                <w:szCs w:val="22"/>
              </w:rPr>
              <w:t>Kiecolt</w:t>
            </w:r>
            <w:proofErr w:type="spellEnd"/>
            <w:r w:rsidRPr="00555013">
              <w:rPr>
                <w:sz w:val="22"/>
                <w:szCs w:val="22"/>
              </w:rPr>
              <w:t xml:space="preserve">-Glaser, J., </w:t>
            </w:r>
            <w:r w:rsidRPr="00555013">
              <w:rPr>
                <w:b/>
                <w:bCs/>
                <w:sz w:val="22"/>
                <w:szCs w:val="22"/>
              </w:rPr>
              <w:t>Manglani, H. R.</w:t>
            </w:r>
            <w:r w:rsidRPr="00555013">
              <w:rPr>
                <w:sz w:val="22"/>
                <w:szCs w:val="22"/>
              </w:rPr>
              <w:t>, Duraney, E. J., Shankar, A., McKenna, M. R., Teng, J., Phansikar, M., &amp; Canter, R. (2022). Protocol for a randomized controlled trial of mindfulness-based stress reduction to improve attentional control in older adults (</w:t>
            </w:r>
            <w:proofErr w:type="spellStart"/>
            <w:r w:rsidRPr="00555013">
              <w:rPr>
                <w:sz w:val="22"/>
                <w:szCs w:val="22"/>
              </w:rPr>
              <w:t>HealthyAgers</w:t>
            </w:r>
            <w:proofErr w:type="spellEnd"/>
            <w:r w:rsidRPr="00555013">
              <w:rPr>
                <w:sz w:val="22"/>
                <w:szCs w:val="22"/>
              </w:rPr>
              <w:t xml:space="preserve"> trial). </w:t>
            </w:r>
            <w:r w:rsidRPr="00555013">
              <w:rPr>
                <w:i/>
                <w:iCs/>
                <w:sz w:val="22"/>
                <w:szCs w:val="22"/>
              </w:rPr>
              <w:t>BMC Geriatrics</w:t>
            </w:r>
            <w:r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i/>
                <w:iCs/>
                <w:sz w:val="22"/>
                <w:szCs w:val="22"/>
              </w:rPr>
              <w:t>22</w:t>
            </w:r>
            <w:r w:rsidRPr="00555013">
              <w:rPr>
                <w:sz w:val="22"/>
                <w:szCs w:val="22"/>
              </w:rPr>
              <w:t xml:space="preserve">(1), 666. PMID: 35964000. </w:t>
            </w:r>
            <w:hyperlink r:id="rId15" w:history="1">
              <w:r w:rsidRPr="00555013">
                <w:rPr>
                  <w:rStyle w:val="Hyperlink"/>
                  <w:sz w:val="22"/>
                  <w:szCs w:val="22"/>
                </w:rPr>
                <w:t>https://doi.org/10.1186/s12877-022-03334-7</w:t>
              </w:r>
            </w:hyperlink>
          </w:p>
        </w:tc>
      </w:tr>
      <w:tr w:rsidR="004A5538" w:rsidRPr="00555013" w14:paraId="46CF82C7" w14:textId="77777777" w:rsidTr="00B82BAC">
        <w:tc>
          <w:tcPr>
            <w:tcW w:w="272" w:type="pct"/>
            <w:shd w:val="clear" w:color="auto" w:fill="auto"/>
          </w:tcPr>
          <w:p w14:paraId="41282518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9. </w:t>
            </w:r>
          </w:p>
        </w:tc>
        <w:tc>
          <w:tcPr>
            <w:tcW w:w="4728" w:type="pct"/>
          </w:tcPr>
          <w:p w14:paraId="3C23DC84" w14:textId="479242DC" w:rsidR="005F3280" w:rsidRPr="00555013" w:rsidRDefault="008E2ED9" w:rsidP="005159F8">
            <w:pPr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Duraney, E. J., Fisher, M. E., </w:t>
            </w:r>
            <w:r w:rsidRPr="00555013">
              <w:rPr>
                <w:b/>
                <w:bCs/>
                <w:sz w:val="22"/>
                <w:szCs w:val="22"/>
              </w:rPr>
              <w:t>Manglani, H. R.</w:t>
            </w:r>
            <w:r w:rsidRPr="00555013">
              <w:rPr>
                <w:sz w:val="22"/>
                <w:szCs w:val="22"/>
              </w:rPr>
              <w:t xml:space="preserve">, Andridge, R. R., Nicholas, J. A., &amp; Prakash, R. S. (2022). Impact of mindfulness training on emotion regulation in multiple sclerosis: Secondary analysis of a pilot randomized controlled trial. </w:t>
            </w:r>
            <w:r w:rsidRPr="00555013">
              <w:rPr>
                <w:i/>
                <w:iCs/>
                <w:sz w:val="22"/>
                <w:szCs w:val="22"/>
              </w:rPr>
              <w:t>Rehabilitation Psychology</w:t>
            </w:r>
            <w:r w:rsidRPr="00555013">
              <w:rPr>
                <w:sz w:val="22"/>
                <w:szCs w:val="22"/>
              </w:rPr>
              <w:t xml:space="preserve">. PMID: 35901401. </w:t>
            </w:r>
            <w:hyperlink r:id="rId16" w:history="1">
              <w:r w:rsidRPr="00555013">
                <w:rPr>
                  <w:rStyle w:val="Hyperlink"/>
                  <w:sz w:val="22"/>
                  <w:szCs w:val="22"/>
                </w:rPr>
                <w:t>https://doi.org/10.1037/rep0000456</w:t>
              </w:r>
            </w:hyperlink>
          </w:p>
        </w:tc>
      </w:tr>
      <w:tr w:rsidR="004A5538" w:rsidRPr="00555013" w14:paraId="5C808AC2" w14:textId="77777777" w:rsidTr="00B82BAC">
        <w:tc>
          <w:tcPr>
            <w:tcW w:w="272" w:type="pct"/>
            <w:shd w:val="clear" w:color="auto" w:fill="auto"/>
          </w:tcPr>
          <w:p w14:paraId="21D8E96E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4728" w:type="pct"/>
          </w:tcPr>
          <w:p w14:paraId="197FF256" w14:textId="584CC082" w:rsidR="005F3280" w:rsidRPr="00555013" w:rsidRDefault="008E2ED9" w:rsidP="008E2ED9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555013">
              <w:rPr>
                <w:b/>
                <w:bCs/>
                <w:sz w:val="22"/>
                <w:szCs w:val="22"/>
              </w:rPr>
              <w:t>Manglani, H.R.</w:t>
            </w:r>
            <w:r w:rsidRPr="00555013">
              <w:rPr>
                <w:sz w:val="22"/>
                <w:szCs w:val="22"/>
              </w:rPr>
              <w:t>,</w:t>
            </w:r>
            <w:r w:rsidRPr="00555013">
              <w:rPr>
                <w:b/>
                <w:bCs/>
                <w:sz w:val="22"/>
                <w:szCs w:val="22"/>
              </w:rPr>
              <w:t xml:space="preserve"> </w:t>
            </w:r>
            <w:r w:rsidRPr="00555013">
              <w:rPr>
                <w:sz w:val="22"/>
                <w:szCs w:val="22"/>
              </w:rPr>
              <w:t xml:space="preserve">Fisher, M.F., Duraney, E.J., Nicholas, J.A., &amp; Prakash R.S. (2022). A promising cognitive screener in multiple sclerosis: The NIH toolbox cognition battery concords with gold standard neuropsychological measures. </w:t>
            </w:r>
            <w:r w:rsidRPr="00555013">
              <w:rPr>
                <w:bCs/>
                <w:i/>
                <w:iCs/>
                <w:sz w:val="22"/>
                <w:szCs w:val="22"/>
              </w:rPr>
              <w:t>Multiple Sclerosis Journal</w:t>
            </w:r>
            <w:r w:rsidRPr="00555013">
              <w:rPr>
                <w:bCs/>
                <w:sz w:val="22"/>
                <w:szCs w:val="22"/>
              </w:rPr>
              <w:t xml:space="preserve">. PMID: 35531593. </w:t>
            </w:r>
            <w:hyperlink r:id="rId17" w:history="1">
              <w:r w:rsidRPr="00555013">
                <w:rPr>
                  <w:rStyle w:val="Hyperlink"/>
                  <w:sz w:val="22"/>
                  <w:szCs w:val="22"/>
                </w:rPr>
                <w:t>https://doi.org/10.1177/13524585221088731</w:t>
              </w:r>
            </w:hyperlink>
          </w:p>
        </w:tc>
      </w:tr>
      <w:tr w:rsidR="004A5538" w:rsidRPr="00555013" w14:paraId="7AD97A5C" w14:textId="77777777" w:rsidTr="00B82BAC">
        <w:tc>
          <w:tcPr>
            <w:tcW w:w="272" w:type="pct"/>
            <w:shd w:val="clear" w:color="auto" w:fill="auto"/>
          </w:tcPr>
          <w:p w14:paraId="4A581330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4728" w:type="pct"/>
          </w:tcPr>
          <w:p w14:paraId="2FE4E2B1" w14:textId="1B576B04" w:rsidR="005F3280" w:rsidRPr="00555013" w:rsidRDefault="008E2ED9" w:rsidP="002247C4">
            <w:pPr>
              <w:shd w:val="clear" w:color="auto" w:fill="FFFFFF"/>
              <w:spacing w:before="100" w:beforeAutospacing="1" w:after="100" w:afterAutospacing="1"/>
              <w:rPr>
                <w:color w:val="212121"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Prakash, R.S., </w:t>
            </w:r>
            <w:r w:rsidRPr="00555013">
              <w:rPr>
                <w:b/>
                <w:bCs/>
                <w:sz w:val="22"/>
                <w:szCs w:val="22"/>
              </w:rPr>
              <w:t>Manglani, H.R.</w:t>
            </w:r>
            <w:r w:rsidRPr="00555013">
              <w:rPr>
                <w:sz w:val="22"/>
                <w:szCs w:val="22"/>
              </w:rPr>
              <w:t>,</w:t>
            </w:r>
            <w:r w:rsidRPr="00555013">
              <w:rPr>
                <w:b/>
                <w:bCs/>
                <w:sz w:val="22"/>
                <w:szCs w:val="22"/>
              </w:rPr>
              <w:t xml:space="preserve"> </w:t>
            </w:r>
            <w:r w:rsidRPr="00555013">
              <w:rPr>
                <w:sz w:val="22"/>
                <w:szCs w:val="22"/>
              </w:rPr>
              <w:t xml:space="preserve">Duraney, E.J., Shankar, A., Fisher, M.F., Janssen, A., Cea L., Petosa, R., Andridge, R., &amp; Nicholas, J.A. (2022). </w:t>
            </w:r>
            <w:proofErr w:type="spellStart"/>
            <w:r w:rsidRPr="00555013">
              <w:rPr>
                <w:sz w:val="22"/>
                <w:szCs w:val="22"/>
              </w:rPr>
              <w:t>TRACking</w:t>
            </w:r>
            <w:proofErr w:type="spellEnd"/>
            <w:r w:rsidRPr="00555013">
              <w:rPr>
                <w:sz w:val="22"/>
                <w:szCs w:val="22"/>
              </w:rPr>
              <w:t xml:space="preserve"> Health Behavior in People with Multiple </w:t>
            </w:r>
            <w:r w:rsidRPr="00555013">
              <w:rPr>
                <w:sz w:val="22"/>
                <w:szCs w:val="22"/>
              </w:rPr>
              <w:lastRenderedPageBreak/>
              <w:t xml:space="preserve">Sclerosis (TRAC-MS): Study Protocol and Description of the Baseline Sample. </w:t>
            </w:r>
            <w:r w:rsidRPr="00555013">
              <w:rPr>
                <w:i/>
                <w:iCs/>
                <w:sz w:val="22"/>
                <w:szCs w:val="22"/>
              </w:rPr>
              <w:t>Contemporary Clinical Trials Communications</w:t>
            </w:r>
            <w:r w:rsidR="002247C4" w:rsidRPr="00555013">
              <w:rPr>
                <w:sz w:val="22"/>
                <w:szCs w:val="22"/>
              </w:rPr>
              <w:t xml:space="preserve">, 30, 101006. </w:t>
            </w:r>
            <w:r w:rsidR="002247C4" w:rsidRPr="00555013">
              <w:rPr>
                <w:rStyle w:val="id-label"/>
                <w:color w:val="212121"/>
                <w:sz w:val="22"/>
                <w:szCs w:val="22"/>
              </w:rPr>
              <w:t>PMID: </w:t>
            </w:r>
            <w:r w:rsidR="002247C4" w:rsidRPr="00555013">
              <w:rPr>
                <w:rStyle w:val="Strong"/>
                <w:b w:val="0"/>
                <w:bCs w:val="0"/>
                <w:color w:val="212121"/>
                <w:sz w:val="22"/>
                <w:szCs w:val="22"/>
              </w:rPr>
              <w:t xml:space="preserve">36203849. </w:t>
            </w:r>
            <w:hyperlink r:id="rId18" w:history="1">
              <w:r w:rsidR="002247C4" w:rsidRPr="00555013">
                <w:rPr>
                  <w:rStyle w:val="Hyperlink"/>
                  <w:sz w:val="22"/>
                  <w:szCs w:val="22"/>
                </w:rPr>
                <w:t>https://doi.org/10.1016/j.conctc.2022.101006</w:t>
              </w:r>
            </w:hyperlink>
          </w:p>
        </w:tc>
      </w:tr>
      <w:tr w:rsidR="004A5538" w:rsidRPr="00555013" w14:paraId="096C8EC9" w14:textId="77777777" w:rsidTr="00B82BAC">
        <w:tc>
          <w:tcPr>
            <w:tcW w:w="272" w:type="pct"/>
            <w:shd w:val="clear" w:color="auto" w:fill="auto"/>
          </w:tcPr>
          <w:p w14:paraId="0438285E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lastRenderedPageBreak/>
              <w:t xml:space="preserve">12. </w:t>
            </w:r>
          </w:p>
        </w:tc>
        <w:tc>
          <w:tcPr>
            <w:tcW w:w="4728" w:type="pct"/>
          </w:tcPr>
          <w:p w14:paraId="797144E2" w14:textId="45C08F21" w:rsidR="007869D1" w:rsidRPr="00555013" w:rsidRDefault="008E2ED9" w:rsidP="007869D1">
            <w:pPr>
              <w:spacing w:line="276" w:lineRule="auto"/>
              <w:contextualSpacing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Vranceanu, A-M., Woodworth, E.C., Kanaya, M., Bannon, S., Mace, R.A., </w:t>
            </w:r>
            <w:r w:rsidRPr="00555013">
              <w:rPr>
                <w:b/>
                <w:bCs/>
                <w:sz w:val="22"/>
                <w:szCs w:val="22"/>
              </w:rPr>
              <w:t>Manglani, H.M.</w:t>
            </w:r>
            <w:r w:rsidRPr="00555013">
              <w:rPr>
                <w:sz w:val="22"/>
                <w:szCs w:val="22"/>
              </w:rPr>
              <w:t xml:space="preserve">, Duarte, B., Rush, C.L., </w:t>
            </w:r>
            <w:proofErr w:type="spellStart"/>
            <w:r w:rsidRPr="00555013">
              <w:rPr>
                <w:sz w:val="22"/>
                <w:szCs w:val="22"/>
              </w:rPr>
              <w:t>Choukas</w:t>
            </w:r>
            <w:proofErr w:type="spellEnd"/>
            <w:r w:rsidRPr="00555013">
              <w:rPr>
                <w:sz w:val="22"/>
                <w:szCs w:val="22"/>
              </w:rPr>
              <w:t xml:space="preserve">, N.R., Briskin, E.A., Cohen, J., Parker, R., Macklin, E., Lester, E., Traeger, L., </w:t>
            </w:r>
            <w:proofErr w:type="spellStart"/>
            <w:r w:rsidRPr="00555013">
              <w:rPr>
                <w:sz w:val="22"/>
                <w:szCs w:val="22"/>
              </w:rPr>
              <w:t>Rosand</w:t>
            </w:r>
            <w:proofErr w:type="spellEnd"/>
            <w:r w:rsidRPr="00555013">
              <w:rPr>
                <w:sz w:val="22"/>
                <w:szCs w:val="22"/>
              </w:rPr>
              <w:t>, J., The Neuro ICU Recovering Together Team &amp; Grunberg, V.A. (2022). The Recovering Together study protocol: A single-blind RCT to prevent chronic emotional distress in patient-caregiver dyads in the Neuro-ICU</w:t>
            </w:r>
            <w:r w:rsidRPr="00555013">
              <w:rPr>
                <w:i/>
                <w:iCs/>
                <w:sz w:val="22"/>
                <w:szCs w:val="22"/>
              </w:rPr>
              <w:t xml:space="preserve">. </w:t>
            </w:r>
            <w:r w:rsidR="00C11533" w:rsidRPr="00555013">
              <w:rPr>
                <w:i/>
                <w:iCs/>
                <w:sz w:val="22"/>
                <w:szCs w:val="22"/>
              </w:rPr>
              <w:t>Contemporary Clinical Trials</w:t>
            </w:r>
            <w:r w:rsidR="00C11533" w:rsidRPr="00555013">
              <w:rPr>
                <w:sz w:val="22"/>
                <w:szCs w:val="22"/>
              </w:rPr>
              <w:t xml:space="preserve">, </w:t>
            </w:r>
            <w:r w:rsidR="00C11533" w:rsidRPr="00555013">
              <w:rPr>
                <w:i/>
                <w:iCs/>
                <w:sz w:val="22"/>
                <w:szCs w:val="22"/>
              </w:rPr>
              <w:t>123</w:t>
            </w:r>
            <w:r w:rsidR="00C11533" w:rsidRPr="00555013">
              <w:rPr>
                <w:sz w:val="22"/>
                <w:szCs w:val="22"/>
              </w:rPr>
              <w:t xml:space="preserve">, 106998. </w:t>
            </w:r>
            <w:r w:rsidR="00C11533" w:rsidRPr="00555013">
              <w:rPr>
                <w:i/>
                <w:iCs/>
                <w:sz w:val="22"/>
                <w:szCs w:val="22"/>
              </w:rPr>
              <w:t xml:space="preserve">PMID: 36368480. </w:t>
            </w:r>
            <w:hyperlink r:id="rId19" w:history="1">
              <w:r w:rsidR="00C11533" w:rsidRPr="00555013">
                <w:rPr>
                  <w:rStyle w:val="Hyperlink"/>
                  <w:sz w:val="22"/>
                  <w:szCs w:val="22"/>
                </w:rPr>
                <w:t>https://doi.org/10.1016/j.cct.2022.106998</w:t>
              </w:r>
            </w:hyperlink>
          </w:p>
        </w:tc>
      </w:tr>
      <w:tr w:rsidR="004A5538" w:rsidRPr="00555013" w14:paraId="7AE04D97" w14:textId="77777777" w:rsidTr="00B82BAC">
        <w:tc>
          <w:tcPr>
            <w:tcW w:w="272" w:type="pct"/>
            <w:shd w:val="clear" w:color="auto" w:fill="auto"/>
          </w:tcPr>
          <w:p w14:paraId="24AE7217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4728" w:type="pct"/>
          </w:tcPr>
          <w:p w14:paraId="535B9141" w14:textId="67CE240C" w:rsidR="005F3280" w:rsidRPr="00555013" w:rsidRDefault="007869D1" w:rsidP="007869D1">
            <w:pPr>
              <w:shd w:val="clear" w:color="auto" w:fill="FFFFFF"/>
              <w:spacing w:before="100" w:beforeAutospacing="1" w:after="100" w:afterAutospacing="1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Rush, C. L., Lester, E. G., </w:t>
            </w:r>
            <w:r w:rsidRPr="00555013">
              <w:rPr>
                <w:b/>
                <w:bCs/>
                <w:sz w:val="22"/>
                <w:szCs w:val="22"/>
              </w:rPr>
              <w:t>Manglani, H.</w:t>
            </w:r>
            <w:r w:rsidRPr="00555013">
              <w:rPr>
                <w:sz w:val="22"/>
                <w:szCs w:val="22"/>
              </w:rPr>
              <w:t xml:space="preserve">, Woodworth, E., Vitolo, O., Fava, M., Berry, J. D., Brizzi, K., Babu, S., </w:t>
            </w:r>
            <w:proofErr w:type="spellStart"/>
            <w:r w:rsidRPr="00555013">
              <w:rPr>
                <w:sz w:val="22"/>
                <w:szCs w:val="22"/>
              </w:rPr>
              <w:t>Lindenberger</w:t>
            </w:r>
            <w:proofErr w:type="spellEnd"/>
            <w:r w:rsidRPr="00555013">
              <w:rPr>
                <w:sz w:val="22"/>
                <w:szCs w:val="22"/>
              </w:rPr>
              <w:t>, E. C., Curtis, J. R., &amp; Vranceanu, A.-M. (2023). Resilient together-ALS: Leveraging the NDD transdiagnostic framework to develop an early dyadic intervention for people with amyotrophic lateral sclerosis and their informal care-partners.</w:t>
            </w:r>
            <w:r w:rsidRPr="00555013">
              <w:rPr>
                <w:i/>
                <w:iCs/>
                <w:sz w:val="22"/>
                <w:szCs w:val="22"/>
              </w:rPr>
              <w:t xml:space="preserve"> Amyotrophic Lateral Sclerosis &amp; Frontotemporal Degeneration, 1–8.</w:t>
            </w:r>
            <w:r w:rsidRPr="00555013">
              <w:rPr>
                <w:sz w:val="22"/>
                <w:szCs w:val="22"/>
              </w:rPr>
              <w:t xml:space="preserve"> </w:t>
            </w:r>
            <w:r w:rsidRPr="00555013">
              <w:rPr>
                <w:rStyle w:val="id-label"/>
                <w:color w:val="212121"/>
                <w:sz w:val="22"/>
                <w:szCs w:val="22"/>
              </w:rPr>
              <w:t>PMID: </w:t>
            </w:r>
            <w:r w:rsidRPr="00555013">
              <w:rPr>
                <w:rStyle w:val="Strong"/>
                <w:b w:val="0"/>
                <w:bCs w:val="0"/>
                <w:color w:val="212121"/>
                <w:sz w:val="22"/>
                <w:szCs w:val="22"/>
              </w:rPr>
              <w:t>37345437.</w:t>
            </w:r>
            <w:r w:rsidRPr="00555013">
              <w:rPr>
                <w:sz w:val="22"/>
                <w:szCs w:val="22"/>
              </w:rPr>
              <w:t xml:space="preserve"> </w:t>
            </w:r>
            <w:hyperlink r:id="rId20" w:history="1">
              <w:r w:rsidRPr="00555013">
                <w:rPr>
                  <w:rStyle w:val="Hyperlink"/>
                  <w:sz w:val="22"/>
                  <w:szCs w:val="22"/>
                </w:rPr>
                <w:t>https://doi.org/10.1080/21678421.2023.2224400</w:t>
              </w:r>
            </w:hyperlink>
          </w:p>
        </w:tc>
      </w:tr>
      <w:tr w:rsidR="004A5538" w:rsidRPr="00555013" w14:paraId="60036A9A" w14:textId="77777777" w:rsidTr="00E20C29">
        <w:trPr>
          <w:trHeight w:val="810"/>
        </w:trPr>
        <w:tc>
          <w:tcPr>
            <w:tcW w:w="272" w:type="pct"/>
            <w:shd w:val="clear" w:color="auto" w:fill="auto"/>
          </w:tcPr>
          <w:p w14:paraId="0A0D980A" w14:textId="77777777" w:rsidR="004A5538" w:rsidRPr="00555013" w:rsidRDefault="004A5538" w:rsidP="005159F8">
            <w:pPr>
              <w:pStyle w:val="NormalWeb"/>
              <w:spacing w:before="0" w:beforeAutospacing="0" w:after="0" w:afterAutospacing="0" w:line="276" w:lineRule="auto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4728" w:type="pct"/>
          </w:tcPr>
          <w:p w14:paraId="757D31E2" w14:textId="01F028F3" w:rsidR="007869D1" w:rsidRPr="00555013" w:rsidRDefault="007869D1" w:rsidP="007869D1">
            <w:pPr>
              <w:spacing w:line="276" w:lineRule="auto"/>
              <w:contextualSpacing/>
              <w:rPr>
                <w:bCs/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Vranceanu, A.-M., Manglani, H. R., </w:t>
            </w:r>
            <w:proofErr w:type="spellStart"/>
            <w:r w:rsidRPr="00555013">
              <w:rPr>
                <w:bCs/>
                <w:sz w:val="22"/>
                <w:szCs w:val="22"/>
              </w:rPr>
              <w:t>Choukas</w:t>
            </w:r>
            <w:proofErr w:type="spellEnd"/>
            <w:r w:rsidRPr="00555013">
              <w:rPr>
                <w:bCs/>
                <w:sz w:val="22"/>
                <w:szCs w:val="22"/>
              </w:rPr>
              <w:t xml:space="preserve">, N. R., Kanaya, M. R., Lester, E., Zale, E. L., Plotkin, S. R., Jordan, J., Macklin, E., &amp; </w:t>
            </w:r>
            <w:proofErr w:type="spellStart"/>
            <w:r w:rsidRPr="00555013">
              <w:rPr>
                <w:bCs/>
                <w:sz w:val="22"/>
                <w:szCs w:val="22"/>
              </w:rPr>
              <w:t>Bakhshaie</w:t>
            </w:r>
            <w:proofErr w:type="spellEnd"/>
            <w:r w:rsidRPr="00555013">
              <w:rPr>
                <w:bCs/>
                <w:sz w:val="22"/>
                <w:szCs w:val="22"/>
              </w:rPr>
              <w:t xml:space="preserve">, J. (2023). Effect of Mind-Body Skills Training on Quality of Life for Geographically Diverse Adults </w:t>
            </w:r>
            <w:proofErr w:type="gramStart"/>
            <w:r w:rsidRPr="00555013">
              <w:rPr>
                <w:bCs/>
                <w:sz w:val="22"/>
                <w:szCs w:val="22"/>
              </w:rPr>
              <w:t>With</w:t>
            </w:r>
            <w:proofErr w:type="gramEnd"/>
            <w:r w:rsidRPr="00555013">
              <w:rPr>
                <w:bCs/>
                <w:sz w:val="22"/>
                <w:szCs w:val="22"/>
              </w:rPr>
              <w:t xml:space="preserve"> Neurofibromatosis: A Fully Remote Randomized Clinical Trial. </w:t>
            </w:r>
            <w:r w:rsidRPr="00555013">
              <w:rPr>
                <w:bCs/>
                <w:i/>
                <w:iCs/>
                <w:sz w:val="22"/>
                <w:szCs w:val="22"/>
              </w:rPr>
              <w:t>JAMA Network Open</w:t>
            </w:r>
            <w:r w:rsidRPr="00555013">
              <w:rPr>
                <w:bCs/>
                <w:sz w:val="22"/>
                <w:szCs w:val="22"/>
              </w:rPr>
              <w:t xml:space="preserve">, </w:t>
            </w:r>
            <w:r w:rsidRPr="00555013">
              <w:rPr>
                <w:bCs/>
                <w:i/>
                <w:iCs/>
                <w:sz w:val="22"/>
                <w:szCs w:val="22"/>
              </w:rPr>
              <w:t>6</w:t>
            </w:r>
            <w:r w:rsidRPr="00555013">
              <w:rPr>
                <w:bCs/>
                <w:sz w:val="22"/>
                <w:szCs w:val="22"/>
              </w:rPr>
              <w:t>(6), e2320599. PMID: 37378983</w:t>
            </w:r>
          </w:p>
          <w:p w14:paraId="468E669D" w14:textId="755FA72C" w:rsidR="007869D1" w:rsidRPr="00555013" w:rsidRDefault="007869D1" w:rsidP="008E2ED9">
            <w:pPr>
              <w:spacing w:line="276" w:lineRule="auto"/>
              <w:contextualSpacing/>
              <w:rPr>
                <w:bCs/>
                <w:sz w:val="22"/>
                <w:szCs w:val="22"/>
              </w:rPr>
            </w:pPr>
            <w:hyperlink r:id="rId21" w:history="1">
              <w:r w:rsidRPr="00555013">
                <w:rPr>
                  <w:rStyle w:val="Hyperlink"/>
                  <w:bCs/>
                  <w:sz w:val="22"/>
                  <w:szCs w:val="22"/>
                </w:rPr>
                <w:t>https://doi.org/10.1001/jamanetworkopen.2023.20599</w:t>
              </w:r>
            </w:hyperlink>
          </w:p>
        </w:tc>
      </w:tr>
      <w:tr w:rsidR="004A5538" w:rsidRPr="00555013" w14:paraId="0B7F8A6C" w14:textId="77777777" w:rsidTr="00B82BAC">
        <w:tc>
          <w:tcPr>
            <w:tcW w:w="272" w:type="pct"/>
            <w:shd w:val="clear" w:color="auto" w:fill="auto"/>
          </w:tcPr>
          <w:p w14:paraId="7E1D806A" w14:textId="77777777" w:rsidR="004A5538" w:rsidRPr="00555013" w:rsidRDefault="004A5538" w:rsidP="007869D1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4728" w:type="pct"/>
          </w:tcPr>
          <w:p w14:paraId="4CD466FB" w14:textId="4C22FCF8" w:rsidR="007869D1" w:rsidRPr="00072CD3" w:rsidRDefault="007869D1" w:rsidP="007869D1">
            <w:pPr>
              <w:rPr>
                <w:sz w:val="22"/>
                <w:szCs w:val="22"/>
              </w:rPr>
            </w:pPr>
            <w:r w:rsidRPr="00072CD3">
              <w:rPr>
                <w:b/>
                <w:bCs/>
                <w:sz w:val="22"/>
                <w:szCs w:val="22"/>
              </w:rPr>
              <w:t>Manglani, H. R.</w:t>
            </w:r>
            <w:r w:rsidRPr="00072CD3">
              <w:rPr>
                <w:sz w:val="22"/>
                <w:szCs w:val="22"/>
              </w:rPr>
              <w:t xml:space="preserve">, Phansikar, M., Duraney, E. J., McKenna, M. R., Canter, R., Nicholas, J. A., Andridge, R., &amp; Prakash, R. S. (2023). Accelerometry measures of physical activity and sedentary behavior: Associations with cognitive functioning in MS. </w:t>
            </w:r>
            <w:r w:rsidRPr="00072CD3">
              <w:rPr>
                <w:i/>
                <w:iCs/>
                <w:sz w:val="22"/>
                <w:szCs w:val="22"/>
              </w:rPr>
              <w:t>Multiple Sclerosis and Related Disorders</w:t>
            </w:r>
            <w:r w:rsidRPr="00072CD3">
              <w:rPr>
                <w:sz w:val="22"/>
                <w:szCs w:val="22"/>
              </w:rPr>
              <w:t xml:space="preserve">, </w:t>
            </w:r>
            <w:r w:rsidRPr="00072CD3">
              <w:rPr>
                <w:i/>
                <w:iCs/>
                <w:sz w:val="22"/>
                <w:szCs w:val="22"/>
              </w:rPr>
              <w:t>79</w:t>
            </w:r>
            <w:r w:rsidRPr="00072CD3">
              <w:rPr>
                <w:sz w:val="22"/>
                <w:szCs w:val="22"/>
              </w:rPr>
              <w:t xml:space="preserve">, 104963. PMID: 37690438. </w:t>
            </w:r>
            <w:hyperlink r:id="rId22" w:history="1">
              <w:r w:rsidRPr="00072CD3">
                <w:rPr>
                  <w:rStyle w:val="Hyperlink"/>
                  <w:sz w:val="22"/>
                  <w:szCs w:val="22"/>
                </w:rPr>
                <w:t>https://doi.org/10.1016/j.msard.2023.104963</w:t>
              </w:r>
            </w:hyperlink>
          </w:p>
        </w:tc>
      </w:tr>
      <w:tr w:rsidR="00B36C50" w:rsidRPr="00555013" w14:paraId="49589568" w14:textId="77777777" w:rsidTr="00B82BAC">
        <w:tc>
          <w:tcPr>
            <w:tcW w:w="272" w:type="pct"/>
            <w:shd w:val="clear" w:color="auto" w:fill="auto"/>
          </w:tcPr>
          <w:p w14:paraId="42EA96D6" w14:textId="4D46DB72" w:rsidR="00B36C50" w:rsidRPr="00555013" w:rsidRDefault="00B36C50" w:rsidP="007869D1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4728" w:type="pct"/>
          </w:tcPr>
          <w:p w14:paraId="3CA96370" w14:textId="3E047CAB" w:rsidR="00B36C50" w:rsidRPr="00072CD3" w:rsidRDefault="00B36C50" w:rsidP="00B36C50">
            <w:pPr>
              <w:rPr>
                <w:color w:val="212121"/>
                <w:sz w:val="22"/>
                <w:szCs w:val="22"/>
              </w:rPr>
            </w:pPr>
            <w:r w:rsidRPr="00072CD3">
              <w:rPr>
                <w:color w:val="000000"/>
                <w:sz w:val="22"/>
                <w:szCs w:val="22"/>
              </w:rPr>
              <w:t xml:space="preserve">Grunberg V.A., </w:t>
            </w:r>
            <w:proofErr w:type="spellStart"/>
            <w:r w:rsidRPr="00072CD3">
              <w:rPr>
                <w:color w:val="000000"/>
                <w:sz w:val="22"/>
                <w:szCs w:val="22"/>
              </w:rPr>
              <w:t>Bakhshaie</w:t>
            </w:r>
            <w:proofErr w:type="spellEnd"/>
            <w:r w:rsidRPr="00072CD3">
              <w:rPr>
                <w:color w:val="000000"/>
                <w:sz w:val="22"/>
                <w:szCs w:val="22"/>
              </w:rPr>
              <w:t xml:space="preserve"> J., </w:t>
            </w:r>
            <w:r w:rsidRPr="00072CD3">
              <w:rPr>
                <w:b/>
                <w:bCs/>
                <w:color w:val="000000"/>
                <w:sz w:val="22"/>
                <w:szCs w:val="22"/>
              </w:rPr>
              <w:t>Manglani H.R.</w:t>
            </w:r>
            <w:r w:rsidRPr="00072CD3">
              <w:rPr>
                <w:color w:val="000000"/>
                <w:sz w:val="22"/>
                <w:szCs w:val="22"/>
              </w:rPr>
              <w:t>, Hooker J., Rochon E.A., Vranceanu AM. Mindfulness, coping, and optimism as mechanisms of change in the 3RP-NF intervention. (2023).</w:t>
            </w:r>
            <w:r w:rsidRPr="00072CD3">
              <w:rPr>
                <w:sz w:val="22"/>
                <w:szCs w:val="22"/>
              </w:rPr>
              <w:t xml:space="preserve"> </w:t>
            </w:r>
            <w:r w:rsidRPr="00072CD3">
              <w:rPr>
                <w:i/>
                <w:iCs/>
                <w:sz w:val="22"/>
                <w:szCs w:val="22"/>
              </w:rPr>
              <w:t>Journal of Clinical Psychology</w:t>
            </w:r>
            <w:r w:rsidRPr="00072CD3">
              <w:rPr>
                <w:color w:val="000000"/>
                <w:sz w:val="22"/>
                <w:szCs w:val="22"/>
              </w:rPr>
              <w:t>. 1</w:t>
            </w:r>
            <w:r w:rsidRPr="00072CD3">
              <w:rPr>
                <w:sz w:val="22"/>
                <w:szCs w:val="22"/>
              </w:rPr>
              <w:t xml:space="preserve">-15. </w:t>
            </w:r>
            <w:r w:rsidRPr="00072CD3">
              <w:rPr>
                <w:bCs/>
                <w:sz w:val="22"/>
                <w:szCs w:val="22"/>
              </w:rPr>
              <w:t xml:space="preserve">PMID: 38009710. </w:t>
            </w:r>
            <w:hyperlink r:id="rId23" w:history="1">
              <w:r w:rsidRPr="00072CD3">
                <w:rPr>
                  <w:rStyle w:val="Hyperlink"/>
                  <w:sz w:val="22"/>
                  <w:szCs w:val="22"/>
                </w:rPr>
                <w:t>http://doi.org/10.1002/jclp.23623</w:t>
              </w:r>
            </w:hyperlink>
          </w:p>
        </w:tc>
      </w:tr>
      <w:tr w:rsidR="00E629B1" w:rsidRPr="00555013" w14:paraId="4336EFD1" w14:textId="77777777" w:rsidTr="00B82BAC">
        <w:tc>
          <w:tcPr>
            <w:tcW w:w="272" w:type="pct"/>
            <w:shd w:val="clear" w:color="auto" w:fill="auto"/>
          </w:tcPr>
          <w:p w14:paraId="3E3F113A" w14:textId="3FDA66EE" w:rsidR="00E629B1" w:rsidRPr="00555013" w:rsidRDefault="00E629B1" w:rsidP="00E629B1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17. </w:t>
            </w:r>
          </w:p>
        </w:tc>
        <w:tc>
          <w:tcPr>
            <w:tcW w:w="4728" w:type="pct"/>
          </w:tcPr>
          <w:p w14:paraId="1484BC42" w14:textId="3277B482" w:rsidR="00E629B1" w:rsidRPr="00072CD3" w:rsidRDefault="00E629B1" w:rsidP="00E629B1">
            <w:pPr>
              <w:rPr>
                <w:sz w:val="22"/>
                <w:szCs w:val="22"/>
              </w:rPr>
            </w:pPr>
            <w:r w:rsidRPr="00072CD3">
              <w:rPr>
                <w:bCs/>
                <w:sz w:val="22"/>
                <w:szCs w:val="22"/>
              </w:rPr>
              <w:t xml:space="preserve">Rush, C. L., Lester, E. G., </w:t>
            </w:r>
            <w:r w:rsidRPr="00072CD3">
              <w:rPr>
                <w:b/>
                <w:sz w:val="22"/>
                <w:szCs w:val="22"/>
              </w:rPr>
              <w:t>Manglani, H.,</w:t>
            </w:r>
            <w:r w:rsidRPr="00072CD3">
              <w:rPr>
                <w:bCs/>
                <w:sz w:val="22"/>
                <w:szCs w:val="22"/>
              </w:rPr>
              <w:t xml:space="preserve"> Woodworth, E., Vitolo, O., Fava, M., Berry, J. D., Brizzi, K., Babu, S., </w:t>
            </w:r>
            <w:proofErr w:type="spellStart"/>
            <w:r w:rsidRPr="00072CD3">
              <w:rPr>
                <w:bCs/>
                <w:sz w:val="22"/>
                <w:szCs w:val="22"/>
              </w:rPr>
              <w:t>Lindenberger</w:t>
            </w:r>
            <w:proofErr w:type="spellEnd"/>
            <w:r w:rsidRPr="00072CD3">
              <w:rPr>
                <w:bCs/>
                <w:sz w:val="22"/>
                <w:szCs w:val="22"/>
              </w:rPr>
              <w:t xml:space="preserve">, E. C., Curtis, J. R., &amp; Vranceanu, A.M. (2023). Resilient together-ALS: Leveraging the NDD transdiagnostic framework to develop an early dyadic intervention for people with amyotrophic lateral sclerosis and their informal care-partners. </w:t>
            </w:r>
            <w:r w:rsidRPr="00072CD3">
              <w:rPr>
                <w:bCs/>
                <w:i/>
                <w:iCs/>
                <w:sz w:val="22"/>
                <w:szCs w:val="22"/>
              </w:rPr>
              <w:t>Amyotrophic Lateral Sclerosis &amp; Frontotemporal Degeneration</w:t>
            </w:r>
            <w:r w:rsidRPr="00072CD3">
              <w:rPr>
                <w:bCs/>
                <w:sz w:val="22"/>
                <w:szCs w:val="22"/>
              </w:rPr>
              <w:t xml:space="preserve">, 1–8. </w:t>
            </w:r>
            <w:hyperlink r:id="rId24" w:history="1">
              <w:r w:rsidRPr="00072CD3">
                <w:rPr>
                  <w:rStyle w:val="Hyperlink"/>
                  <w:bCs/>
                  <w:sz w:val="22"/>
                  <w:szCs w:val="22"/>
                </w:rPr>
                <w:t>https://doi.org/10.1080/21678421.2023.2224400</w:t>
              </w:r>
            </w:hyperlink>
          </w:p>
        </w:tc>
      </w:tr>
      <w:tr w:rsidR="00E629B1" w:rsidRPr="00555013" w14:paraId="3F188567" w14:textId="77777777" w:rsidTr="00B82BAC">
        <w:tc>
          <w:tcPr>
            <w:tcW w:w="272" w:type="pct"/>
            <w:shd w:val="clear" w:color="auto" w:fill="auto"/>
          </w:tcPr>
          <w:p w14:paraId="261480C3" w14:textId="4FC02FBB" w:rsidR="00E629B1" w:rsidRPr="00555013" w:rsidRDefault="00E629B1" w:rsidP="00E629B1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</w:t>
            </w:r>
          </w:p>
        </w:tc>
        <w:tc>
          <w:tcPr>
            <w:tcW w:w="4728" w:type="pct"/>
          </w:tcPr>
          <w:p w14:paraId="7B9C87F4" w14:textId="3554A6EF" w:rsidR="00E629B1" w:rsidRPr="00555013" w:rsidRDefault="00E629B1" w:rsidP="00E629B1">
            <w:pPr>
              <w:spacing w:line="276" w:lineRule="auto"/>
              <w:contextualSpacing/>
              <w:rPr>
                <w:bCs/>
                <w:sz w:val="22"/>
                <w:szCs w:val="22"/>
              </w:rPr>
            </w:pPr>
            <w:r w:rsidRPr="00DA4DBF">
              <w:rPr>
                <w:b/>
                <w:bCs/>
                <w:sz w:val="22"/>
                <w:szCs w:val="22"/>
              </w:rPr>
              <w:t>Manglani, H. R.</w:t>
            </w:r>
            <w:r w:rsidRPr="00555013">
              <w:rPr>
                <w:sz w:val="22"/>
                <w:szCs w:val="22"/>
              </w:rPr>
              <w:t xml:space="preserve">, Lovette, B. C., Grunberg, V. A., Frieder, J., Vranceanu, A.-M., &amp; Greenberg, J. (2024). “I Wish I Had That!”: A Qualitative Analysis of Psychosocial Treatment Preferences Among Young Adults </w:t>
            </w:r>
            <w:proofErr w:type="gramStart"/>
            <w:r w:rsidRPr="00555013">
              <w:rPr>
                <w:sz w:val="22"/>
                <w:szCs w:val="22"/>
              </w:rPr>
              <w:t>With</w:t>
            </w:r>
            <w:proofErr w:type="gramEnd"/>
            <w:r w:rsidRPr="00555013">
              <w:rPr>
                <w:sz w:val="22"/>
                <w:szCs w:val="22"/>
              </w:rPr>
              <w:t xml:space="preserve"> Recent Concussion and Anxiety. </w:t>
            </w:r>
            <w:r w:rsidRPr="00555013">
              <w:rPr>
                <w:i/>
                <w:iCs/>
                <w:sz w:val="22"/>
                <w:szCs w:val="22"/>
              </w:rPr>
              <w:t>Archives of Physical Medicine and Rehabilitation</w:t>
            </w:r>
            <w:r w:rsidRPr="00555013">
              <w:rPr>
                <w:sz w:val="22"/>
                <w:szCs w:val="22"/>
              </w:rPr>
              <w:t xml:space="preserve">, </w:t>
            </w:r>
            <w:r w:rsidRPr="00555013">
              <w:rPr>
                <w:i/>
                <w:iCs/>
                <w:sz w:val="22"/>
                <w:szCs w:val="22"/>
              </w:rPr>
              <w:t>0</w:t>
            </w:r>
            <w:r w:rsidRPr="00555013">
              <w:rPr>
                <w:sz w:val="22"/>
                <w:szCs w:val="22"/>
              </w:rPr>
              <w:t xml:space="preserve">(0). </w:t>
            </w:r>
            <w:hyperlink r:id="rId25" w:history="1">
              <w:r w:rsidRPr="00555013">
                <w:rPr>
                  <w:rStyle w:val="Hyperlink"/>
                  <w:sz w:val="22"/>
                  <w:szCs w:val="22"/>
                </w:rPr>
                <w:t>https://doi.org/10.1016/j.apmr.2024.01.024</w:t>
              </w:r>
            </w:hyperlink>
          </w:p>
        </w:tc>
      </w:tr>
      <w:tr w:rsidR="00E629B1" w:rsidRPr="00555013" w14:paraId="3C438012" w14:textId="77777777" w:rsidTr="00B82BAC">
        <w:tc>
          <w:tcPr>
            <w:tcW w:w="272" w:type="pct"/>
            <w:shd w:val="clear" w:color="auto" w:fill="auto"/>
          </w:tcPr>
          <w:p w14:paraId="39C46C57" w14:textId="05FDEF27" w:rsidR="00E629B1" w:rsidRPr="00555013" w:rsidRDefault="00E629B1" w:rsidP="00E629B1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9</w:t>
            </w:r>
            <w:r w:rsidRPr="00555013">
              <w:rPr>
                <w:sz w:val="22"/>
                <w:szCs w:val="22"/>
              </w:rPr>
              <w:t>.</w:t>
            </w:r>
          </w:p>
        </w:tc>
        <w:tc>
          <w:tcPr>
            <w:tcW w:w="4728" w:type="pct"/>
          </w:tcPr>
          <w:p w14:paraId="3F7D12B5" w14:textId="39AB98F4" w:rsidR="00FC1018" w:rsidRPr="00555013" w:rsidRDefault="00FC1018" w:rsidP="00E629B1">
            <w:pPr>
              <w:rPr>
                <w:sz w:val="22"/>
                <w:szCs w:val="22"/>
              </w:rPr>
            </w:pPr>
            <w:proofErr w:type="spellStart"/>
            <w:r w:rsidRPr="00FC1018">
              <w:rPr>
                <w:sz w:val="22"/>
                <w:szCs w:val="22"/>
              </w:rPr>
              <w:t>Phansikar</w:t>
            </w:r>
            <w:proofErr w:type="spellEnd"/>
            <w:r w:rsidRPr="00FC1018">
              <w:rPr>
                <w:sz w:val="22"/>
                <w:szCs w:val="22"/>
              </w:rPr>
              <w:t xml:space="preserve">, M., </w:t>
            </w:r>
            <w:proofErr w:type="spellStart"/>
            <w:r w:rsidRPr="00FC1018">
              <w:rPr>
                <w:sz w:val="22"/>
                <w:szCs w:val="22"/>
              </w:rPr>
              <w:t>Duraney</w:t>
            </w:r>
            <w:proofErr w:type="spellEnd"/>
            <w:r w:rsidRPr="00FC1018">
              <w:rPr>
                <w:sz w:val="22"/>
                <w:szCs w:val="22"/>
              </w:rPr>
              <w:t xml:space="preserve">, E. J., </w:t>
            </w:r>
            <w:r w:rsidRPr="00FC1018">
              <w:rPr>
                <w:b/>
                <w:bCs/>
                <w:sz w:val="22"/>
                <w:szCs w:val="22"/>
              </w:rPr>
              <w:t>Manglani, H. R.</w:t>
            </w:r>
            <w:r w:rsidRPr="00FC1018">
              <w:rPr>
                <w:sz w:val="22"/>
                <w:szCs w:val="22"/>
              </w:rPr>
              <w:t xml:space="preserve">, Shankar, A., Roberts, C., Andridge, R., Nicholas, J. A., Petosa, R., &amp; Prakash, R. S. (2024). </w:t>
            </w:r>
            <w:proofErr w:type="spellStart"/>
            <w:r w:rsidRPr="00FC1018">
              <w:rPr>
                <w:sz w:val="22"/>
                <w:szCs w:val="22"/>
              </w:rPr>
              <w:t>TRACking</w:t>
            </w:r>
            <w:proofErr w:type="spellEnd"/>
            <w:r w:rsidRPr="00FC1018">
              <w:rPr>
                <w:sz w:val="22"/>
                <w:szCs w:val="22"/>
              </w:rPr>
              <w:t xml:space="preserve"> health behavior in people with multiple sclerosis: Effects of a randomized trial on physical activity and working memory. </w:t>
            </w:r>
            <w:r w:rsidRPr="00FC1018">
              <w:rPr>
                <w:i/>
                <w:iCs/>
                <w:sz w:val="22"/>
                <w:szCs w:val="22"/>
              </w:rPr>
              <w:t>Rehabilitation Psychology</w:t>
            </w:r>
            <w:r w:rsidRPr="00FC1018">
              <w:rPr>
                <w:sz w:val="22"/>
                <w:szCs w:val="22"/>
              </w:rPr>
              <w:t xml:space="preserve">. </w:t>
            </w:r>
            <w:hyperlink r:id="rId26" w:history="1">
              <w:r w:rsidRPr="00FC1018">
                <w:rPr>
                  <w:rStyle w:val="Hyperlink"/>
                  <w:sz w:val="22"/>
                  <w:szCs w:val="22"/>
                </w:rPr>
                <w:t>https://doi.org/10.1037/rep0000578</w:t>
              </w:r>
            </w:hyperlink>
          </w:p>
        </w:tc>
      </w:tr>
      <w:tr w:rsidR="00152D82" w:rsidRPr="00555013" w14:paraId="20834855" w14:textId="77777777" w:rsidTr="00B82BAC">
        <w:tc>
          <w:tcPr>
            <w:tcW w:w="272" w:type="pct"/>
            <w:shd w:val="clear" w:color="auto" w:fill="auto"/>
          </w:tcPr>
          <w:p w14:paraId="43E5A873" w14:textId="23E4D2A1" w:rsidR="00152D82" w:rsidRPr="00555013" w:rsidRDefault="00152D82" w:rsidP="00E629B1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</w:t>
            </w:r>
          </w:p>
        </w:tc>
        <w:tc>
          <w:tcPr>
            <w:tcW w:w="4728" w:type="pct"/>
          </w:tcPr>
          <w:p w14:paraId="5C7C1D77" w14:textId="37689EF2" w:rsidR="00152D82" w:rsidRPr="00555013" w:rsidRDefault="00FC1018" w:rsidP="00E629B1">
            <w:pPr>
              <w:rPr>
                <w:sz w:val="22"/>
                <w:szCs w:val="22"/>
              </w:rPr>
            </w:pPr>
            <w:proofErr w:type="spellStart"/>
            <w:r w:rsidRPr="00FC1018">
              <w:rPr>
                <w:sz w:val="22"/>
                <w:szCs w:val="22"/>
              </w:rPr>
              <w:t>Choukas</w:t>
            </w:r>
            <w:proofErr w:type="spellEnd"/>
            <w:r w:rsidRPr="00FC1018">
              <w:rPr>
                <w:sz w:val="22"/>
                <w:szCs w:val="22"/>
              </w:rPr>
              <w:t xml:space="preserve">, N. R., Woodworth, E. C., </w:t>
            </w:r>
            <w:r w:rsidRPr="00FC1018">
              <w:rPr>
                <w:b/>
                <w:bCs/>
                <w:sz w:val="22"/>
                <w:szCs w:val="22"/>
              </w:rPr>
              <w:t>Manglani, H. R.</w:t>
            </w:r>
            <w:r w:rsidRPr="00FC1018">
              <w:rPr>
                <w:sz w:val="22"/>
                <w:szCs w:val="22"/>
              </w:rPr>
              <w:t xml:space="preserve">, Greenberg, J., &amp; Mace, R. A. (2024). A Meta-Regression of psychosocial factors associated with sleep outcomes in mindfulness-based intervention trials. </w:t>
            </w:r>
            <w:r w:rsidRPr="00FC1018">
              <w:rPr>
                <w:i/>
                <w:iCs/>
                <w:sz w:val="22"/>
                <w:szCs w:val="22"/>
              </w:rPr>
              <w:t>Behavioral Sleep Medicine</w:t>
            </w:r>
            <w:r w:rsidRPr="00FC1018">
              <w:rPr>
                <w:sz w:val="22"/>
                <w:szCs w:val="22"/>
              </w:rPr>
              <w:t xml:space="preserve">, </w:t>
            </w:r>
            <w:r w:rsidRPr="00FC1018">
              <w:rPr>
                <w:i/>
                <w:iCs/>
                <w:sz w:val="22"/>
                <w:szCs w:val="22"/>
              </w:rPr>
              <w:t>0</w:t>
            </w:r>
            <w:r w:rsidRPr="00FC1018">
              <w:rPr>
                <w:sz w:val="22"/>
                <w:szCs w:val="22"/>
              </w:rPr>
              <w:t xml:space="preserve">(0), 1–14. </w:t>
            </w:r>
            <w:hyperlink r:id="rId27" w:history="1">
              <w:r w:rsidRPr="00FC1018">
                <w:rPr>
                  <w:rStyle w:val="Hyperlink"/>
                  <w:sz w:val="22"/>
                  <w:szCs w:val="22"/>
                </w:rPr>
                <w:t>https://doi.org/10.1080/15402002.2024.2401457</w:t>
              </w:r>
            </w:hyperlink>
          </w:p>
        </w:tc>
      </w:tr>
      <w:tr w:rsidR="00152D82" w:rsidRPr="00555013" w14:paraId="60EECC5D" w14:textId="77777777" w:rsidTr="00B82BAC">
        <w:tc>
          <w:tcPr>
            <w:tcW w:w="272" w:type="pct"/>
            <w:shd w:val="clear" w:color="auto" w:fill="auto"/>
          </w:tcPr>
          <w:p w14:paraId="57115FF3" w14:textId="4DA0EB61" w:rsidR="00152D82" w:rsidRPr="00555013" w:rsidRDefault="00152D82" w:rsidP="00E629B1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21.</w:t>
            </w:r>
          </w:p>
        </w:tc>
        <w:tc>
          <w:tcPr>
            <w:tcW w:w="4728" w:type="pct"/>
          </w:tcPr>
          <w:p w14:paraId="00F19946" w14:textId="3A886CA8" w:rsidR="00D324E6" w:rsidRPr="00D324E6" w:rsidRDefault="00D324E6" w:rsidP="00D324E6">
            <w:pPr>
              <w:rPr>
                <w:i/>
                <w:iCs/>
                <w:sz w:val="22"/>
                <w:szCs w:val="22"/>
                <w:u w:val="single"/>
              </w:rPr>
            </w:pPr>
            <w:r w:rsidRPr="00072CD3">
              <w:rPr>
                <w:color w:val="000000"/>
                <w:sz w:val="22"/>
                <w:szCs w:val="22"/>
              </w:rPr>
              <w:t xml:space="preserve">Hooker J., </w:t>
            </w:r>
            <w:r>
              <w:rPr>
                <w:color w:val="000000"/>
                <w:sz w:val="22"/>
                <w:szCs w:val="22"/>
              </w:rPr>
              <w:t xml:space="preserve">Doorley, </w:t>
            </w:r>
            <w:proofErr w:type="gramStart"/>
            <w:r>
              <w:rPr>
                <w:color w:val="000000"/>
                <w:sz w:val="22"/>
                <w:szCs w:val="22"/>
              </w:rPr>
              <w:t>J,.,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r w:rsidRPr="00152D82">
              <w:rPr>
                <w:sz w:val="22"/>
                <w:szCs w:val="22"/>
              </w:rPr>
              <w:t xml:space="preserve">Greenberg, J., </w:t>
            </w:r>
            <w:r w:rsidRPr="00072CD3">
              <w:rPr>
                <w:b/>
                <w:sz w:val="22"/>
                <w:szCs w:val="22"/>
              </w:rPr>
              <w:t>Manglani, H.,</w:t>
            </w:r>
            <w:r w:rsidRPr="0055501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&amp;</w:t>
            </w:r>
            <w:r w:rsidRPr="00555013">
              <w:rPr>
                <w:sz w:val="22"/>
                <w:szCs w:val="22"/>
              </w:rPr>
              <w:t>Vranceanu, A.-M.</w:t>
            </w:r>
            <w:r>
              <w:rPr>
                <w:sz w:val="22"/>
                <w:szCs w:val="22"/>
              </w:rPr>
              <w:t xml:space="preserve"> (2024). </w:t>
            </w:r>
            <w:r w:rsidRPr="00D324E6">
              <w:rPr>
                <w:sz w:val="22"/>
                <w:szCs w:val="22"/>
              </w:rPr>
              <w:t xml:space="preserve">Improvements in Pain Interference among Geographically Diverse Adults with Neurofibromatosis: Results from a </w:t>
            </w:r>
            <w:proofErr w:type="gramStart"/>
            <w:r w:rsidRPr="00D324E6">
              <w:rPr>
                <w:sz w:val="22"/>
                <w:szCs w:val="22"/>
              </w:rPr>
              <w:t>Fully-Powered</w:t>
            </w:r>
            <w:proofErr w:type="gramEnd"/>
            <w:r w:rsidRPr="00D324E6">
              <w:rPr>
                <w:sz w:val="22"/>
                <w:szCs w:val="22"/>
              </w:rPr>
              <w:t xml:space="preserve"> Randomized Controlled Trial</w:t>
            </w:r>
            <w:r>
              <w:rPr>
                <w:sz w:val="22"/>
                <w:szCs w:val="22"/>
              </w:rPr>
              <w:t xml:space="preserve">. </w:t>
            </w:r>
            <w:r w:rsidRPr="00D324E6">
              <w:rPr>
                <w:i/>
                <w:iCs/>
                <w:sz w:val="22"/>
                <w:szCs w:val="22"/>
              </w:rPr>
              <w:t>Neuro</w:t>
            </w:r>
            <w:r>
              <w:rPr>
                <w:i/>
                <w:iCs/>
                <w:sz w:val="22"/>
                <w:szCs w:val="22"/>
              </w:rPr>
              <w:t>-</w:t>
            </w:r>
            <w:r w:rsidRPr="00D324E6">
              <w:rPr>
                <w:i/>
                <w:iCs/>
                <w:sz w:val="22"/>
                <w:szCs w:val="22"/>
              </w:rPr>
              <w:t>oncology Practice.</w:t>
            </w:r>
          </w:p>
          <w:p w14:paraId="509AE277" w14:textId="77777777" w:rsidR="00152D82" w:rsidRPr="00555013" w:rsidRDefault="00152D82" w:rsidP="00E629B1">
            <w:pPr>
              <w:rPr>
                <w:sz w:val="22"/>
                <w:szCs w:val="22"/>
              </w:rPr>
            </w:pPr>
          </w:p>
        </w:tc>
      </w:tr>
    </w:tbl>
    <w:p w14:paraId="0BCEF36D" w14:textId="1AE8EDBA" w:rsidR="00C730E5" w:rsidRPr="00555013" w:rsidRDefault="003D5405" w:rsidP="00C730E5">
      <w:pPr>
        <w:rPr>
          <w:bCs/>
          <w:sz w:val="22"/>
          <w:szCs w:val="22"/>
        </w:rPr>
      </w:pPr>
      <w:r w:rsidRPr="00555013">
        <w:rPr>
          <w:bCs/>
          <w:sz w:val="22"/>
          <w:szCs w:val="22"/>
          <w:vertAlign w:val="superscript"/>
        </w:rPr>
        <w:t>*</w:t>
      </w:r>
      <w:r w:rsidRPr="00555013">
        <w:rPr>
          <w:bCs/>
          <w:sz w:val="22"/>
          <w:szCs w:val="22"/>
        </w:rPr>
        <w:t xml:space="preserve"> = Co-first authors</w:t>
      </w:r>
    </w:p>
    <w:p w14:paraId="0DE4EEBF" w14:textId="77777777" w:rsidR="00555013" w:rsidRPr="00555013" w:rsidRDefault="00555013" w:rsidP="00C730E5">
      <w:pPr>
        <w:rPr>
          <w:b/>
          <w:sz w:val="22"/>
          <w:szCs w:val="22"/>
        </w:rPr>
      </w:pPr>
    </w:p>
    <w:p w14:paraId="47B5DFA6" w14:textId="77777777" w:rsidR="003D5405" w:rsidRPr="00555013" w:rsidRDefault="003D5405" w:rsidP="00C730E5">
      <w:pPr>
        <w:rPr>
          <w:b/>
          <w:sz w:val="22"/>
          <w:szCs w:val="22"/>
        </w:rPr>
      </w:pPr>
    </w:p>
    <w:p w14:paraId="575E0D9D" w14:textId="77777777" w:rsidR="00F857DF" w:rsidRPr="00555013" w:rsidRDefault="00F857DF" w:rsidP="00F857DF">
      <w:pPr>
        <w:spacing w:after="100"/>
        <w:rPr>
          <w:b/>
          <w:sz w:val="22"/>
          <w:szCs w:val="22"/>
        </w:rPr>
      </w:pPr>
      <w:r w:rsidRPr="00555013">
        <w:rPr>
          <w:b/>
          <w:sz w:val="22"/>
          <w:szCs w:val="22"/>
        </w:rPr>
        <w:lastRenderedPageBreak/>
        <w:t>Professional</w:t>
      </w:r>
      <w:r w:rsidRPr="00555013">
        <w:rPr>
          <w:b/>
          <w:spacing w:val="-2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educational</w:t>
      </w:r>
      <w:r w:rsidRPr="00555013">
        <w:rPr>
          <w:b/>
          <w:spacing w:val="-3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materials</w:t>
      </w:r>
      <w:r w:rsidRPr="00555013">
        <w:rPr>
          <w:b/>
          <w:spacing w:val="-3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or reports,</w:t>
      </w:r>
      <w:r w:rsidRPr="00555013">
        <w:rPr>
          <w:b/>
          <w:spacing w:val="-3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in</w:t>
      </w:r>
      <w:r w:rsidRPr="00555013">
        <w:rPr>
          <w:b/>
          <w:spacing w:val="-2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print</w:t>
      </w:r>
      <w:r w:rsidRPr="00555013">
        <w:rPr>
          <w:b/>
          <w:spacing w:val="-2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or</w:t>
      </w:r>
      <w:r w:rsidRPr="00555013">
        <w:rPr>
          <w:b/>
          <w:spacing w:val="-3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other</w:t>
      </w:r>
      <w:r w:rsidRPr="00555013">
        <w:rPr>
          <w:b/>
          <w:spacing w:val="-3"/>
          <w:sz w:val="22"/>
          <w:szCs w:val="22"/>
        </w:rPr>
        <w:t xml:space="preserve"> </w:t>
      </w:r>
      <w:r w:rsidRPr="00555013">
        <w:rPr>
          <w:b/>
          <w:sz w:val="22"/>
          <w:szCs w:val="22"/>
        </w:rPr>
        <w:t>media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0"/>
        <w:gridCol w:w="8946"/>
      </w:tblGrid>
      <w:tr w:rsidR="00F857DF" w:rsidRPr="00555013" w14:paraId="485BB26F" w14:textId="77777777" w:rsidTr="00840BFB">
        <w:tc>
          <w:tcPr>
            <w:tcW w:w="498" w:type="pct"/>
            <w:shd w:val="clear" w:color="auto" w:fill="auto"/>
          </w:tcPr>
          <w:p w14:paraId="4DBE3808" w14:textId="11DD3F14" w:rsidR="00F857DF" w:rsidRPr="00555013" w:rsidRDefault="00F857DF" w:rsidP="00F857DF">
            <w:pPr>
              <w:pStyle w:val="ListParagraph"/>
              <w:numPr>
                <w:ilvl w:val="0"/>
                <w:numId w:val="18"/>
              </w:numPr>
              <w:rPr>
                <w:sz w:val="22"/>
                <w:szCs w:val="22"/>
              </w:rPr>
            </w:pPr>
          </w:p>
        </w:tc>
        <w:tc>
          <w:tcPr>
            <w:tcW w:w="4502" w:type="pct"/>
            <w:shd w:val="clear" w:color="auto" w:fill="auto"/>
          </w:tcPr>
          <w:p w14:paraId="15786F8A" w14:textId="4DDF742C" w:rsidR="00F857DF" w:rsidRPr="00555013" w:rsidRDefault="00F857DF" w:rsidP="00F857DF">
            <w:pPr>
              <w:rPr>
                <w:sz w:val="22"/>
                <w:szCs w:val="22"/>
              </w:rPr>
            </w:pPr>
            <w:r w:rsidRPr="00555013">
              <w:rPr>
                <w:bCs/>
                <w:sz w:val="22"/>
                <w:szCs w:val="22"/>
              </w:rPr>
              <w:t xml:space="preserve">Mindfulness meditation may boost cognition in MS. (2019). </w:t>
            </w:r>
            <w:proofErr w:type="spellStart"/>
            <w:r w:rsidRPr="00555013">
              <w:rPr>
                <w:bCs/>
                <w:i/>
                <w:sz w:val="22"/>
                <w:szCs w:val="22"/>
              </w:rPr>
              <w:t>MDEdge</w:t>
            </w:r>
            <w:proofErr w:type="spellEnd"/>
            <w:r w:rsidRPr="00555013">
              <w:rPr>
                <w:bCs/>
                <w:i/>
                <w:sz w:val="22"/>
                <w:szCs w:val="22"/>
              </w:rPr>
              <w:t xml:space="preserve"> Neurology. </w:t>
            </w:r>
            <w:hyperlink r:id="rId28" w:history="1">
              <w:r w:rsidRPr="00555013">
                <w:rPr>
                  <w:rStyle w:val="Hyperlink"/>
                  <w:sz w:val="22"/>
                  <w:szCs w:val="22"/>
                </w:rPr>
                <w:t>https://www.mdedge.com/neurology/page/about-mdedge-neurology</w:t>
              </w:r>
            </w:hyperlink>
            <w:r w:rsidRPr="00555013">
              <w:rPr>
                <w:rStyle w:val="Hyperlink"/>
                <w:sz w:val="22"/>
                <w:szCs w:val="22"/>
              </w:rPr>
              <w:t>.</w:t>
            </w:r>
          </w:p>
        </w:tc>
      </w:tr>
      <w:tr w:rsidR="00F857DF" w:rsidRPr="00555013" w14:paraId="206E2D81" w14:textId="77777777" w:rsidTr="00840BFB">
        <w:tc>
          <w:tcPr>
            <w:tcW w:w="498" w:type="pct"/>
            <w:shd w:val="clear" w:color="auto" w:fill="auto"/>
          </w:tcPr>
          <w:p w14:paraId="30277F5C" w14:textId="1AC4104E" w:rsidR="00F857DF" w:rsidRPr="00555013" w:rsidRDefault="00F857DF" w:rsidP="00F857DF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4502" w:type="pct"/>
            <w:shd w:val="clear" w:color="auto" w:fill="auto"/>
          </w:tcPr>
          <w:p w14:paraId="764DC43C" w14:textId="3330E0D1" w:rsidR="00F857DF" w:rsidRPr="00555013" w:rsidRDefault="00F857DF" w:rsidP="00F857DF">
            <w:pPr>
              <w:rPr>
                <w:b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Brief, Automated Cognitive Test May Offer Key Advantages in MS. (2021). </w:t>
            </w:r>
            <w:r w:rsidRPr="00555013">
              <w:rPr>
                <w:i/>
                <w:iCs/>
                <w:sz w:val="22"/>
                <w:szCs w:val="22"/>
              </w:rPr>
              <w:t>Medscape</w:t>
            </w:r>
            <w:r w:rsidRPr="00555013">
              <w:rPr>
                <w:sz w:val="22"/>
                <w:szCs w:val="22"/>
              </w:rPr>
              <w:t xml:space="preserve">. </w:t>
            </w:r>
            <w:hyperlink r:id="rId29" w:history="1">
              <w:r w:rsidRPr="00555013">
                <w:rPr>
                  <w:rStyle w:val="Hyperlink"/>
                  <w:sz w:val="22"/>
                  <w:szCs w:val="22"/>
                </w:rPr>
                <w:t>https://www.medscape.com/viewarticle/962332</w:t>
              </w:r>
            </w:hyperlink>
            <w:r w:rsidRPr="00555013">
              <w:rPr>
                <w:sz w:val="22"/>
                <w:szCs w:val="22"/>
              </w:rPr>
              <w:t xml:space="preserve"> </w:t>
            </w:r>
          </w:p>
        </w:tc>
      </w:tr>
      <w:tr w:rsidR="00A07268" w:rsidRPr="00555013" w14:paraId="0C1EAEDC" w14:textId="77777777" w:rsidTr="00840BFB">
        <w:tc>
          <w:tcPr>
            <w:tcW w:w="498" w:type="pct"/>
            <w:shd w:val="clear" w:color="auto" w:fill="auto"/>
          </w:tcPr>
          <w:p w14:paraId="6B21F6B1" w14:textId="77777777" w:rsidR="00A07268" w:rsidRPr="00555013" w:rsidRDefault="00A07268" w:rsidP="00F857DF">
            <w:pPr>
              <w:pStyle w:val="ListParagraph"/>
              <w:numPr>
                <w:ilvl w:val="0"/>
                <w:numId w:val="18"/>
              </w:numPr>
              <w:rPr>
                <w:b/>
                <w:sz w:val="22"/>
                <w:szCs w:val="22"/>
              </w:rPr>
            </w:pPr>
          </w:p>
        </w:tc>
        <w:tc>
          <w:tcPr>
            <w:tcW w:w="4502" w:type="pct"/>
            <w:shd w:val="clear" w:color="auto" w:fill="auto"/>
          </w:tcPr>
          <w:p w14:paraId="1101C63C" w14:textId="0FA480E5" w:rsidR="00A07268" w:rsidRPr="00A07268" w:rsidRDefault="00A07268" w:rsidP="00A07268">
            <w:pPr>
              <w:rPr>
                <w:rFonts w:ascii="Aptos" w:hAnsi="Aptos"/>
                <w:color w:val="212121"/>
              </w:rPr>
            </w:pPr>
            <w:r w:rsidRPr="00A07268">
              <w:rPr>
                <w:sz w:val="22"/>
                <w:szCs w:val="22"/>
              </w:rPr>
              <w:t>Publication “A Meta-Regression of psychosocial factors associated with sleep outcomes in mindfulness-based intervention trials” featured in Mindfulness Research Monthly, </w:t>
            </w:r>
            <w:r w:rsidRPr="00A07268">
              <w:rPr>
                <w:i/>
                <w:iCs/>
                <w:sz w:val="22"/>
                <w:szCs w:val="22"/>
              </w:rPr>
              <w:t>American Mindfulness Research Association (AMRA)</w:t>
            </w:r>
            <w:r w:rsidRPr="00A07268">
              <w:rPr>
                <w:sz w:val="22"/>
                <w:szCs w:val="22"/>
              </w:rPr>
              <w:t>. Volume 15, Issue 78.</w:t>
            </w:r>
          </w:p>
        </w:tc>
      </w:tr>
    </w:tbl>
    <w:p w14:paraId="18385E8E" w14:textId="77777777" w:rsidR="005F088A" w:rsidRPr="00555013" w:rsidRDefault="005F088A" w:rsidP="008E1572">
      <w:pPr>
        <w:pStyle w:val="NoSpacing"/>
        <w:spacing w:after="100"/>
        <w:ind w:left="0"/>
        <w:contextualSpacing/>
        <w:rPr>
          <w:b/>
          <w:sz w:val="22"/>
          <w:szCs w:val="22"/>
        </w:rPr>
      </w:pPr>
    </w:p>
    <w:p w14:paraId="54F70E42" w14:textId="34390F90" w:rsidR="00D90D5C" w:rsidRPr="00555013" w:rsidRDefault="00B9424D" w:rsidP="00EE38EE">
      <w:pPr>
        <w:pStyle w:val="NoSpacing"/>
        <w:spacing w:after="100"/>
        <w:ind w:left="0"/>
        <w:rPr>
          <w:bCs/>
          <w:sz w:val="22"/>
          <w:szCs w:val="22"/>
        </w:rPr>
      </w:pPr>
      <w:r w:rsidRPr="00555013">
        <w:rPr>
          <w:b/>
          <w:sz w:val="22"/>
          <w:szCs w:val="22"/>
        </w:rPr>
        <w:t>Thesis</w:t>
      </w:r>
      <w:r w:rsidR="0076746B" w:rsidRPr="00555013">
        <w:rPr>
          <w:b/>
          <w:sz w:val="22"/>
          <w:szCs w:val="22"/>
        </w:rPr>
        <w:t>:</w:t>
      </w:r>
    </w:p>
    <w:tbl>
      <w:tblPr>
        <w:tblW w:w="4937" w:type="pct"/>
        <w:tblLayout w:type="fixed"/>
        <w:tblCellMar>
          <w:top w:w="72" w:type="dxa"/>
        </w:tblCellMar>
        <w:tblLook w:val="01E0" w:firstRow="1" w:lastRow="1" w:firstColumn="1" w:lastColumn="1" w:noHBand="0" w:noVBand="0"/>
      </w:tblPr>
      <w:tblGrid>
        <w:gridCol w:w="540"/>
        <w:gridCol w:w="9271"/>
      </w:tblGrid>
      <w:tr w:rsidR="004A5538" w:rsidRPr="00555013" w14:paraId="3D4DAC57" w14:textId="77777777" w:rsidTr="0053326C">
        <w:tc>
          <w:tcPr>
            <w:tcW w:w="275" w:type="pct"/>
            <w:shd w:val="clear" w:color="auto" w:fill="auto"/>
          </w:tcPr>
          <w:p w14:paraId="24EACFFF" w14:textId="77777777" w:rsidR="004A5538" w:rsidRPr="00555013" w:rsidRDefault="004A5538" w:rsidP="0029008F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4725" w:type="pct"/>
          </w:tcPr>
          <w:p w14:paraId="567E108C" w14:textId="69C48BB3" w:rsidR="005F3280" w:rsidRPr="00555013" w:rsidRDefault="00AC3F71" w:rsidP="00401272">
            <w:pPr>
              <w:rPr>
                <w:sz w:val="22"/>
                <w:szCs w:val="22"/>
              </w:rPr>
            </w:pPr>
            <w:r w:rsidRPr="00555013">
              <w:rPr>
                <w:b/>
                <w:bCs/>
                <w:sz w:val="22"/>
                <w:szCs w:val="22"/>
              </w:rPr>
              <w:t>Man</w:t>
            </w:r>
            <w:r w:rsidR="005D6C6E" w:rsidRPr="00555013">
              <w:rPr>
                <w:b/>
                <w:bCs/>
                <w:sz w:val="22"/>
                <w:szCs w:val="22"/>
              </w:rPr>
              <w:t>g</w:t>
            </w:r>
            <w:r w:rsidRPr="00555013">
              <w:rPr>
                <w:b/>
                <w:bCs/>
                <w:sz w:val="22"/>
                <w:szCs w:val="22"/>
              </w:rPr>
              <w:t>lani</w:t>
            </w:r>
            <w:r w:rsidR="003D0950" w:rsidRPr="00555013">
              <w:rPr>
                <w:b/>
                <w:bCs/>
                <w:sz w:val="22"/>
                <w:szCs w:val="22"/>
              </w:rPr>
              <w:t xml:space="preserve"> </w:t>
            </w:r>
            <w:r w:rsidRPr="00555013">
              <w:rPr>
                <w:b/>
                <w:bCs/>
                <w:sz w:val="22"/>
                <w:szCs w:val="22"/>
              </w:rPr>
              <w:t>HR</w:t>
            </w:r>
            <w:r w:rsidR="005D6C6E" w:rsidRPr="00555013">
              <w:rPr>
                <w:b/>
                <w:bCs/>
                <w:sz w:val="22"/>
                <w:szCs w:val="22"/>
              </w:rPr>
              <w:t>.</w:t>
            </w:r>
            <w:r w:rsidR="005D6C6E" w:rsidRPr="00555013">
              <w:rPr>
                <w:sz w:val="22"/>
                <w:szCs w:val="22"/>
              </w:rPr>
              <w:t xml:space="preserve"> </w:t>
            </w:r>
            <w:r w:rsidRPr="00555013">
              <w:rPr>
                <w:bCs/>
                <w:iCs/>
                <w:sz w:val="22"/>
                <w:szCs w:val="22"/>
              </w:rPr>
              <w:t>The Influence of Affective Conditioned Stimuli on Instrumental Behavior</w:t>
            </w:r>
            <w:r w:rsidR="005D6C6E" w:rsidRPr="00555013">
              <w:rPr>
                <w:sz w:val="22"/>
                <w:szCs w:val="22"/>
              </w:rPr>
              <w:t xml:space="preserve">. Undergraduate Honors Thesis, </w:t>
            </w:r>
            <w:r w:rsidRPr="00555013">
              <w:rPr>
                <w:iCs/>
                <w:sz w:val="22"/>
                <w:szCs w:val="22"/>
              </w:rPr>
              <w:t>Rutgers University, Newark,</w:t>
            </w:r>
            <w:r w:rsidRPr="00555013">
              <w:rPr>
                <w:bCs/>
                <w:iCs/>
                <w:sz w:val="22"/>
                <w:szCs w:val="22"/>
              </w:rPr>
              <w:t xml:space="preserve"> New Jersey</w:t>
            </w:r>
            <w:r w:rsidR="005D6C6E" w:rsidRPr="00555013">
              <w:rPr>
                <w:sz w:val="22"/>
                <w:szCs w:val="22"/>
              </w:rPr>
              <w:t>; 201</w:t>
            </w:r>
            <w:r w:rsidRPr="00555013">
              <w:rPr>
                <w:sz w:val="22"/>
                <w:szCs w:val="22"/>
              </w:rPr>
              <w:t>3</w:t>
            </w:r>
            <w:r w:rsidR="005D6C6E" w:rsidRPr="00555013">
              <w:rPr>
                <w:sz w:val="22"/>
                <w:szCs w:val="22"/>
              </w:rPr>
              <w:t>.</w:t>
            </w:r>
          </w:p>
        </w:tc>
      </w:tr>
      <w:tr w:rsidR="004A5538" w:rsidRPr="00555013" w14:paraId="45F19979" w14:textId="77777777" w:rsidTr="0053326C">
        <w:tc>
          <w:tcPr>
            <w:tcW w:w="275" w:type="pct"/>
            <w:shd w:val="clear" w:color="auto" w:fill="auto"/>
          </w:tcPr>
          <w:p w14:paraId="67D96B81" w14:textId="77777777" w:rsidR="004A5538" w:rsidRPr="00555013" w:rsidRDefault="004A5538" w:rsidP="0029008F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4725" w:type="pct"/>
          </w:tcPr>
          <w:p w14:paraId="254E3FC8" w14:textId="73374027" w:rsidR="005F3280" w:rsidRPr="00555013" w:rsidRDefault="00AC3F71" w:rsidP="00401272">
            <w:pPr>
              <w:rPr>
                <w:sz w:val="22"/>
                <w:szCs w:val="22"/>
              </w:rPr>
            </w:pPr>
            <w:r w:rsidRPr="00555013">
              <w:rPr>
                <w:b/>
                <w:bCs/>
                <w:sz w:val="22"/>
                <w:szCs w:val="22"/>
              </w:rPr>
              <w:t>Manglani HR</w:t>
            </w:r>
            <w:r w:rsidR="003D791C" w:rsidRPr="00555013">
              <w:rPr>
                <w:b/>
                <w:bCs/>
                <w:sz w:val="22"/>
                <w:szCs w:val="22"/>
              </w:rPr>
              <w:t>.</w:t>
            </w:r>
            <w:r w:rsidR="003D791C" w:rsidRPr="00555013">
              <w:rPr>
                <w:sz w:val="22"/>
                <w:szCs w:val="22"/>
              </w:rPr>
              <w:t xml:space="preserve"> </w:t>
            </w:r>
            <w:r w:rsidRPr="00555013">
              <w:rPr>
                <w:bCs/>
                <w:iCs/>
                <w:sz w:val="22"/>
                <w:szCs w:val="22"/>
              </w:rPr>
              <w:t>A neural network analysis of sedentary behavior and information processing speed in multiple sclerosis</w:t>
            </w:r>
            <w:r w:rsidR="003D791C" w:rsidRPr="00555013">
              <w:rPr>
                <w:sz w:val="22"/>
                <w:szCs w:val="22"/>
              </w:rPr>
              <w:t xml:space="preserve">. Master Thesis, </w:t>
            </w:r>
            <w:r w:rsidRPr="00555013">
              <w:rPr>
                <w:sz w:val="22"/>
                <w:szCs w:val="22"/>
              </w:rPr>
              <w:t>The Ohio State</w:t>
            </w:r>
            <w:r w:rsidR="003D791C" w:rsidRPr="00555013">
              <w:rPr>
                <w:sz w:val="22"/>
                <w:szCs w:val="22"/>
              </w:rPr>
              <w:t xml:space="preserve"> University; 201</w:t>
            </w:r>
            <w:r w:rsidRPr="00555013">
              <w:rPr>
                <w:sz w:val="22"/>
                <w:szCs w:val="22"/>
              </w:rPr>
              <w:t>8</w:t>
            </w:r>
            <w:r w:rsidR="003D791C" w:rsidRPr="00555013">
              <w:rPr>
                <w:sz w:val="22"/>
                <w:szCs w:val="22"/>
              </w:rPr>
              <w:t>.</w:t>
            </w:r>
          </w:p>
        </w:tc>
      </w:tr>
      <w:tr w:rsidR="004A5538" w:rsidRPr="00555013" w14:paraId="2314F087" w14:textId="77777777" w:rsidTr="0053326C">
        <w:tc>
          <w:tcPr>
            <w:tcW w:w="275" w:type="pct"/>
            <w:shd w:val="clear" w:color="auto" w:fill="auto"/>
          </w:tcPr>
          <w:p w14:paraId="60998B2D" w14:textId="77777777" w:rsidR="004A5538" w:rsidRPr="00555013" w:rsidRDefault="004A5538" w:rsidP="0029008F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bCs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4725" w:type="pct"/>
          </w:tcPr>
          <w:p w14:paraId="43E0D33F" w14:textId="4AF30014" w:rsidR="005F3280" w:rsidRPr="00555013" w:rsidRDefault="00AC3F71" w:rsidP="00401272">
            <w:pPr>
              <w:rPr>
                <w:sz w:val="22"/>
                <w:szCs w:val="22"/>
              </w:rPr>
            </w:pPr>
            <w:r w:rsidRPr="00555013">
              <w:rPr>
                <w:b/>
                <w:bCs/>
                <w:sz w:val="22"/>
                <w:szCs w:val="22"/>
              </w:rPr>
              <w:t>Manglani HR</w:t>
            </w:r>
            <w:r w:rsidR="003D791C" w:rsidRPr="00555013">
              <w:rPr>
                <w:b/>
                <w:bCs/>
                <w:sz w:val="22"/>
                <w:szCs w:val="22"/>
              </w:rPr>
              <w:t>.</w:t>
            </w:r>
            <w:r w:rsidR="003D791C" w:rsidRPr="00555013">
              <w:rPr>
                <w:sz w:val="22"/>
                <w:szCs w:val="22"/>
              </w:rPr>
              <w:t xml:space="preserve"> </w:t>
            </w:r>
            <w:r w:rsidRPr="00555013">
              <w:rPr>
                <w:bCs/>
                <w:iCs/>
                <w:sz w:val="22"/>
                <w:szCs w:val="22"/>
              </w:rPr>
              <w:t>Le</w:t>
            </w:r>
            <w:r w:rsidRPr="00555013">
              <w:rPr>
                <w:iCs/>
                <w:sz w:val="22"/>
                <w:szCs w:val="22"/>
              </w:rPr>
              <w:t>veraging multimodal neuroimaging and machine learning to predict processing speed in multiple sclerosis</w:t>
            </w:r>
            <w:r w:rsidR="003D791C" w:rsidRPr="00555013">
              <w:rPr>
                <w:sz w:val="22"/>
                <w:szCs w:val="22"/>
              </w:rPr>
              <w:t xml:space="preserve">. Doctoral Thesis, </w:t>
            </w:r>
            <w:r w:rsidRPr="00555013">
              <w:rPr>
                <w:sz w:val="22"/>
                <w:szCs w:val="22"/>
              </w:rPr>
              <w:t xml:space="preserve">The Ohio State University; </w:t>
            </w:r>
            <w:r w:rsidR="003D791C" w:rsidRPr="00555013">
              <w:rPr>
                <w:sz w:val="22"/>
                <w:szCs w:val="22"/>
              </w:rPr>
              <w:t>202</w:t>
            </w:r>
            <w:r w:rsidRPr="00555013">
              <w:rPr>
                <w:sz w:val="22"/>
                <w:szCs w:val="22"/>
              </w:rPr>
              <w:t>1</w:t>
            </w:r>
            <w:r w:rsidR="003D791C" w:rsidRPr="00555013">
              <w:rPr>
                <w:sz w:val="22"/>
                <w:szCs w:val="22"/>
              </w:rPr>
              <w:t>.</w:t>
            </w:r>
          </w:p>
        </w:tc>
      </w:tr>
    </w:tbl>
    <w:p w14:paraId="7A20F0BA" w14:textId="77777777" w:rsidR="005F088A" w:rsidRPr="00555013" w:rsidRDefault="005F088A" w:rsidP="003969AF">
      <w:pPr>
        <w:pStyle w:val="NoSpacing"/>
        <w:spacing w:after="100"/>
        <w:ind w:left="0"/>
        <w:rPr>
          <w:b/>
          <w:sz w:val="22"/>
          <w:szCs w:val="22"/>
        </w:rPr>
      </w:pPr>
    </w:p>
    <w:p w14:paraId="6F1C0BA9" w14:textId="6D087FEF" w:rsidR="001E44B0" w:rsidRPr="00555013" w:rsidRDefault="0002097F" w:rsidP="00EE38EE">
      <w:pPr>
        <w:pStyle w:val="NoSpacing"/>
        <w:spacing w:after="100"/>
        <w:rPr>
          <w:bCs/>
          <w:sz w:val="22"/>
          <w:szCs w:val="22"/>
        </w:rPr>
      </w:pPr>
      <w:r w:rsidRPr="00555013">
        <w:rPr>
          <w:b/>
          <w:sz w:val="22"/>
          <w:szCs w:val="22"/>
        </w:rPr>
        <w:t>Abstracts, Poster Presentations</w:t>
      </w:r>
      <w:r w:rsidR="008828EC" w:rsidRPr="00555013">
        <w:rPr>
          <w:b/>
          <w:sz w:val="22"/>
          <w:szCs w:val="22"/>
        </w:rPr>
        <w:t>,</w:t>
      </w:r>
      <w:r w:rsidRPr="00555013">
        <w:rPr>
          <w:b/>
          <w:sz w:val="22"/>
          <w:szCs w:val="22"/>
        </w:rPr>
        <w:t xml:space="preserve"> and Exhibits </w:t>
      </w:r>
      <w:r w:rsidR="00B9424D" w:rsidRPr="00555013">
        <w:rPr>
          <w:b/>
          <w:sz w:val="22"/>
          <w:szCs w:val="22"/>
        </w:rPr>
        <w:t xml:space="preserve">at </w:t>
      </w:r>
      <w:r w:rsidR="007D4106" w:rsidRPr="00555013">
        <w:rPr>
          <w:b/>
          <w:sz w:val="22"/>
          <w:szCs w:val="22"/>
        </w:rPr>
        <w:t>Presented</w:t>
      </w:r>
      <w:r w:rsidR="006B74A0" w:rsidRPr="00555013">
        <w:rPr>
          <w:b/>
          <w:sz w:val="22"/>
          <w:szCs w:val="22"/>
        </w:rPr>
        <w:t xml:space="preserve"> </w:t>
      </w:r>
      <w:r w:rsidR="00B9424D" w:rsidRPr="00555013">
        <w:rPr>
          <w:b/>
          <w:sz w:val="22"/>
          <w:szCs w:val="22"/>
        </w:rPr>
        <w:t>Professional Meetings</w:t>
      </w:r>
      <w:r w:rsidR="004E431D" w:rsidRPr="00555013">
        <w:rPr>
          <w:b/>
          <w:sz w:val="22"/>
          <w:szCs w:val="22"/>
        </w:rPr>
        <w:t xml:space="preserve"> (selected)</w:t>
      </w:r>
      <w:r w:rsidR="006B74A0" w:rsidRPr="00555013">
        <w:rPr>
          <w:b/>
          <w:sz w:val="22"/>
          <w:szCs w:val="22"/>
        </w:rPr>
        <w:t>:</w:t>
      </w:r>
    </w:p>
    <w:tbl>
      <w:tblPr>
        <w:tblW w:w="4936" w:type="pct"/>
        <w:tblLayout w:type="fixed"/>
        <w:tblCellMar>
          <w:top w:w="72" w:type="dxa"/>
        </w:tblCellMar>
        <w:tblLook w:val="01E0" w:firstRow="1" w:lastRow="1" w:firstColumn="1" w:lastColumn="1" w:noHBand="0" w:noVBand="0"/>
      </w:tblPr>
      <w:tblGrid>
        <w:gridCol w:w="538"/>
        <w:gridCol w:w="9271"/>
      </w:tblGrid>
      <w:tr w:rsidR="00117A65" w:rsidRPr="00555013" w14:paraId="313C783E" w14:textId="77777777" w:rsidTr="00257018">
        <w:tc>
          <w:tcPr>
            <w:tcW w:w="274" w:type="pct"/>
            <w:shd w:val="clear" w:color="auto" w:fill="auto"/>
          </w:tcPr>
          <w:p w14:paraId="1EFA5393" w14:textId="0AA2A51F" w:rsidR="00117A65" w:rsidRPr="00555013" w:rsidRDefault="0016038B" w:rsidP="00117A65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726" w:type="pct"/>
          </w:tcPr>
          <w:p w14:paraId="0464FCA2" w14:textId="77DDAE7F" w:rsidR="00117A65" w:rsidRPr="00555013" w:rsidRDefault="00117A65" w:rsidP="00117A65">
            <w:pPr>
              <w:shd w:val="clear" w:color="auto" w:fill="FFFFFF"/>
              <w:tabs>
                <w:tab w:val="left" w:pos="360"/>
              </w:tabs>
              <w:rPr>
                <w:b/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>Manglani, H.R.,</w:t>
            </w:r>
            <w:r w:rsidRPr="00555013">
              <w:rPr>
                <w:bCs/>
                <w:sz w:val="22"/>
                <w:szCs w:val="22"/>
              </w:rPr>
              <w:t xml:space="preserve"> Lewis, A.H., Wilson, S.J., Delgado, M.R. (2015). Pavlovian-to-instrumental transfer of cigarette and food cues during abstinence in smokers. </w:t>
            </w:r>
            <w:r w:rsidRPr="00555013">
              <w:rPr>
                <w:bCs/>
                <w:i/>
                <w:sz w:val="22"/>
                <w:szCs w:val="22"/>
              </w:rPr>
              <w:t>Social and Affective Neuroscience Society</w:t>
            </w:r>
            <w:r w:rsidRPr="00555013">
              <w:rPr>
                <w:bCs/>
                <w:sz w:val="22"/>
                <w:szCs w:val="22"/>
              </w:rPr>
              <w:t>. Boston, MA.</w:t>
            </w:r>
          </w:p>
        </w:tc>
      </w:tr>
      <w:tr w:rsidR="00117A65" w:rsidRPr="00555013" w14:paraId="037C1538" w14:textId="77777777" w:rsidTr="00257018">
        <w:tc>
          <w:tcPr>
            <w:tcW w:w="274" w:type="pct"/>
            <w:shd w:val="clear" w:color="auto" w:fill="auto"/>
          </w:tcPr>
          <w:p w14:paraId="3BEECEA1" w14:textId="2191CDAF" w:rsidR="00117A65" w:rsidRPr="00555013" w:rsidRDefault="00117A65" w:rsidP="00117A65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2.</w:t>
            </w:r>
          </w:p>
        </w:tc>
        <w:tc>
          <w:tcPr>
            <w:tcW w:w="4726" w:type="pct"/>
          </w:tcPr>
          <w:p w14:paraId="5379D20D" w14:textId="4A46A650" w:rsidR="00117A65" w:rsidRPr="00555013" w:rsidRDefault="00117A65" w:rsidP="00117A65">
            <w:pPr>
              <w:shd w:val="clear" w:color="auto" w:fill="FFFFFF"/>
              <w:tabs>
                <w:tab w:val="left" w:pos="360"/>
              </w:tabs>
              <w:rPr>
                <w:b/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 xml:space="preserve">Speer, M.E., </w:t>
            </w: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sz w:val="22"/>
                <w:szCs w:val="22"/>
              </w:rPr>
              <w:t xml:space="preserve">, Delgado M.R. (2015). Reminiscing about positive memories buffers acute stress responses and engages the prefrontal cortex. </w:t>
            </w:r>
            <w:r w:rsidRPr="00555013">
              <w:rPr>
                <w:i/>
                <w:sz w:val="22"/>
                <w:szCs w:val="22"/>
              </w:rPr>
              <w:t>Society for Neuroscience</w:t>
            </w:r>
            <w:r w:rsidRPr="00555013">
              <w:rPr>
                <w:sz w:val="22"/>
                <w:szCs w:val="22"/>
              </w:rPr>
              <w:t>. Chicago, Il.</w:t>
            </w:r>
          </w:p>
        </w:tc>
      </w:tr>
      <w:tr w:rsidR="00117A65" w:rsidRPr="00555013" w14:paraId="08E313F0" w14:textId="77777777" w:rsidTr="00257018">
        <w:tc>
          <w:tcPr>
            <w:tcW w:w="274" w:type="pct"/>
            <w:shd w:val="clear" w:color="auto" w:fill="auto"/>
          </w:tcPr>
          <w:p w14:paraId="3CAC9BF4" w14:textId="718C6659" w:rsidR="00117A65" w:rsidRPr="00555013" w:rsidRDefault="00117A65" w:rsidP="00117A65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3.</w:t>
            </w:r>
          </w:p>
        </w:tc>
        <w:tc>
          <w:tcPr>
            <w:tcW w:w="4726" w:type="pct"/>
          </w:tcPr>
          <w:p w14:paraId="44E7BA4E" w14:textId="7BD1572E" w:rsidR="00117A65" w:rsidRPr="00555013" w:rsidRDefault="00117A65" w:rsidP="00117A65">
            <w:pPr>
              <w:shd w:val="clear" w:color="auto" w:fill="FFFFFF"/>
              <w:tabs>
                <w:tab w:val="left" w:pos="360"/>
              </w:tabs>
              <w:rPr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sz w:val="22"/>
                <w:szCs w:val="22"/>
              </w:rPr>
              <w:t xml:space="preserve">, Janssen, A., Prakash R.S. (2017). Sedentary Behavior in People with MS: Impact on Cognitive Functioning. </w:t>
            </w:r>
            <w:r w:rsidRPr="00555013">
              <w:rPr>
                <w:i/>
                <w:sz w:val="22"/>
                <w:szCs w:val="22"/>
              </w:rPr>
              <w:t>Consortium of Multiple Sclerosis Centers</w:t>
            </w:r>
            <w:r w:rsidRPr="00555013">
              <w:rPr>
                <w:sz w:val="22"/>
                <w:szCs w:val="22"/>
              </w:rPr>
              <w:t>. New Orleans, LA.</w:t>
            </w:r>
          </w:p>
        </w:tc>
      </w:tr>
      <w:tr w:rsidR="00117A65" w:rsidRPr="00555013" w14:paraId="36D5055F" w14:textId="77777777" w:rsidTr="00257018">
        <w:tc>
          <w:tcPr>
            <w:tcW w:w="274" w:type="pct"/>
            <w:shd w:val="clear" w:color="auto" w:fill="auto"/>
          </w:tcPr>
          <w:p w14:paraId="45971A4F" w14:textId="323F51E1" w:rsidR="00117A65" w:rsidRPr="00555013" w:rsidRDefault="00117A65" w:rsidP="00117A65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4.</w:t>
            </w:r>
          </w:p>
        </w:tc>
        <w:tc>
          <w:tcPr>
            <w:tcW w:w="4726" w:type="pct"/>
          </w:tcPr>
          <w:p w14:paraId="50D92E60" w14:textId="27248AAD" w:rsidR="00117A65" w:rsidRPr="00555013" w:rsidRDefault="00C66B7A" w:rsidP="00C66B7A">
            <w:pPr>
              <w:shd w:val="clear" w:color="auto" w:fill="FFFFFF"/>
              <w:tabs>
                <w:tab w:val="left" w:pos="360"/>
              </w:tabs>
              <w:rPr>
                <w:iCs/>
                <w:sz w:val="22"/>
                <w:szCs w:val="22"/>
              </w:rPr>
            </w:pP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sz w:val="22"/>
                <w:szCs w:val="22"/>
              </w:rPr>
              <w:t xml:space="preserve">, Fountain-Zaragoza, S., Prakash, R.S. (2019). Connectome-based predictive modeling of working memory in multiple sclerosis. </w:t>
            </w:r>
            <w:r w:rsidRPr="00555013">
              <w:rPr>
                <w:i/>
                <w:sz w:val="22"/>
                <w:szCs w:val="22"/>
              </w:rPr>
              <w:t>Cognitive Neuroscience Society</w:t>
            </w:r>
            <w:r w:rsidRPr="00555013">
              <w:rPr>
                <w:sz w:val="22"/>
                <w:szCs w:val="22"/>
              </w:rPr>
              <w:t xml:space="preserve">. San Francisco, CA. </w:t>
            </w:r>
          </w:p>
        </w:tc>
      </w:tr>
      <w:tr w:rsidR="00117A65" w:rsidRPr="00555013" w14:paraId="6CBD4008" w14:textId="77777777" w:rsidTr="00257018">
        <w:tc>
          <w:tcPr>
            <w:tcW w:w="274" w:type="pct"/>
            <w:shd w:val="clear" w:color="auto" w:fill="auto"/>
          </w:tcPr>
          <w:p w14:paraId="2833AEE1" w14:textId="4234EDCB" w:rsidR="00117A65" w:rsidRPr="00555013" w:rsidRDefault="00117A65" w:rsidP="00117A65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5.</w:t>
            </w:r>
          </w:p>
        </w:tc>
        <w:tc>
          <w:tcPr>
            <w:tcW w:w="4726" w:type="pct"/>
          </w:tcPr>
          <w:p w14:paraId="61C8BB10" w14:textId="28254400" w:rsidR="00117A65" w:rsidRPr="00555013" w:rsidRDefault="00C66B7A" w:rsidP="00C66B7A">
            <w:pPr>
              <w:shd w:val="clear" w:color="auto" w:fill="FFFFFF"/>
              <w:tabs>
                <w:tab w:val="left" w:pos="360"/>
              </w:tabs>
              <w:rPr>
                <w:color w:val="000000" w:themeColor="text1"/>
                <w:sz w:val="22"/>
                <w:szCs w:val="22"/>
              </w:rPr>
            </w:pPr>
            <w:r w:rsidRPr="00555013">
              <w:rPr>
                <w:b/>
                <w:color w:val="000000" w:themeColor="text1"/>
                <w:sz w:val="22"/>
                <w:szCs w:val="22"/>
              </w:rPr>
              <w:t>Manglani, H.R.</w:t>
            </w:r>
            <w:r w:rsidRPr="00555013">
              <w:rPr>
                <w:color w:val="000000" w:themeColor="text1"/>
                <w:sz w:val="22"/>
                <w:szCs w:val="22"/>
              </w:rPr>
              <w:t xml:space="preserve">, Fountain-Zaragoza, S., Rosenberg, M., Prakash, R.S. (2020). Characterizing the Generalizability of an Attention Neuromarker in Healthy Aging. </w:t>
            </w:r>
            <w:r w:rsidRPr="00555013">
              <w:rPr>
                <w:i/>
                <w:iCs/>
                <w:color w:val="000000" w:themeColor="text1"/>
                <w:sz w:val="22"/>
                <w:szCs w:val="22"/>
              </w:rPr>
              <w:t xml:space="preserve">Organization for Human Brain Mapping. </w:t>
            </w:r>
            <w:r w:rsidRPr="00555013">
              <w:rPr>
                <w:color w:val="000000" w:themeColor="text1"/>
                <w:sz w:val="22"/>
                <w:szCs w:val="22"/>
              </w:rPr>
              <w:t>Virtual.</w:t>
            </w:r>
          </w:p>
        </w:tc>
      </w:tr>
      <w:tr w:rsidR="00117A65" w:rsidRPr="00555013" w14:paraId="1501993A" w14:textId="77777777" w:rsidTr="00257018">
        <w:tc>
          <w:tcPr>
            <w:tcW w:w="274" w:type="pct"/>
            <w:shd w:val="clear" w:color="auto" w:fill="auto"/>
          </w:tcPr>
          <w:p w14:paraId="3E5032AA" w14:textId="03936269" w:rsidR="00117A65" w:rsidRPr="00555013" w:rsidRDefault="00117A65" w:rsidP="00117A65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6.</w:t>
            </w:r>
          </w:p>
        </w:tc>
        <w:tc>
          <w:tcPr>
            <w:tcW w:w="4726" w:type="pct"/>
          </w:tcPr>
          <w:p w14:paraId="25B467DF" w14:textId="3BE84621" w:rsidR="00117A65" w:rsidRPr="00555013" w:rsidRDefault="00C66B7A" w:rsidP="00C66B7A">
            <w:pPr>
              <w:shd w:val="clear" w:color="auto" w:fill="FFFFFF"/>
              <w:tabs>
                <w:tab w:val="left" w:pos="360"/>
              </w:tabs>
              <w:rPr>
                <w:bCs/>
                <w:color w:val="000000" w:themeColor="text1"/>
                <w:sz w:val="22"/>
                <w:szCs w:val="22"/>
              </w:rPr>
            </w:pPr>
            <w:r w:rsidRPr="00555013">
              <w:rPr>
                <w:b/>
                <w:color w:val="000000" w:themeColor="text1"/>
                <w:sz w:val="22"/>
                <w:szCs w:val="22"/>
              </w:rPr>
              <w:t>Manglani, H.R.</w:t>
            </w:r>
            <w:r w:rsidRPr="00555013">
              <w:rPr>
                <w:bCs/>
                <w:color w:val="000000" w:themeColor="text1"/>
                <w:sz w:val="22"/>
                <w:szCs w:val="22"/>
              </w:rPr>
              <w:t xml:space="preserve">, Lester, E.G., Klawiter, E., Yeh, G, &amp; Vranceanu, AM (2023). </w:t>
            </w:r>
            <w:r w:rsidRPr="00555013">
              <w:rPr>
                <w:color w:val="000000" w:themeColor="text1"/>
                <w:sz w:val="22"/>
                <w:szCs w:val="22"/>
              </w:rPr>
              <w:t>Breaking the Silos of Psychiatry and Neurology: Practical Lessons from Building and Piloting an Embedded Psychology Clinic in Multiple Sclerosis</w:t>
            </w:r>
            <w:r w:rsidRPr="00555013">
              <w:rPr>
                <w:bCs/>
                <w:color w:val="000000" w:themeColor="text1"/>
                <w:sz w:val="22"/>
                <w:szCs w:val="22"/>
              </w:rPr>
              <w:t xml:space="preserve">. </w:t>
            </w:r>
            <w:r w:rsidRPr="00555013">
              <w:rPr>
                <w:bCs/>
                <w:i/>
                <w:iCs/>
                <w:color w:val="000000" w:themeColor="text1"/>
                <w:sz w:val="22"/>
                <w:szCs w:val="22"/>
              </w:rPr>
              <w:t>Integrative Medicine and Health Symposium</w:t>
            </w:r>
            <w:r w:rsidRPr="00555013">
              <w:rPr>
                <w:bCs/>
                <w:color w:val="000000" w:themeColor="text1"/>
                <w:sz w:val="22"/>
                <w:szCs w:val="22"/>
              </w:rPr>
              <w:t>. Chicago, IL.</w:t>
            </w:r>
          </w:p>
        </w:tc>
      </w:tr>
      <w:tr w:rsidR="00117A65" w:rsidRPr="00555013" w14:paraId="6BB9D55D" w14:textId="77777777" w:rsidTr="00257018">
        <w:tc>
          <w:tcPr>
            <w:tcW w:w="274" w:type="pct"/>
            <w:shd w:val="clear" w:color="auto" w:fill="auto"/>
          </w:tcPr>
          <w:p w14:paraId="12717A24" w14:textId="48330B91" w:rsidR="00117A65" w:rsidRPr="00555013" w:rsidRDefault="00117A65" w:rsidP="00117A65">
            <w:pPr>
              <w:pStyle w:val="NormalWeb"/>
              <w:spacing w:before="0" w:beforeAutospacing="0" w:after="0" w:afterAutospacing="0"/>
              <w:contextualSpacing/>
              <w:jc w:val="right"/>
              <w:outlineLvl w:val="0"/>
              <w:rPr>
                <w:sz w:val="22"/>
                <w:szCs w:val="22"/>
              </w:rPr>
            </w:pPr>
            <w:r w:rsidRPr="00555013">
              <w:rPr>
                <w:sz w:val="22"/>
                <w:szCs w:val="22"/>
              </w:rPr>
              <w:t>7.</w:t>
            </w:r>
          </w:p>
        </w:tc>
        <w:tc>
          <w:tcPr>
            <w:tcW w:w="4726" w:type="pct"/>
          </w:tcPr>
          <w:p w14:paraId="26678082" w14:textId="1CDB3084" w:rsidR="00117A65" w:rsidRPr="00555013" w:rsidRDefault="00C66B7A" w:rsidP="00C66B7A">
            <w:pPr>
              <w:shd w:val="clear" w:color="auto" w:fill="FFFFFF"/>
              <w:tabs>
                <w:tab w:val="left" w:pos="360"/>
              </w:tabs>
              <w:rPr>
                <w:sz w:val="22"/>
                <w:szCs w:val="22"/>
              </w:rPr>
            </w:pPr>
            <w:proofErr w:type="spellStart"/>
            <w:r w:rsidRPr="00555013">
              <w:rPr>
                <w:bCs/>
                <w:sz w:val="22"/>
                <w:szCs w:val="22"/>
              </w:rPr>
              <w:t>Buttolph</w:t>
            </w:r>
            <w:proofErr w:type="spellEnd"/>
            <w:r w:rsidRPr="00555013">
              <w:rPr>
                <w:bCs/>
                <w:sz w:val="22"/>
                <w:szCs w:val="22"/>
              </w:rPr>
              <w:t>, L.,</w:t>
            </w:r>
            <w:r w:rsidRPr="00555013">
              <w:rPr>
                <w:b/>
                <w:sz w:val="22"/>
                <w:szCs w:val="22"/>
              </w:rPr>
              <w:t xml:space="preserve"> </w:t>
            </w:r>
            <w:r w:rsidRPr="00555013">
              <w:rPr>
                <w:bCs/>
                <w:sz w:val="22"/>
                <w:szCs w:val="22"/>
              </w:rPr>
              <w:t xml:space="preserve">Villanueva, J., </w:t>
            </w:r>
            <w:r w:rsidRPr="00555013">
              <w:rPr>
                <w:b/>
                <w:sz w:val="22"/>
                <w:szCs w:val="22"/>
              </w:rPr>
              <w:t>Manglani, H.R.</w:t>
            </w:r>
            <w:r w:rsidRPr="00555013">
              <w:rPr>
                <w:bCs/>
                <w:sz w:val="22"/>
                <w:szCs w:val="22"/>
              </w:rPr>
              <w:t xml:space="preserve">, Snyder, T., Yeh, G., </w:t>
            </w:r>
            <w:proofErr w:type="spellStart"/>
            <w:r w:rsidRPr="00555013">
              <w:rPr>
                <w:bCs/>
                <w:sz w:val="22"/>
                <w:szCs w:val="22"/>
              </w:rPr>
              <w:t>Wooliscroft</w:t>
            </w:r>
            <w:proofErr w:type="spellEnd"/>
            <w:r w:rsidRPr="00555013">
              <w:rPr>
                <w:bCs/>
                <w:sz w:val="22"/>
                <w:szCs w:val="22"/>
              </w:rPr>
              <w:t xml:space="preserve">, L., Bradley R., &amp; </w:t>
            </w:r>
            <w:proofErr w:type="spellStart"/>
            <w:r w:rsidRPr="00555013">
              <w:rPr>
                <w:bCs/>
                <w:sz w:val="22"/>
                <w:szCs w:val="22"/>
              </w:rPr>
              <w:t>Zwickey</w:t>
            </w:r>
            <w:proofErr w:type="spellEnd"/>
            <w:r w:rsidRPr="00555013">
              <w:rPr>
                <w:bCs/>
                <w:sz w:val="22"/>
                <w:szCs w:val="22"/>
              </w:rPr>
              <w:t xml:space="preserve">, H. (2023). </w:t>
            </w:r>
            <w:r w:rsidRPr="00555013">
              <w:rPr>
                <w:sz w:val="22"/>
                <w:szCs w:val="22"/>
              </w:rPr>
              <w:t xml:space="preserve">Perceptions of people with multiple sclerosis who practice Qigong or Tai Chi: A qualitative study using focus groups. </w:t>
            </w:r>
            <w:r w:rsidRPr="00555013">
              <w:rPr>
                <w:i/>
                <w:sz w:val="22"/>
                <w:szCs w:val="22"/>
              </w:rPr>
              <w:t>Consortium of Multiple Sclerosis Centers</w:t>
            </w:r>
            <w:r w:rsidRPr="00555013">
              <w:rPr>
                <w:sz w:val="22"/>
                <w:szCs w:val="22"/>
              </w:rPr>
              <w:t>. Aurora, CO.</w:t>
            </w:r>
          </w:p>
        </w:tc>
      </w:tr>
    </w:tbl>
    <w:p w14:paraId="4875F186" w14:textId="1AF9B919" w:rsidR="00C945A0" w:rsidRPr="00555013" w:rsidRDefault="00C945A0" w:rsidP="00774916">
      <w:pPr>
        <w:contextualSpacing/>
        <w:rPr>
          <w:sz w:val="22"/>
          <w:szCs w:val="22"/>
        </w:rPr>
      </w:pPr>
    </w:p>
    <w:sectPr w:rsidR="00C945A0" w:rsidRPr="00555013" w:rsidSect="00B52E89">
      <w:footerReference w:type="default" r:id="rId30"/>
      <w:headerReference w:type="first" r:id="rId31"/>
      <w:footerReference w:type="first" r:id="rId32"/>
      <w:pgSz w:w="12240" w:h="15840" w:code="1"/>
      <w:pgMar w:top="1152" w:right="1152" w:bottom="1152" w:left="1152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1054D" w14:textId="77777777" w:rsidR="002E41C4" w:rsidRDefault="002E41C4" w:rsidP="0045225B">
      <w:r>
        <w:separator/>
      </w:r>
    </w:p>
  </w:endnote>
  <w:endnote w:type="continuationSeparator" w:id="0">
    <w:p w14:paraId="46DE3850" w14:textId="77777777" w:rsidR="002E41C4" w:rsidRDefault="002E41C4" w:rsidP="00452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Italic">
    <w:altName w:val="Times New Roman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MS ??">
    <w:altName w:val="Heiti TC Light"/>
    <w:panose1 w:val="020B0604020202020204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A1F99" w14:textId="77777777" w:rsidR="00E35AAC" w:rsidRPr="00AE2A55" w:rsidRDefault="00E35AAC" w:rsidP="00414BE1">
    <w:pPr>
      <w:pStyle w:val="Footer"/>
      <w:jc w:val="right"/>
      <w:rPr>
        <w:rFonts w:ascii="Arial" w:hAnsi="Arial" w:cs="Arial"/>
        <w:sz w:val="16"/>
        <w:szCs w:val="16"/>
      </w:rPr>
    </w:pPr>
    <w:r w:rsidRPr="00414BE1">
      <w:rPr>
        <w:rFonts w:ascii="Arial" w:hAnsi="Arial" w:cs="Arial"/>
        <w:sz w:val="16"/>
        <w:szCs w:val="16"/>
      </w:rPr>
      <w:fldChar w:fldCharType="begin"/>
    </w:r>
    <w:r w:rsidRPr="00414BE1">
      <w:rPr>
        <w:rFonts w:ascii="Arial" w:hAnsi="Arial" w:cs="Arial"/>
        <w:sz w:val="16"/>
        <w:szCs w:val="16"/>
      </w:rPr>
      <w:instrText xml:space="preserve"> PAGE   \* MERGEFORMAT </w:instrText>
    </w:r>
    <w:r w:rsidRPr="00414BE1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12</w:t>
    </w:r>
    <w:r w:rsidRPr="00414BE1">
      <w:rPr>
        <w:rFonts w:ascii="Arial" w:hAnsi="Arial"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0AC51C" w14:textId="77777777" w:rsidR="00E35AAC" w:rsidRPr="00E62855" w:rsidRDefault="00E35AAC" w:rsidP="00E62855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0452C1" w14:textId="77777777" w:rsidR="002E41C4" w:rsidRDefault="002E41C4" w:rsidP="0045225B">
      <w:r>
        <w:separator/>
      </w:r>
    </w:p>
  </w:footnote>
  <w:footnote w:type="continuationSeparator" w:id="0">
    <w:p w14:paraId="4D172EFA" w14:textId="77777777" w:rsidR="002E41C4" w:rsidRDefault="002E41C4" w:rsidP="004522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A679F" w14:textId="07EEB321" w:rsidR="00E35AAC" w:rsidRDefault="00E35AAC" w:rsidP="00183C29">
    <w:pPr>
      <w:pStyle w:val="Header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9EA7FFE" wp14:editId="343D3F6E">
          <wp:extent cx="3075384" cy="514350"/>
          <wp:effectExtent l="0" t="0" r="0" b="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3075384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21BF4"/>
    <w:multiLevelType w:val="hybridMultilevel"/>
    <w:tmpl w:val="1CE8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D480B"/>
    <w:multiLevelType w:val="hybridMultilevel"/>
    <w:tmpl w:val="9466B59C"/>
    <w:lvl w:ilvl="0" w:tplc="893890B2">
      <w:start w:val="2010"/>
      <w:numFmt w:val="bullet"/>
      <w:lvlText w:val="-"/>
      <w:lvlJc w:val="left"/>
      <w:pPr>
        <w:ind w:left="374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0A4A7CE2"/>
    <w:multiLevelType w:val="hybridMultilevel"/>
    <w:tmpl w:val="9948D56E"/>
    <w:lvl w:ilvl="0" w:tplc="815ACDA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64803"/>
    <w:multiLevelType w:val="multilevel"/>
    <w:tmpl w:val="E00C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5565C"/>
    <w:multiLevelType w:val="hybridMultilevel"/>
    <w:tmpl w:val="E04A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D1CE5"/>
    <w:multiLevelType w:val="hybridMultilevel"/>
    <w:tmpl w:val="6234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2CDA"/>
    <w:multiLevelType w:val="hybridMultilevel"/>
    <w:tmpl w:val="E14C9C64"/>
    <w:lvl w:ilvl="0" w:tplc="D59E878C">
      <w:start w:val="1"/>
      <w:numFmt w:val="decimal"/>
      <w:lvlText w:val="%1."/>
      <w:lvlJc w:val="left"/>
      <w:pPr>
        <w:ind w:left="720" w:hanging="360"/>
      </w:pPr>
      <w:rPr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E3926"/>
    <w:multiLevelType w:val="hybridMultilevel"/>
    <w:tmpl w:val="2DDCCF40"/>
    <w:lvl w:ilvl="0" w:tplc="7A128B0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91713"/>
    <w:multiLevelType w:val="hybridMultilevel"/>
    <w:tmpl w:val="BE76674E"/>
    <w:lvl w:ilvl="0" w:tplc="7A128B0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91636"/>
    <w:multiLevelType w:val="multilevel"/>
    <w:tmpl w:val="AF50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853DA"/>
    <w:multiLevelType w:val="multilevel"/>
    <w:tmpl w:val="3E3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91070"/>
    <w:multiLevelType w:val="multilevel"/>
    <w:tmpl w:val="8354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755D7"/>
    <w:multiLevelType w:val="multilevel"/>
    <w:tmpl w:val="DAA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A0F95"/>
    <w:multiLevelType w:val="multilevel"/>
    <w:tmpl w:val="039E2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F11C8C"/>
    <w:multiLevelType w:val="multilevel"/>
    <w:tmpl w:val="D39C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D124D"/>
    <w:multiLevelType w:val="hybridMultilevel"/>
    <w:tmpl w:val="9BAED720"/>
    <w:lvl w:ilvl="0" w:tplc="6854E3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F5FCA"/>
    <w:multiLevelType w:val="multilevel"/>
    <w:tmpl w:val="3C367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60088"/>
    <w:multiLevelType w:val="hybridMultilevel"/>
    <w:tmpl w:val="265C2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74B71"/>
    <w:multiLevelType w:val="multilevel"/>
    <w:tmpl w:val="DB866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BA7D99"/>
    <w:multiLevelType w:val="multilevel"/>
    <w:tmpl w:val="4D70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402AB"/>
    <w:multiLevelType w:val="hybridMultilevel"/>
    <w:tmpl w:val="D33EA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246354">
    <w:abstractNumId w:val="0"/>
  </w:num>
  <w:num w:numId="2" w16cid:durableId="698508750">
    <w:abstractNumId w:val="17"/>
  </w:num>
  <w:num w:numId="3" w16cid:durableId="414089193">
    <w:abstractNumId w:val="4"/>
  </w:num>
  <w:num w:numId="4" w16cid:durableId="312879940">
    <w:abstractNumId w:val="5"/>
  </w:num>
  <w:num w:numId="5" w16cid:durableId="815218333">
    <w:abstractNumId w:val="20"/>
  </w:num>
  <w:num w:numId="6" w16cid:durableId="1214386956">
    <w:abstractNumId w:val="1"/>
  </w:num>
  <w:num w:numId="7" w16cid:durableId="536625785">
    <w:abstractNumId w:val="2"/>
  </w:num>
  <w:num w:numId="8" w16cid:durableId="1319919762">
    <w:abstractNumId w:val="11"/>
  </w:num>
  <w:num w:numId="9" w16cid:durableId="1906991280">
    <w:abstractNumId w:val="9"/>
  </w:num>
  <w:num w:numId="10" w16cid:durableId="937131042">
    <w:abstractNumId w:val="7"/>
  </w:num>
  <w:num w:numId="11" w16cid:durableId="423460732">
    <w:abstractNumId w:val="10"/>
  </w:num>
  <w:num w:numId="12" w16cid:durableId="716197027">
    <w:abstractNumId w:val="14"/>
  </w:num>
  <w:num w:numId="13" w16cid:durableId="835462488">
    <w:abstractNumId w:val="13"/>
  </w:num>
  <w:num w:numId="14" w16cid:durableId="901907515">
    <w:abstractNumId w:val="19"/>
  </w:num>
  <w:num w:numId="15" w16cid:durableId="1503858808">
    <w:abstractNumId w:val="18"/>
  </w:num>
  <w:num w:numId="16" w16cid:durableId="486824157">
    <w:abstractNumId w:val="16"/>
  </w:num>
  <w:num w:numId="17" w16cid:durableId="990183874">
    <w:abstractNumId w:val="8"/>
  </w:num>
  <w:num w:numId="18" w16cid:durableId="1479419181">
    <w:abstractNumId w:val="15"/>
  </w:num>
  <w:num w:numId="19" w16cid:durableId="1508668672">
    <w:abstractNumId w:val="3"/>
  </w:num>
  <w:num w:numId="20" w16cid:durableId="1199859732">
    <w:abstractNumId w:val="6"/>
  </w:num>
  <w:num w:numId="21" w16cid:durableId="559286403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hideSpellingErrors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5B"/>
    <w:rsid w:val="000005D6"/>
    <w:rsid w:val="00000BD2"/>
    <w:rsid w:val="00001F99"/>
    <w:rsid w:val="0000379B"/>
    <w:rsid w:val="000039E0"/>
    <w:rsid w:val="000045B0"/>
    <w:rsid w:val="00005CEC"/>
    <w:rsid w:val="000062D5"/>
    <w:rsid w:val="00006651"/>
    <w:rsid w:val="00007156"/>
    <w:rsid w:val="00007D57"/>
    <w:rsid w:val="0001042C"/>
    <w:rsid w:val="000105CC"/>
    <w:rsid w:val="00010BC1"/>
    <w:rsid w:val="00011E13"/>
    <w:rsid w:val="000131D1"/>
    <w:rsid w:val="000134DD"/>
    <w:rsid w:val="00015AD9"/>
    <w:rsid w:val="00016BD2"/>
    <w:rsid w:val="00017118"/>
    <w:rsid w:val="00017876"/>
    <w:rsid w:val="0002031A"/>
    <w:rsid w:val="0002097F"/>
    <w:rsid w:val="000210F4"/>
    <w:rsid w:val="000227BB"/>
    <w:rsid w:val="00023B4F"/>
    <w:rsid w:val="000241C0"/>
    <w:rsid w:val="000245FB"/>
    <w:rsid w:val="00025BF3"/>
    <w:rsid w:val="00027540"/>
    <w:rsid w:val="00032545"/>
    <w:rsid w:val="00032F12"/>
    <w:rsid w:val="00034E64"/>
    <w:rsid w:val="000353DC"/>
    <w:rsid w:val="0003601E"/>
    <w:rsid w:val="000375B8"/>
    <w:rsid w:val="00037FE6"/>
    <w:rsid w:val="00040155"/>
    <w:rsid w:val="00040D8A"/>
    <w:rsid w:val="0004103C"/>
    <w:rsid w:val="0004191C"/>
    <w:rsid w:val="00041C87"/>
    <w:rsid w:val="000424FF"/>
    <w:rsid w:val="000442B3"/>
    <w:rsid w:val="00045B56"/>
    <w:rsid w:val="00046E19"/>
    <w:rsid w:val="00050353"/>
    <w:rsid w:val="00057115"/>
    <w:rsid w:val="000579ED"/>
    <w:rsid w:val="00057BEB"/>
    <w:rsid w:val="0006060C"/>
    <w:rsid w:val="00060AC1"/>
    <w:rsid w:val="00061830"/>
    <w:rsid w:val="00062EA8"/>
    <w:rsid w:val="00063C7F"/>
    <w:rsid w:val="0006474A"/>
    <w:rsid w:val="00064E1D"/>
    <w:rsid w:val="00064F5A"/>
    <w:rsid w:val="000654F2"/>
    <w:rsid w:val="000656E9"/>
    <w:rsid w:val="0006655B"/>
    <w:rsid w:val="00066D6A"/>
    <w:rsid w:val="00067996"/>
    <w:rsid w:val="00067CE3"/>
    <w:rsid w:val="0007107D"/>
    <w:rsid w:val="0007149A"/>
    <w:rsid w:val="0007177C"/>
    <w:rsid w:val="00072CD3"/>
    <w:rsid w:val="000731C0"/>
    <w:rsid w:val="00076D4E"/>
    <w:rsid w:val="00077091"/>
    <w:rsid w:val="0007772F"/>
    <w:rsid w:val="0008364E"/>
    <w:rsid w:val="0008508A"/>
    <w:rsid w:val="000860A6"/>
    <w:rsid w:val="000862EF"/>
    <w:rsid w:val="00086B62"/>
    <w:rsid w:val="000903DD"/>
    <w:rsid w:val="00090EBD"/>
    <w:rsid w:val="0009237D"/>
    <w:rsid w:val="00093574"/>
    <w:rsid w:val="000936AE"/>
    <w:rsid w:val="00095BF0"/>
    <w:rsid w:val="000966ED"/>
    <w:rsid w:val="00096BEB"/>
    <w:rsid w:val="00097310"/>
    <w:rsid w:val="000A02B8"/>
    <w:rsid w:val="000A0818"/>
    <w:rsid w:val="000A0B53"/>
    <w:rsid w:val="000A341D"/>
    <w:rsid w:val="000A4240"/>
    <w:rsid w:val="000A5845"/>
    <w:rsid w:val="000A6254"/>
    <w:rsid w:val="000A663D"/>
    <w:rsid w:val="000A7555"/>
    <w:rsid w:val="000A7984"/>
    <w:rsid w:val="000B0E21"/>
    <w:rsid w:val="000B1CAF"/>
    <w:rsid w:val="000B214E"/>
    <w:rsid w:val="000B2366"/>
    <w:rsid w:val="000B371A"/>
    <w:rsid w:val="000B3ADA"/>
    <w:rsid w:val="000B51EC"/>
    <w:rsid w:val="000B5F8C"/>
    <w:rsid w:val="000B6A87"/>
    <w:rsid w:val="000C00B6"/>
    <w:rsid w:val="000C0EB7"/>
    <w:rsid w:val="000C11C0"/>
    <w:rsid w:val="000C168A"/>
    <w:rsid w:val="000C16CA"/>
    <w:rsid w:val="000C1A9F"/>
    <w:rsid w:val="000C2B7A"/>
    <w:rsid w:val="000C324D"/>
    <w:rsid w:val="000C32BE"/>
    <w:rsid w:val="000C3683"/>
    <w:rsid w:val="000C3C07"/>
    <w:rsid w:val="000C63FB"/>
    <w:rsid w:val="000C6F2C"/>
    <w:rsid w:val="000C71D2"/>
    <w:rsid w:val="000D0855"/>
    <w:rsid w:val="000D0B5B"/>
    <w:rsid w:val="000D0BD8"/>
    <w:rsid w:val="000D115A"/>
    <w:rsid w:val="000D1315"/>
    <w:rsid w:val="000D1719"/>
    <w:rsid w:val="000D1B82"/>
    <w:rsid w:val="000D3B5C"/>
    <w:rsid w:val="000D4E36"/>
    <w:rsid w:val="000D539A"/>
    <w:rsid w:val="000E205C"/>
    <w:rsid w:val="000E3E0A"/>
    <w:rsid w:val="000E433F"/>
    <w:rsid w:val="000E4E48"/>
    <w:rsid w:val="000E65C7"/>
    <w:rsid w:val="000F126C"/>
    <w:rsid w:val="000F7607"/>
    <w:rsid w:val="000F7883"/>
    <w:rsid w:val="000F78E0"/>
    <w:rsid w:val="0010037D"/>
    <w:rsid w:val="00100978"/>
    <w:rsid w:val="00101007"/>
    <w:rsid w:val="001010B3"/>
    <w:rsid w:val="00101E78"/>
    <w:rsid w:val="001024A4"/>
    <w:rsid w:val="001029D4"/>
    <w:rsid w:val="0010439C"/>
    <w:rsid w:val="001045FE"/>
    <w:rsid w:val="00104B8E"/>
    <w:rsid w:val="00104F56"/>
    <w:rsid w:val="001057BC"/>
    <w:rsid w:val="00106C12"/>
    <w:rsid w:val="00106F6D"/>
    <w:rsid w:val="001073F9"/>
    <w:rsid w:val="001074FC"/>
    <w:rsid w:val="00107ED8"/>
    <w:rsid w:val="00111FD8"/>
    <w:rsid w:val="001123CC"/>
    <w:rsid w:val="00112837"/>
    <w:rsid w:val="001150BB"/>
    <w:rsid w:val="001168BD"/>
    <w:rsid w:val="001170A7"/>
    <w:rsid w:val="00117A65"/>
    <w:rsid w:val="001201B6"/>
    <w:rsid w:val="001203D2"/>
    <w:rsid w:val="00121AA5"/>
    <w:rsid w:val="0012547D"/>
    <w:rsid w:val="0013016B"/>
    <w:rsid w:val="00130522"/>
    <w:rsid w:val="00130E59"/>
    <w:rsid w:val="0013139C"/>
    <w:rsid w:val="001313ED"/>
    <w:rsid w:val="001327CA"/>
    <w:rsid w:val="0013299C"/>
    <w:rsid w:val="00133B9A"/>
    <w:rsid w:val="00133FC6"/>
    <w:rsid w:val="00134B08"/>
    <w:rsid w:val="0013699D"/>
    <w:rsid w:val="001372B7"/>
    <w:rsid w:val="00140AF3"/>
    <w:rsid w:val="00142075"/>
    <w:rsid w:val="001430D8"/>
    <w:rsid w:val="00144469"/>
    <w:rsid w:val="00144C63"/>
    <w:rsid w:val="001454DF"/>
    <w:rsid w:val="00145614"/>
    <w:rsid w:val="001458AD"/>
    <w:rsid w:val="00150157"/>
    <w:rsid w:val="00151515"/>
    <w:rsid w:val="00152538"/>
    <w:rsid w:val="00152D82"/>
    <w:rsid w:val="00153D3A"/>
    <w:rsid w:val="00156462"/>
    <w:rsid w:val="00156B6E"/>
    <w:rsid w:val="00156B94"/>
    <w:rsid w:val="0015737F"/>
    <w:rsid w:val="00157E73"/>
    <w:rsid w:val="001602DE"/>
    <w:rsid w:val="0016038B"/>
    <w:rsid w:val="00160BC0"/>
    <w:rsid w:val="001617C8"/>
    <w:rsid w:val="001627DB"/>
    <w:rsid w:val="00163387"/>
    <w:rsid w:val="00164ED3"/>
    <w:rsid w:val="0016607F"/>
    <w:rsid w:val="00170C59"/>
    <w:rsid w:val="0017289A"/>
    <w:rsid w:val="00173A02"/>
    <w:rsid w:val="00176510"/>
    <w:rsid w:val="00177014"/>
    <w:rsid w:val="00177998"/>
    <w:rsid w:val="00177FA1"/>
    <w:rsid w:val="00180311"/>
    <w:rsid w:val="00180E77"/>
    <w:rsid w:val="00180EAD"/>
    <w:rsid w:val="00181362"/>
    <w:rsid w:val="00183A42"/>
    <w:rsid w:val="00183C29"/>
    <w:rsid w:val="00183CC1"/>
    <w:rsid w:val="00185D25"/>
    <w:rsid w:val="00187896"/>
    <w:rsid w:val="001902DA"/>
    <w:rsid w:val="00190682"/>
    <w:rsid w:val="00192EF5"/>
    <w:rsid w:val="001931DE"/>
    <w:rsid w:val="0019415E"/>
    <w:rsid w:val="00194196"/>
    <w:rsid w:val="001941E5"/>
    <w:rsid w:val="00194294"/>
    <w:rsid w:val="001948BD"/>
    <w:rsid w:val="00195758"/>
    <w:rsid w:val="00197932"/>
    <w:rsid w:val="001A2956"/>
    <w:rsid w:val="001A383A"/>
    <w:rsid w:val="001A5F9E"/>
    <w:rsid w:val="001A62CC"/>
    <w:rsid w:val="001A6821"/>
    <w:rsid w:val="001A6B5C"/>
    <w:rsid w:val="001A7A38"/>
    <w:rsid w:val="001B1604"/>
    <w:rsid w:val="001B3343"/>
    <w:rsid w:val="001B36D3"/>
    <w:rsid w:val="001C1404"/>
    <w:rsid w:val="001C3543"/>
    <w:rsid w:val="001C41D1"/>
    <w:rsid w:val="001C4577"/>
    <w:rsid w:val="001C552F"/>
    <w:rsid w:val="001C64F8"/>
    <w:rsid w:val="001C6EC3"/>
    <w:rsid w:val="001D061C"/>
    <w:rsid w:val="001D1D4B"/>
    <w:rsid w:val="001D38AD"/>
    <w:rsid w:val="001D487B"/>
    <w:rsid w:val="001D4D33"/>
    <w:rsid w:val="001D4F48"/>
    <w:rsid w:val="001D5869"/>
    <w:rsid w:val="001D6F5D"/>
    <w:rsid w:val="001D75F6"/>
    <w:rsid w:val="001D7946"/>
    <w:rsid w:val="001E1909"/>
    <w:rsid w:val="001E1F25"/>
    <w:rsid w:val="001E34AC"/>
    <w:rsid w:val="001E3A02"/>
    <w:rsid w:val="001E3A28"/>
    <w:rsid w:val="001E44B0"/>
    <w:rsid w:val="001E508E"/>
    <w:rsid w:val="001E7773"/>
    <w:rsid w:val="001E7885"/>
    <w:rsid w:val="001E7D44"/>
    <w:rsid w:val="001F0931"/>
    <w:rsid w:val="001F2047"/>
    <w:rsid w:val="001F22E9"/>
    <w:rsid w:val="001F2365"/>
    <w:rsid w:val="001F39C6"/>
    <w:rsid w:val="001F4645"/>
    <w:rsid w:val="001F4928"/>
    <w:rsid w:val="001F4C17"/>
    <w:rsid w:val="001F4E51"/>
    <w:rsid w:val="001F558B"/>
    <w:rsid w:val="001F5AF5"/>
    <w:rsid w:val="001F65C2"/>
    <w:rsid w:val="001F6608"/>
    <w:rsid w:val="00201B07"/>
    <w:rsid w:val="00202304"/>
    <w:rsid w:val="00202D1E"/>
    <w:rsid w:val="00203274"/>
    <w:rsid w:val="00203927"/>
    <w:rsid w:val="002042CA"/>
    <w:rsid w:val="002046CD"/>
    <w:rsid w:val="0020605D"/>
    <w:rsid w:val="00206E90"/>
    <w:rsid w:val="002072A7"/>
    <w:rsid w:val="00207480"/>
    <w:rsid w:val="002077E7"/>
    <w:rsid w:val="002079A6"/>
    <w:rsid w:val="00207B68"/>
    <w:rsid w:val="00210CBE"/>
    <w:rsid w:val="00212936"/>
    <w:rsid w:val="002147E5"/>
    <w:rsid w:val="00214E39"/>
    <w:rsid w:val="00215025"/>
    <w:rsid w:val="00215292"/>
    <w:rsid w:val="00215BB7"/>
    <w:rsid w:val="00215D56"/>
    <w:rsid w:val="002202B9"/>
    <w:rsid w:val="00220447"/>
    <w:rsid w:val="0022330D"/>
    <w:rsid w:val="0022454A"/>
    <w:rsid w:val="002247C4"/>
    <w:rsid w:val="00224DE2"/>
    <w:rsid w:val="00225E7A"/>
    <w:rsid w:val="00225EE2"/>
    <w:rsid w:val="00225EFF"/>
    <w:rsid w:val="00226D77"/>
    <w:rsid w:val="00227264"/>
    <w:rsid w:val="0022764C"/>
    <w:rsid w:val="0023038F"/>
    <w:rsid w:val="0023096D"/>
    <w:rsid w:val="0023109D"/>
    <w:rsid w:val="00231942"/>
    <w:rsid w:val="00232AC5"/>
    <w:rsid w:val="00232C31"/>
    <w:rsid w:val="00233B1D"/>
    <w:rsid w:val="00233FC4"/>
    <w:rsid w:val="0023451F"/>
    <w:rsid w:val="002348F1"/>
    <w:rsid w:val="00234DA2"/>
    <w:rsid w:val="0023712D"/>
    <w:rsid w:val="002379C0"/>
    <w:rsid w:val="00237A87"/>
    <w:rsid w:val="0024002C"/>
    <w:rsid w:val="00241020"/>
    <w:rsid w:val="00241366"/>
    <w:rsid w:val="00241FA8"/>
    <w:rsid w:val="00242B47"/>
    <w:rsid w:val="00244F1E"/>
    <w:rsid w:val="0024684C"/>
    <w:rsid w:val="002468A6"/>
    <w:rsid w:val="00247FB3"/>
    <w:rsid w:val="002500B6"/>
    <w:rsid w:val="00250BB5"/>
    <w:rsid w:val="002515B2"/>
    <w:rsid w:val="00251FC8"/>
    <w:rsid w:val="002533DC"/>
    <w:rsid w:val="00254595"/>
    <w:rsid w:val="002545FE"/>
    <w:rsid w:val="00254936"/>
    <w:rsid w:val="002555C6"/>
    <w:rsid w:val="002563A7"/>
    <w:rsid w:val="00257018"/>
    <w:rsid w:val="00257C09"/>
    <w:rsid w:val="00261993"/>
    <w:rsid w:val="00261ECF"/>
    <w:rsid w:val="00262707"/>
    <w:rsid w:val="00262C7D"/>
    <w:rsid w:val="002639D7"/>
    <w:rsid w:val="00263BB2"/>
    <w:rsid w:val="00264509"/>
    <w:rsid w:val="0026461D"/>
    <w:rsid w:val="002658BA"/>
    <w:rsid w:val="002673FC"/>
    <w:rsid w:val="00270158"/>
    <w:rsid w:val="00270EA3"/>
    <w:rsid w:val="00271D01"/>
    <w:rsid w:val="00273DB3"/>
    <w:rsid w:val="00273E0A"/>
    <w:rsid w:val="00274347"/>
    <w:rsid w:val="00275318"/>
    <w:rsid w:val="002768C1"/>
    <w:rsid w:val="002770D5"/>
    <w:rsid w:val="002772D8"/>
    <w:rsid w:val="002802E8"/>
    <w:rsid w:val="0028088E"/>
    <w:rsid w:val="00281628"/>
    <w:rsid w:val="002816CC"/>
    <w:rsid w:val="002829A1"/>
    <w:rsid w:val="00282F13"/>
    <w:rsid w:val="002834D6"/>
    <w:rsid w:val="00284D9D"/>
    <w:rsid w:val="00285827"/>
    <w:rsid w:val="00285893"/>
    <w:rsid w:val="00285ED0"/>
    <w:rsid w:val="00286632"/>
    <w:rsid w:val="00286D6F"/>
    <w:rsid w:val="00287D25"/>
    <w:rsid w:val="0029008F"/>
    <w:rsid w:val="002900A6"/>
    <w:rsid w:val="0029132C"/>
    <w:rsid w:val="00291554"/>
    <w:rsid w:val="00291ECE"/>
    <w:rsid w:val="00292373"/>
    <w:rsid w:val="00292AC9"/>
    <w:rsid w:val="00293A1D"/>
    <w:rsid w:val="00293FC4"/>
    <w:rsid w:val="00294113"/>
    <w:rsid w:val="002947A9"/>
    <w:rsid w:val="00294E3C"/>
    <w:rsid w:val="00296D2D"/>
    <w:rsid w:val="002A0B06"/>
    <w:rsid w:val="002A125B"/>
    <w:rsid w:val="002A1791"/>
    <w:rsid w:val="002A2C90"/>
    <w:rsid w:val="002A2E9F"/>
    <w:rsid w:val="002A30AD"/>
    <w:rsid w:val="002A5025"/>
    <w:rsid w:val="002A5B53"/>
    <w:rsid w:val="002B0EB7"/>
    <w:rsid w:val="002B1318"/>
    <w:rsid w:val="002B1A18"/>
    <w:rsid w:val="002B28B3"/>
    <w:rsid w:val="002B28EE"/>
    <w:rsid w:val="002B2911"/>
    <w:rsid w:val="002B2920"/>
    <w:rsid w:val="002B3F02"/>
    <w:rsid w:val="002B466B"/>
    <w:rsid w:val="002B494D"/>
    <w:rsid w:val="002B4F8A"/>
    <w:rsid w:val="002B6C46"/>
    <w:rsid w:val="002B7695"/>
    <w:rsid w:val="002C3C82"/>
    <w:rsid w:val="002C4451"/>
    <w:rsid w:val="002C5D99"/>
    <w:rsid w:val="002C66E8"/>
    <w:rsid w:val="002D05ED"/>
    <w:rsid w:val="002D072E"/>
    <w:rsid w:val="002D1F8F"/>
    <w:rsid w:val="002D2879"/>
    <w:rsid w:val="002D2EBF"/>
    <w:rsid w:val="002D486B"/>
    <w:rsid w:val="002D53EC"/>
    <w:rsid w:val="002D6714"/>
    <w:rsid w:val="002E0130"/>
    <w:rsid w:val="002E0E3B"/>
    <w:rsid w:val="002E2B75"/>
    <w:rsid w:val="002E2D4A"/>
    <w:rsid w:val="002E33B4"/>
    <w:rsid w:val="002E41C4"/>
    <w:rsid w:val="002E48AB"/>
    <w:rsid w:val="002E6408"/>
    <w:rsid w:val="002E646D"/>
    <w:rsid w:val="002E7573"/>
    <w:rsid w:val="002F02F7"/>
    <w:rsid w:val="002F2972"/>
    <w:rsid w:val="002F2FB8"/>
    <w:rsid w:val="002F3593"/>
    <w:rsid w:val="002F3786"/>
    <w:rsid w:val="002F55DB"/>
    <w:rsid w:val="002F65CC"/>
    <w:rsid w:val="002F6F3D"/>
    <w:rsid w:val="00300123"/>
    <w:rsid w:val="003013B5"/>
    <w:rsid w:val="00301508"/>
    <w:rsid w:val="00304461"/>
    <w:rsid w:val="003045C6"/>
    <w:rsid w:val="00304A48"/>
    <w:rsid w:val="00304EFE"/>
    <w:rsid w:val="00310113"/>
    <w:rsid w:val="00310E6B"/>
    <w:rsid w:val="00312F02"/>
    <w:rsid w:val="003141A8"/>
    <w:rsid w:val="00314E24"/>
    <w:rsid w:val="00315287"/>
    <w:rsid w:val="003152B6"/>
    <w:rsid w:val="00315C49"/>
    <w:rsid w:val="00315D56"/>
    <w:rsid w:val="003162FD"/>
    <w:rsid w:val="0031640B"/>
    <w:rsid w:val="00317A7E"/>
    <w:rsid w:val="00317F93"/>
    <w:rsid w:val="0032091C"/>
    <w:rsid w:val="0032144B"/>
    <w:rsid w:val="0032396D"/>
    <w:rsid w:val="00323ABB"/>
    <w:rsid w:val="00324F1F"/>
    <w:rsid w:val="00327223"/>
    <w:rsid w:val="00327C8C"/>
    <w:rsid w:val="00327D39"/>
    <w:rsid w:val="00327D57"/>
    <w:rsid w:val="00330002"/>
    <w:rsid w:val="00330282"/>
    <w:rsid w:val="00330386"/>
    <w:rsid w:val="003314A1"/>
    <w:rsid w:val="003325B9"/>
    <w:rsid w:val="0033262D"/>
    <w:rsid w:val="00335766"/>
    <w:rsid w:val="00335D54"/>
    <w:rsid w:val="00335EC7"/>
    <w:rsid w:val="00337AEC"/>
    <w:rsid w:val="00337EB5"/>
    <w:rsid w:val="00342F45"/>
    <w:rsid w:val="0034301B"/>
    <w:rsid w:val="00343931"/>
    <w:rsid w:val="0034427B"/>
    <w:rsid w:val="003442D1"/>
    <w:rsid w:val="00347159"/>
    <w:rsid w:val="003471C1"/>
    <w:rsid w:val="003474FC"/>
    <w:rsid w:val="00347B02"/>
    <w:rsid w:val="00347B0C"/>
    <w:rsid w:val="003509B1"/>
    <w:rsid w:val="00350D4F"/>
    <w:rsid w:val="0035367A"/>
    <w:rsid w:val="00353E41"/>
    <w:rsid w:val="00354243"/>
    <w:rsid w:val="00355727"/>
    <w:rsid w:val="00356793"/>
    <w:rsid w:val="00356E92"/>
    <w:rsid w:val="00357632"/>
    <w:rsid w:val="003600FE"/>
    <w:rsid w:val="0036109C"/>
    <w:rsid w:val="003611DA"/>
    <w:rsid w:val="00361666"/>
    <w:rsid w:val="003638CF"/>
    <w:rsid w:val="00363F59"/>
    <w:rsid w:val="00365602"/>
    <w:rsid w:val="00365E1D"/>
    <w:rsid w:val="00370765"/>
    <w:rsid w:val="003711DE"/>
    <w:rsid w:val="003717CF"/>
    <w:rsid w:val="00371AA8"/>
    <w:rsid w:val="00371E45"/>
    <w:rsid w:val="0037316A"/>
    <w:rsid w:val="003731B9"/>
    <w:rsid w:val="00373A36"/>
    <w:rsid w:val="00374032"/>
    <w:rsid w:val="003741D5"/>
    <w:rsid w:val="003756BE"/>
    <w:rsid w:val="0037676A"/>
    <w:rsid w:val="00376D43"/>
    <w:rsid w:val="00376F2E"/>
    <w:rsid w:val="003770CE"/>
    <w:rsid w:val="00380964"/>
    <w:rsid w:val="00380BE1"/>
    <w:rsid w:val="00380E8A"/>
    <w:rsid w:val="00380F90"/>
    <w:rsid w:val="00381581"/>
    <w:rsid w:val="00382342"/>
    <w:rsid w:val="00382CCF"/>
    <w:rsid w:val="00382DAE"/>
    <w:rsid w:val="00383031"/>
    <w:rsid w:val="00383AFA"/>
    <w:rsid w:val="00384101"/>
    <w:rsid w:val="003851E0"/>
    <w:rsid w:val="0038549B"/>
    <w:rsid w:val="00386FE1"/>
    <w:rsid w:val="00387402"/>
    <w:rsid w:val="00391B1C"/>
    <w:rsid w:val="00392D36"/>
    <w:rsid w:val="00393515"/>
    <w:rsid w:val="00395902"/>
    <w:rsid w:val="003961B3"/>
    <w:rsid w:val="003969AF"/>
    <w:rsid w:val="00397CCD"/>
    <w:rsid w:val="00397D5B"/>
    <w:rsid w:val="00397FD5"/>
    <w:rsid w:val="003A04BE"/>
    <w:rsid w:val="003A222C"/>
    <w:rsid w:val="003A3F55"/>
    <w:rsid w:val="003A4714"/>
    <w:rsid w:val="003A5962"/>
    <w:rsid w:val="003A5EF3"/>
    <w:rsid w:val="003A65C8"/>
    <w:rsid w:val="003B11E8"/>
    <w:rsid w:val="003B38AA"/>
    <w:rsid w:val="003B3A36"/>
    <w:rsid w:val="003B3B37"/>
    <w:rsid w:val="003B418F"/>
    <w:rsid w:val="003B4AA9"/>
    <w:rsid w:val="003B4F73"/>
    <w:rsid w:val="003B4FC5"/>
    <w:rsid w:val="003B5A46"/>
    <w:rsid w:val="003B5BE8"/>
    <w:rsid w:val="003B617A"/>
    <w:rsid w:val="003B73C7"/>
    <w:rsid w:val="003B7BD7"/>
    <w:rsid w:val="003B7C14"/>
    <w:rsid w:val="003C0ECC"/>
    <w:rsid w:val="003C117F"/>
    <w:rsid w:val="003C1997"/>
    <w:rsid w:val="003C2048"/>
    <w:rsid w:val="003C30BD"/>
    <w:rsid w:val="003C331E"/>
    <w:rsid w:val="003C3C85"/>
    <w:rsid w:val="003C3F78"/>
    <w:rsid w:val="003C55B3"/>
    <w:rsid w:val="003C6E8E"/>
    <w:rsid w:val="003D0072"/>
    <w:rsid w:val="003D0950"/>
    <w:rsid w:val="003D1C97"/>
    <w:rsid w:val="003D3E21"/>
    <w:rsid w:val="003D5405"/>
    <w:rsid w:val="003D564B"/>
    <w:rsid w:val="003D5C9F"/>
    <w:rsid w:val="003D5E7C"/>
    <w:rsid w:val="003D6073"/>
    <w:rsid w:val="003D6AF1"/>
    <w:rsid w:val="003D6CC7"/>
    <w:rsid w:val="003D6EFA"/>
    <w:rsid w:val="003D74B2"/>
    <w:rsid w:val="003D791C"/>
    <w:rsid w:val="003E1A26"/>
    <w:rsid w:val="003E2B08"/>
    <w:rsid w:val="003E2EB6"/>
    <w:rsid w:val="003E3013"/>
    <w:rsid w:val="003E342C"/>
    <w:rsid w:val="003E3823"/>
    <w:rsid w:val="003E3AEC"/>
    <w:rsid w:val="003E55DD"/>
    <w:rsid w:val="003E55E6"/>
    <w:rsid w:val="003E5A00"/>
    <w:rsid w:val="003E70BC"/>
    <w:rsid w:val="003F1F3D"/>
    <w:rsid w:val="003F2D11"/>
    <w:rsid w:val="003F40CE"/>
    <w:rsid w:val="003F4FFC"/>
    <w:rsid w:val="003F5FE0"/>
    <w:rsid w:val="003F6B3E"/>
    <w:rsid w:val="00400170"/>
    <w:rsid w:val="00401272"/>
    <w:rsid w:val="0040205D"/>
    <w:rsid w:val="0040350E"/>
    <w:rsid w:val="004038EE"/>
    <w:rsid w:val="004047E4"/>
    <w:rsid w:val="00405F83"/>
    <w:rsid w:val="00406702"/>
    <w:rsid w:val="00407EE1"/>
    <w:rsid w:val="00411319"/>
    <w:rsid w:val="00412787"/>
    <w:rsid w:val="004129C4"/>
    <w:rsid w:val="00412FBE"/>
    <w:rsid w:val="00414502"/>
    <w:rsid w:val="00414BE1"/>
    <w:rsid w:val="004157BD"/>
    <w:rsid w:val="00416755"/>
    <w:rsid w:val="00417616"/>
    <w:rsid w:val="00420411"/>
    <w:rsid w:val="00422F7E"/>
    <w:rsid w:val="0042416A"/>
    <w:rsid w:val="00425C9C"/>
    <w:rsid w:val="004276AE"/>
    <w:rsid w:val="00430295"/>
    <w:rsid w:val="004304F9"/>
    <w:rsid w:val="00431E03"/>
    <w:rsid w:val="00432AD0"/>
    <w:rsid w:val="00433BF2"/>
    <w:rsid w:val="00434081"/>
    <w:rsid w:val="00435503"/>
    <w:rsid w:val="0043561C"/>
    <w:rsid w:val="0044039F"/>
    <w:rsid w:val="004425EB"/>
    <w:rsid w:val="004435A3"/>
    <w:rsid w:val="00444AA7"/>
    <w:rsid w:val="00446AAD"/>
    <w:rsid w:val="004477F5"/>
    <w:rsid w:val="00447CA9"/>
    <w:rsid w:val="00451E62"/>
    <w:rsid w:val="0045225B"/>
    <w:rsid w:val="00452405"/>
    <w:rsid w:val="00452AD8"/>
    <w:rsid w:val="00453ECF"/>
    <w:rsid w:val="004541B0"/>
    <w:rsid w:val="00454506"/>
    <w:rsid w:val="00454F9E"/>
    <w:rsid w:val="00457223"/>
    <w:rsid w:val="00457CD2"/>
    <w:rsid w:val="004602D7"/>
    <w:rsid w:val="00460A7D"/>
    <w:rsid w:val="00461C45"/>
    <w:rsid w:val="00462AF6"/>
    <w:rsid w:val="004642B3"/>
    <w:rsid w:val="00465687"/>
    <w:rsid w:val="00467C88"/>
    <w:rsid w:val="00470ED0"/>
    <w:rsid w:val="004710E6"/>
    <w:rsid w:val="004714A7"/>
    <w:rsid w:val="004714A8"/>
    <w:rsid w:val="004717FD"/>
    <w:rsid w:val="004727AA"/>
    <w:rsid w:val="00472C5F"/>
    <w:rsid w:val="00475C84"/>
    <w:rsid w:val="00476742"/>
    <w:rsid w:val="0047702C"/>
    <w:rsid w:val="004802C2"/>
    <w:rsid w:val="00480D63"/>
    <w:rsid w:val="00480E78"/>
    <w:rsid w:val="004821CC"/>
    <w:rsid w:val="00482A46"/>
    <w:rsid w:val="00482A81"/>
    <w:rsid w:val="00482CF5"/>
    <w:rsid w:val="00482D32"/>
    <w:rsid w:val="004839D6"/>
    <w:rsid w:val="00483CFA"/>
    <w:rsid w:val="00484475"/>
    <w:rsid w:val="0048480F"/>
    <w:rsid w:val="004853C0"/>
    <w:rsid w:val="00486E29"/>
    <w:rsid w:val="00490B17"/>
    <w:rsid w:val="00492D02"/>
    <w:rsid w:val="00493485"/>
    <w:rsid w:val="00493B5B"/>
    <w:rsid w:val="004941AB"/>
    <w:rsid w:val="004948C9"/>
    <w:rsid w:val="00494BB2"/>
    <w:rsid w:val="00494EDD"/>
    <w:rsid w:val="00495BCB"/>
    <w:rsid w:val="00496582"/>
    <w:rsid w:val="004970E0"/>
    <w:rsid w:val="004A2DF1"/>
    <w:rsid w:val="004A30F5"/>
    <w:rsid w:val="004A41E7"/>
    <w:rsid w:val="004A5538"/>
    <w:rsid w:val="004A6AD5"/>
    <w:rsid w:val="004A6CD8"/>
    <w:rsid w:val="004A71BE"/>
    <w:rsid w:val="004A7B91"/>
    <w:rsid w:val="004B0080"/>
    <w:rsid w:val="004B0595"/>
    <w:rsid w:val="004B18B1"/>
    <w:rsid w:val="004B2AD6"/>
    <w:rsid w:val="004B301F"/>
    <w:rsid w:val="004B4570"/>
    <w:rsid w:val="004B4611"/>
    <w:rsid w:val="004B4896"/>
    <w:rsid w:val="004B4B71"/>
    <w:rsid w:val="004B4E45"/>
    <w:rsid w:val="004B55A8"/>
    <w:rsid w:val="004B5A29"/>
    <w:rsid w:val="004C208C"/>
    <w:rsid w:val="004C287F"/>
    <w:rsid w:val="004C28E5"/>
    <w:rsid w:val="004C356C"/>
    <w:rsid w:val="004C489B"/>
    <w:rsid w:val="004C4D3F"/>
    <w:rsid w:val="004C56AB"/>
    <w:rsid w:val="004C7235"/>
    <w:rsid w:val="004D000E"/>
    <w:rsid w:val="004D1067"/>
    <w:rsid w:val="004D2140"/>
    <w:rsid w:val="004D3269"/>
    <w:rsid w:val="004D37E3"/>
    <w:rsid w:val="004D3802"/>
    <w:rsid w:val="004E1260"/>
    <w:rsid w:val="004E1E28"/>
    <w:rsid w:val="004E2D55"/>
    <w:rsid w:val="004E3C88"/>
    <w:rsid w:val="004E3EB0"/>
    <w:rsid w:val="004E405D"/>
    <w:rsid w:val="004E418E"/>
    <w:rsid w:val="004E431D"/>
    <w:rsid w:val="004E4595"/>
    <w:rsid w:val="004E6406"/>
    <w:rsid w:val="004F006C"/>
    <w:rsid w:val="004F0A65"/>
    <w:rsid w:val="004F100E"/>
    <w:rsid w:val="004F1794"/>
    <w:rsid w:val="004F2757"/>
    <w:rsid w:val="004F31A2"/>
    <w:rsid w:val="004F4C92"/>
    <w:rsid w:val="004F6973"/>
    <w:rsid w:val="004F6D51"/>
    <w:rsid w:val="004F71B8"/>
    <w:rsid w:val="004F71E5"/>
    <w:rsid w:val="00501CE4"/>
    <w:rsid w:val="00502766"/>
    <w:rsid w:val="005040BD"/>
    <w:rsid w:val="00505B79"/>
    <w:rsid w:val="00505E65"/>
    <w:rsid w:val="00506179"/>
    <w:rsid w:val="0050669D"/>
    <w:rsid w:val="005072C6"/>
    <w:rsid w:val="00507C0C"/>
    <w:rsid w:val="00510410"/>
    <w:rsid w:val="00510731"/>
    <w:rsid w:val="00511456"/>
    <w:rsid w:val="0051189F"/>
    <w:rsid w:val="00511D40"/>
    <w:rsid w:val="00512571"/>
    <w:rsid w:val="005135BF"/>
    <w:rsid w:val="0051396D"/>
    <w:rsid w:val="0051468C"/>
    <w:rsid w:val="005159F8"/>
    <w:rsid w:val="00517819"/>
    <w:rsid w:val="00520760"/>
    <w:rsid w:val="00521068"/>
    <w:rsid w:val="0052202C"/>
    <w:rsid w:val="005256CA"/>
    <w:rsid w:val="0052572C"/>
    <w:rsid w:val="0052624C"/>
    <w:rsid w:val="00526C2A"/>
    <w:rsid w:val="005322C0"/>
    <w:rsid w:val="0053326C"/>
    <w:rsid w:val="00533E2F"/>
    <w:rsid w:val="00534311"/>
    <w:rsid w:val="0053503A"/>
    <w:rsid w:val="00535ECC"/>
    <w:rsid w:val="00536501"/>
    <w:rsid w:val="00536700"/>
    <w:rsid w:val="005400F8"/>
    <w:rsid w:val="005409B7"/>
    <w:rsid w:val="00541107"/>
    <w:rsid w:val="00541609"/>
    <w:rsid w:val="0054291B"/>
    <w:rsid w:val="005434A0"/>
    <w:rsid w:val="00543F0D"/>
    <w:rsid w:val="00544DDD"/>
    <w:rsid w:val="005459BE"/>
    <w:rsid w:val="0054710B"/>
    <w:rsid w:val="00547FF2"/>
    <w:rsid w:val="00551871"/>
    <w:rsid w:val="00551B2B"/>
    <w:rsid w:val="00553EBD"/>
    <w:rsid w:val="005542B7"/>
    <w:rsid w:val="00555013"/>
    <w:rsid w:val="00556439"/>
    <w:rsid w:val="0055689E"/>
    <w:rsid w:val="005569B5"/>
    <w:rsid w:val="00560697"/>
    <w:rsid w:val="00561889"/>
    <w:rsid w:val="0056426B"/>
    <w:rsid w:val="0056620F"/>
    <w:rsid w:val="00566854"/>
    <w:rsid w:val="00566CC3"/>
    <w:rsid w:val="00567511"/>
    <w:rsid w:val="0056758A"/>
    <w:rsid w:val="00567F8E"/>
    <w:rsid w:val="00570562"/>
    <w:rsid w:val="00570614"/>
    <w:rsid w:val="005707D3"/>
    <w:rsid w:val="00571EA6"/>
    <w:rsid w:val="005723CA"/>
    <w:rsid w:val="00572E2C"/>
    <w:rsid w:val="005733E3"/>
    <w:rsid w:val="0057350A"/>
    <w:rsid w:val="00573A7F"/>
    <w:rsid w:val="00573FF3"/>
    <w:rsid w:val="00575FE0"/>
    <w:rsid w:val="00577E91"/>
    <w:rsid w:val="00580287"/>
    <w:rsid w:val="005831EA"/>
    <w:rsid w:val="00583C22"/>
    <w:rsid w:val="00584D40"/>
    <w:rsid w:val="005857C2"/>
    <w:rsid w:val="00586413"/>
    <w:rsid w:val="00586658"/>
    <w:rsid w:val="00586F05"/>
    <w:rsid w:val="00587745"/>
    <w:rsid w:val="00587BD6"/>
    <w:rsid w:val="00590124"/>
    <w:rsid w:val="00590CF0"/>
    <w:rsid w:val="00591097"/>
    <w:rsid w:val="00592759"/>
    <w:rsid w:val="00593718"/>
    <w:rsid w:val="005958CC"/>
    <w:rsid w:val="00595B38"/>
    <w:rsid w:val="005A110D"/>
    <w:rsid w:val="005A1A9A"/>
    <w:rsid w:val="005A1BFA"/>
    <w:rsid w:val="005A1D68"/>
    <w:rsid w:val="005A1EB3"/>
    <w:rsid w:val="005A2005"/>
    <w:rsid w:val="005A28AB"/>
    <w:rsid w:val="005A3128"/>
    <w:rsid w:val="005A3693"/>
    <w:rsid w:val="005A387C"/>
    <w:rsid w:val="005A4F2E"/>
    <w:rsid w:val="005A5710"/>
    <w:rsid w:val="005B1954"/>
    <w:rsid w:val="005B2380"/>
    <w:rsid w:val="005B2EE6"/>
    <w:rsid w:val="005B3DDB"/>
    <w:rsid w:val="005B4041"/>
    <w:rsid w:val="005B4FB7"/>
    <w:rsid w:val="005B57ED"/>
    <w:rsid w:val="005B6497"/>
    <w:rsid w:val="005C0B62"/>
    <w:rsid w:val="005C0BAB"/>
    <w:rsid w:val="005C2361"/>
    <w:rsid w:val="005C3819"/>
    <w:rsid w:val="005C3C89"/>
    <w:rsid w:val="005C5DA3"/>
    <w:rsid w:val="005D0CD9"/>
    <w:rsid w:val="005D134E"/>
    <w:rsid w:val="005D1DC3"/>
    <w:rsid w:val="005D1FC6"/>
    <w:rsid w:val="005D232A"/>
    <w:rsid w:val="005D2B16"/>
    <w:rsid w:val="005D34BA"/>
    <w:rsid w:val="005D40FD"/>
    <w:rsid w:val="005D4C07"/>
    <w:rsid w:val="005D52F0"/>
    <w:rsid w:val="005D5D9F"/>
    <w:rsid w:val="005D6096"/>
    <w:rsid w:val="005D6C6E"/>
    <w:rsid w:val="005D764E"/>
    <w:rsid w:val="005E0466"/>
    <w:rsid w:val="005E2C2A"/>
    <w:rsid w:val="005E352F"/>
    <w:rsid w:val="005E3CA8"/>
    <w:rsid w:val="005E5782"/>
    <w:rsid w:val="005E63B6"/>
    <w:rsid w:val="005E6D21"/>
    <w:rsid w:val="005E6F5E"/>
    <w:rsid w:val="005E7444"/>
    <w:rsid w:val="005E758E"/>
    <w:rsid w:val="005F078E"/>
    <w:rsid w:val="005F088A"/>
    <w:rsid w:val="005F0929"/>
    <w:rsid w:val="005F131A"/>
    <w:rsid w:val="005F1E7A"/>
    <w:rsid w:val="005F204F"/>
    <w:rsid w:val="005F3133"/>
    <w:rsid w:val="005F3280"/>
    <w:rsid w:val="005F361E"/>
    <w:rsid w:val="005F4639"/>
    <w:rsid w:val="005F4B50"/>
    <w:rsid w:val="005F548B"/>
    <w:rsid w:val="005F558B"/>
    <w:rsid w:val="005F659C"/>
    <w:rsid w:val="005F7196"/>
    <w:rsid w:val="005F7264"/>
    <w:rsid w:val="005F7A5A"/>
    <w:rsid w:val="005F7EDB"/>
    <w:rsid w:val="00600610"/>
    <w:rsid w:val="00601F32"/>
    <w:rsid w:val="00602BB0"/>
    <w:rsid w:val="006050C5"/>
    <w:rsid w:val="006057A0"/>
    <w:rsid w:val="00605E69"/>
    <w:rsid w:val="00606F82"/>
    <w:rsid w:val="00607C5A"/>
    <w:rsid w:val="00610067"/>
    <w:rsid w:val="0061016C"/>
    <w:rsid w:val="00611991"/>
    <w:rsid w:val="00614865"/>
    <w:rsid w:val="00614C25"/>
    <w:rsid w:val="00615284"/>
    <w:rsid w:val="006152E8"/>
    <w:rsid w:val="006163CA"/>
    <w:rsid w:val="006174E3"/>
    <w:rsid w:val="00617504"/>
    <w:rsid w:val="00620041"/>
    <w:rsid w:val="006210B0"/>
    <w:rsid w:val="0062160C"/>
    <w:rsid w:val="00622213"/>
    <w:rsid w:val="006226BF"/>
    <w:rsid w:val="00625A1B"/>
    <w:rsid w:val="00626B4D"/>
    <w:rsid w:val="006307C6"/>
    <w:rsid w:val="006316AD"/>
    <w:rsid w:val="0063568B"/>
    <w:rsid w:val="006359B0"/>
    <w:rsid w:val="006367A0"/>
    <w:rsid w:val="0064191D"/>
    <w:rsid w:val="00642025"/>
    <w:rsid w:val="00643048"/>
    <w:rsid w:val="00643F4B"/>
    <w:rsid w:val="006452D8"/>
    <w:rsid w:val="00646A3D"/>
    <w:rsid w:val="00652537"/>
    <w:rsid w:val="0065361D"/>
    <w:rsid w:val="00653F25"/>
    <w:rsid w:val="006541D7"/>
    <w:rsid w:val="00655E2D"/>
    <w:rsid w:val="00656421"/>
    <w:rsid w:val="00656B76"/>
    <w:rsid w:val="006575AA"/>
    <w:rsid w:val="00657938"/>
    <w:rsid w:val="00660B3A"/>
    <w:rsid w:val="00660BE0"/>
    <w:rsid w:val="0066109B"/>
    <w:rsid w:val="006612CB"/>
    <w:rsid w:val="006613D3"/>
    <w:rsid w:val="006622D2"/>
    <w:rsid w:val="00663817"/>
    <w:rsid w:val="00663871"/>
    <w:rsid w:val="006663DE"/>
    <w:rsid w:val="00671932"/>
    <w:rsid w:val="00671C4C"/>
    <w:rsid w:val="00671FCE"/>
    <w:rsid w:val="006720B6"/>
    <w:rsid w:val="006721E0"/>
    <w:rsid w:val="00672A44"/>
    <w:rsid w:val="0067302C"/>
    <w:rsid w:val="00673C80"/>
    <w:rsid w:val="00673CB3"/>
    <w:rsid w:val="00674293"/>
    <w:rsid w:val="00674E57"/>
    <w:rsid w:val="00675931"/>
    <w:rsid w:val="00675F9A"/>
    <w:rsid w:val="0067656C"/>
    <w:rsid w:val="006769FF"/>
    <w:rsid w:val="00677FB5"/>
    <w:rsid w:val="0068202A"/>
    <w:rsid w:val="006827AF"/>
    <w:rsid w:val="006834E0"/>
    <w:rsid w:val="006835E8"/>
    <w:rsid w:val="00683854"/>
    <w:rsid w:val="0068431B"/>
    <w:rsid w:val="00684837"/>
    <w:rsid w:val="00686158"/>
    <w:rsid w:val="0068717F"/>
    <w:rsid w:val="00694394"/>
    <w:rsid w:val="00695C74"/>
    <w:rsid w:val="006961FB"/>
    <w:rsid w:val="0069674B"/>
    <w:rsid w:val="00696F30"/>
    <w:rsid w:val="00697DF0"/>
    <w:rsid w:val="006A0524"/>
    <w:rsid w:val="006A4016"/>
    <w:rsid w:val="006A503E"/>
    <w:rsid w:val="006A5878"/>
    <w:rsid w:val="006A601E"/>
    <w:rsid w:val="006A72C7"/>
    <w:rsid w:val="006A759A"/>
    <w:rsid w:val="006A7926"/>
    <w:rsid w:val="006B0993"/>
    <w:rsid w:val="006B4B1D"/>
    <w:rsid w:val="006B4BD7"/>
    <w:rsid w:val="006B51D4"/>
    <w:rsid w:val="006B5746"/>
    <w:rsid w:val="006B5A85"/>
    <w:rsid w:val="006B6917"/>
    <w:rsid w:val="006B74A0"/>
    <w:rsid w:val="006B75E7"/>
    <w:rsid w:val="006C04DE"/>
    <w:rsid w:val="006C0700"/>
    <w:rsid w:val="006C0D28"/>
    <w:rsid w:val="006C0F4D"/>
    <w:rsid w:val="006C22E6"/>
    <w:rsid w:val="006C3193"/>
    <w:rsid w:val="006C40D5"/>
    <w:rsid w:val="006C5985"/>
    <w:rsid w:val="006C59F2"/>
    <w:rsid w:val="006C7DF9"/>
    <w:rsid w:val="006D005B"/>
    <w:rsid w:val="006D06F1"/>
    <w:rsid w:val="006D0AC0"/>
    <w:rsid w:val="006D0C73"/>
    <w:rsid w:val="006D27D5"/>
    <w:rsid w:val="006D3557"/>
    <w:rsid w:val="006D4DAF"/>
    <w:rsid w:val="006D5292"/>
    <w:rsid w:val="006D7ACB"/>
    <w:rsid w:val="006E15FD"/>
    <w:rsid w:val="006E1679"/>
    <w:rsid w:val="006E4E3F"/>
    <w:rsid w:val="006E4EDA"/>
    <w:rsid w:val="006E7038"/>
    <w:rsid w:val="006E7087"/>
    <w:rsid w:val="006F08C1"/>
    <w:rsid w:val="006F0E76"/>
    <w:rsid w:val="006F2E6A"/>
    <w:rsid w:val="006F4187"/>
    <w:rsid w:val="006F5F25"/>
    <w:rsid w:val="007015EE"/>
    <w:rsid w:val="00701A33"/>
    <w:rsid w:val="00702793"/>
    <w:rsid w:val="00702DC8"/>
    <w:rsid w:val="00703330"/>
    <w:rsid w:val="00704377"/>
    <w:rsid w:val="0070447B"/>
    <w:rsid w:val="00705059"/>
    <w:rsid w:val="007058E3"/>
    <w:rsid w:val="00706D01"/>
    <w:rsid w:val="00707163"/>
    <w:rsid w:val="007076D1"/>
    <w:rsid w:val="00710937"/>
    <w:rsid w:val="00710A5F"/>
    <w:rsid w:val="00710EDF"/>
    <w:rsid w:val="00711F12"/>
    <w:rsid w:val="0071237A"/>
    <w:rsid w:val="00714857"/>
    <w:rsid w:val="007168B0"/>
    <w:rsid w:val="00716EDE"/>
    <w:rsid w:val="0071733E"/>
    <w:rsid w:val="007207EE"/>
    <w:rsid w:val="00721607"/>
    <w:rsid w:val="00722533"/>
    <w:rsid w:val="00722CFF"/>
    <w:rsid w:val="00723502"/>
    <w:rsid w:val="00724419"/>
    <w:rsid w:val="00724526"/>
    <w:rsid w:val="00724675"/>
    <w:rsid w:val="007257CE"/>
    <w:rsid w:val="00726264"/>
    <w:rsid w:val="00726A78"/>
    <w:rsid w:val="00726AC7"/>
    <w:rsid w:val="007273BC"/>
    <w:rsid w:val="00733D12"/>
    <w:rsid w:val="0073459F"/>
    <w:rsid w:val="007347E4"/>
    <w:rsid w:val="00735B24"/>
    <w:rsid w:val="00735BB0"/>
    <w:rsid w:val="007360B9"/>
    <w:rsid w:val="00736341"/>
    <w:rsid w:val="00736B1D"/>
    <w:rsid w:val="007373A9"/>
    <w:rsid w:val="00737751"/>
    <w:rsid w:val="00737761"/>
    <w:rsid w:val="007405DD"/>
    <w:rsid w:val="00740FAC"/>
    <w:rsid w:val="00741B3F"/>
    <w:rsid w:val="007422AF"/>
    <w:rsid w:val="007429F0"/>
    <w:rsid w:val="00742FC7"/>
    <w:rsid w:val="00745030"/>
    <w:rsid w:val="007454DD"/>
    <w:rsid w:val="00745B7F"/>
    <w:rsid w:val="0074699D"/>
    <w:rsid w:val="00746AE5"/>
    <w:rsid w:val="00746D53"/>
    <w:rsid w:val="00746EA3"/>
    <w:rsid w:val="00747482"/>
    <w:rsid w:val="0075281F"/>
    <w:rsid w:val="0075352D"/>
    <w:rsid w:val="00754163"/>
    <w:rsid w:val="00755EEA"/>
    <w:rsid w:val="007562D9"/>
    <w:rsid w:val="00756417"/>
    <w:rsid w:val="007569D2"/>
    <w:rsid w:val="00756FB8"/>
    <w:rsid w:val="00757086"/>
    <w:rsid w:val="00760804"/>
    <w:rsid w:val="007622E4"/>
    <w:rsid w:val="007648BE"/>
    <w:rsid w:val="00764A1F"/>
    <w:rsid w:val="00764B2B"/>
    <w:rsid w:val="00764FE3"/>
    <w:rsid w:val="00766F8D"/>
    <w:rsid w:val="007673FE"/>
    <w:rsid w:val="0076746B"/>
    <w:rsid w:val="00767B9F"/>
    <w:rsid w:val="00771B81"/>
    <w:rsid w:val="00772E9F"/>
    <w:rsid w:val="00773544"/>
    <w:rsid w:val="00773FB2"/>
    <w:rsid w:val="00774916"/>
    <w:rsid w:val="007752B5"/>
    <w:rsid w:val="00775AAD"/>
    <w:rsid w:val="007762AF"/>
    <w:rsid w:val="007773D3"/>
    <w:rsid w:val="00777613"/>
    <w:rsid w:val="00777ECF"/>
    <w:rsid w:val="00781C66"/>
    <w:rsid w:val="007822EF"/>
    <w:rsid w:val="00782BD9"/>
    <w:rsid w:val="007838F8"/>
    <w:rsid w:val="00784170"/>
    <w:rsid w:val="00785201"/>
    <w:rsid w:val="007869D1"/>
    <w:rsid w:val="00787938"/>
    <w:rsid w:val="00787D83"/>
    <w:rsid w:val="00791114"/>
    <w:rsid w:val="007912A2"/>
    <w:rsid w:val="007922FE"/>
    <w:rsid w:val="00792BAE"/>
    <w:rsid w:val="007931E5"/>
    <w:rsid w:val="00793717"/>
    <w:rsid w:val="00793AD0"/>
    <w:rsid w:val="00793FF0"/>
    <w:rsid w:val="00794DED"/>
    <w:rsid w:val="007966E6"/>
    <w:rsid w:val="007A00B4"/>
    <w:rsid w:val="007A0209"/>
    <w:rsid w:val="007A04A8"/>
    <w:rsid w:val="007A0748"/>
    <w:rsid w:val="007A076C"/>
    <w:rsid w:val="007A126D"/>
    <w:rsid w:val="007A1960"/>
    <w:rsid w:val="007A1EA0"/>
    <w:rsid w:val="007A349C"/>
    <w:rsid w:val="007A47E8"/>
    <w:rsid w:val="007B01D1"/>
    <w:rsid w:val="007B03BE"/>
    <w:rsid w:val="007B1092"/>
    <w:rsid w:val="007B14B0"/>
    <w:rsid w:val="007B284B"/>
    <w:rsid w:val="007B584D"/>
    <w:rsid w:val="007B5982"/>
    <w:rsid w:val="007B620C"/>
    <w:rsid w:val="007B649A"/>
    <w:rsid w:val="007B652A"/>
    <w:rsid w:val="007B6A25"/>
    <w:rsid w:val="007B7EB2"/>
    <w:rsid w:val="007C062A"/>
    <w:rsid w:val="007C07EB"/>
    <w:rsid w:val="007C084D"/>
    <w:rsid w:val="007C2E6F"/>
    <w:rsid w:val="007C35FA"/>
    <w:rsid w:val="007C3DAA"/>
    <w:rsid w:val="007C5E81"/>
    <w:rsid w:val="007C60E0"/>
    <w:rsid w:val="007C7813"/>
    <w:rsid w:val="007D0057"/>
    <w:rsid w:val="007D0B3B"/>
    <w:rsid w:val="007D4106"/>
    <w:rsid w:val="007D71E5"/>
    <w:rsid w:val="007D72DD"/>
    <w:rsid w:val="007E0B57"/>
    <w:rsid w:val="007E0F69"/>
    <w:rsid w:val="007E140E"/>
    <w:rsid w:val="007E1C24"/>
    <w:rsid w:val="007E2987"/>
    <w:rsid w:val="007E2C4D"/>
    <w:rsid w:val="007E3807"/>
    <w:rsid w:val="007E4702"/>
    <w:rsid w:val="007E6A7B"/>
    <w:rsid w:val="007E7489"/>
    <w:rsid w:val="007E7AFB"/>
    <w:rsid w:val="007E7DE5"/>
    <w:rsid w:val="007F015A"/>
    <w:rsid w:val="007F10B7"/>
    <w:rsid w:val="007F20F2"/>
    <w:rsid w:val="007F4328"/>
    <w:rsid w:val="007F4497"/>
    <w:rsid w:val="007F6600"/>
    <w:rsid w:val="008006F0"/>
    <w:rsid w:val="008018A3"/>
    <w:rsid w:val="00801CBA"/>
    <w:rsid w:val="00803EA4"/>
    <w:rsid w:val="008045F2"/>
    <w:rsid w:val="00804B5A"/>
    <w:rsid w:val="00804C31"/>
    <w:rsid w:val="00804F2E"/>
    <w:rsid w:val="008055BA"/>
    <w:rsid w:val="008056DE"/>
    <w:rsid w:val="00807C25"/>
    <w:rsid w:val="00812F3F"/>
    <w:rsid w:val="00812F7D"/>
    <w:rsid w:val="008134F2"/>
    <w:rsid w:val="008165FD"/>
    <w:rsid w:val="00816EA6"/>
    <w:rsid w:val="0081778E"/>
    <w:rsid w:val="00817AC2"/>
    <w:rsid w:val="00821E71"/>
    <w:rsid w:val="00822473"/>
    <w:rsid w:val="0082408F"/>
    <w:rsid w:val="008250FB"/>
    <w:rsid w:val="008314E3"/>
    <w:rsid w:val="00831AE1"/>
    <w:rsid w:val="00833847"/>
    <w:rsid w:val="00833F3A"/>
    <w:rsid w:val="00833FE8"/>
    <w:rsid w:val="0083772B"/>
    <w:rsid w:val="0084119B"/>
    <w:rsid w:val="00842033"/>
    <w:rsid w:val="00844F9A"/>
    <w:rsid w:val="008455EC"/>
    <w:rsid w:val="0084626A"/>
    <w:rsid w:val="00846394"/>
    <w:rsid w:val="00846BBC"/>
    <w:rsid w:val="00850F0E"/>
    <w:rsid w:val="00854C51"/>
    <w:rsid w:val="00856A32"/>
    <w:rsid w:val="00856A54"/>
    <w:rsid w:val="008573CA"/>
    <w:rsid w:val="00857625"/>
    <w:rsid w:val="0085765E"/>
    <w:rsid w:val="00860313"/>
    <w:rsid w:val="008604D0"/>
    <w:rsid w:val="00860844"/>
    <w:rsid w:val="00861962"/>
    <w:rsid w:val="00862D76"/>
    <w:rsid w:val="008632D3"/>
    <w:rsid w:val="00864791"/>
    <w:rsid w:val="00865CD9"/>
    <w:rsid w:val="008671E0"/>
    <w:rsid w:val="00867AC4"/>
    <w:rsid w:val="008701D5"/>
    <w:rsid w:val="00870F66"/>
    <w:rsid w:val="00871EBB"/>
    <w:rsid w:val="00872BA0"/>
    <w:rsid w:val="008739DE"/>
    <w:rsid w:val="00873C7D"/>
    <w:rsid w:val="00874179"/>
    <w:rsid w:val="00874592"/>
    <w:rsid w:val="00874749"/>
    <w:rsid w:val="008747A7"/>
    <w:rsid w:val="008756E3"/>
    <w:rsid w:val="008758BD"/>
    <w:rsid w:val="00875B02"/>
    <w:rsid w:val="00875D22"/>
    <w:rsid w:val="00880CF1"/>
    <w:rsid w:val="00881900"/>
    <w:rsid w:val="0088203A"/>
    <w:rsid w:val="00882704"/>
    <w:rsid w:val="008828EC"/>
    <w:rsid w:val="00882BDB"/>
    <w:rsid w:val="0088338D"/>
    <w:rsid w:val="00884308"/>
    <w:rsid w:val="00885F98"/>
    <w:rsid w:val="00887952"/>
    <w:rsid w:val="00890B8E"/>
    <w:rsid w:val="00890F2D"/>
    <w:rsid w:val="00891B75"/>
    <w:rsid w:val="00891CA2"/>
    <w:rsid w:val="00892567"/>
    <w:rsid w:val="00892D4E"/>
    <w:rsid w:val="00893CEF"/>
    <w:rsid w:val="008945C0"/>
    <w:rsid w:val="00897727"/>
    <w:rsid w:val="00897743"/>
    <w:rsid w:val="008A0437"/>
    <w:rsid w:val="008A2C3A"/>
    <w:rsid w:val="008A3715"/>
    <w:rsid w:val="008A384E"/>
    <w:rsid w:val="008A3873"/>
    <w:rsid w:val="008A3E4E"/>
    <w:rsid w:val="008A5C03"/>
    <w:rsid w:val="008A6CA2"/>
    <w:rsid w:val="008B0D13"/>
    <w:rsid w:val="008B1495"/>
    <w:rsid w:val="008B199E"/>
    <w:rsid w:val="008B3F0C"/>
    <w:rsid w:val="008B58B3"/>
    <w:rsid w:val="008B6173"/>
    <w:rsid w:val="008B743D"/>
    <w:rsid w:val="008B79E7"/>
    <w:rsid w:val="008B7E37"/>
    <w:rsid w:val="008C051E"/>
    <w:rsid w:val="008C22B4"/>
    <w:rsid w:val="008C2838"/>
    <w:rsid w:val="008C2D53"/>
    <w:rsid w:val="008C2FD6"/>
    <w:rsid w:val="008C4169"/>
    <w:rsid w:val="008C5241"/>
    <w:rsid w:val="008C558C"/>
    <w:rsid w:val="008C5FEA"/>
    <w:rsid w:val="008C6B05"/>
    <w:rsid w:val="008C72ED"/>
    <w:rsid w:val="008C76A1"/>
    <w:rsid w:val="008C7A90"/>
    <w:rsid w:val="008C7FAD"/>
    <w:rsid w:val="008D002D"/>
    <w:rsid w:val="008D0177"/>
    <w:rsid w:val="008D2719"/>
    <w:rsid w:val="008D2CF6"/>
    <w:rsid w:val="008D2D49"/>
    <w:rsid w:val="008D2D89"/>
    <w:rsid w:val="008D32F4"/>
    <w:rsid w:val="008D3B84"/>
    <w:rsid w:val="008D3D46"/>
    <w:rsid w:val="008D400B"/>
    <w:rsid w:val="008D40CD"/>
    <w:rsid w:val="008D4609"/>
    <w:rsid w:val="008D48CC"/>
    <w:rsid w:val="008D4EFA"/>
    <w:rsid w:val="008D6A4E"/>
    <w:rsid w:val="008E0812"/>
    <w:rsid w:val="008E1572"/>
    <w:rsid w:val="008E2ED9"/>
    <w:rsid w:val="008E2FC6"/>
    <w:rsid w:val="008E3492"/>
    <w:rsid w:val="008E3512"/>
    <w:rsid w:val="008E3629"/>
    <w:rsid w:val="008E4873"/>
    <w:rsid w:val="008E5451"/>
    <w:rsid w:val="008E5454"/>
    <w:rsid w:val="008E61E1"/>
    <w:rsid w:val="008E77BD"/>
    <w:rsid w:val="008F0376"/>
    <w:rsid w:val="008F0AA5"/>
    <w:rsid w:val="008F128D"/>
    <w:rsid w:val="008F1928"/>
    <w:rsid w:val="008F3098"/>
    <w:rsid w:val="008F348B"/>
    <w:rsid w:val="008F6026"/>
    <w:rsid w:val="00900380"/>
    <w:rsid w:val="00904167"/>
    <w:rsid w:val="00905B5D"/>
    <w:rsid w:val="0090676C"/>
    <w:rsid w:val="00906809"/>
    <w:rsid w:val="00907A72"/>
    <w:rsid w:val="00910207"/>
    <w:rsid w:val="0091111C"/>
    <w:rsid w:val="00911278"/>
    <w:rsid w:val="009112D1"/>
    <w:rsid w:val="00911761"/>
    <w:rsid w:val="009117A2"/>
    <w:rsid w:val="00912606"/>
    <w:rsid w:val="00912858"/>
    <w:rsid w:val="0091290C"/>
    <w:rsid w:val="00912B19"/>
    <w:rsid w:val="009140F7"/>
    <w:rsid w:val="00915210"/>
    <w:rsid w:val="00917308"/>
    <w:rsid w:val="00917DB9"/>
    <w:rsid w:val="00920706"/>
    <w:rsid w:val="00920AFF"/>
    <w:rsid w:val="00920BE9"/>
    <w:rsid w:val="00923539"/>
    <w:rsid w:val="00924420"/>
    <w:rsid w:val="00924A0E"/>
    <w:rsid w:val="00926337"/>
    <w:rsid w:val="009269FC"/>
    <w:rsid w:val="00926BED"/>
    <w:rsid w:val="00926C0D"/>
    <w:rsid w:val="0092718E"/>
    <w:rsid w:val="00927222"/>
    <w:rsid w:val="00927CBE"/>
    <w:rsid w:val="009313AB"/>
    <w:rsid w:val="00933229"/>
    <w:rsid w:val="00933C34"/>
    <w:rsid w:val="00933C93"/>
    <w:rsid w:val="00935902"/>
    <w:rsid w:val="00935F74"/>
    <w:rsid w:val="009364A7"/>
    <w:rsid w:val="00941292"/>
    <w:rsid w:val="00941F6F"/>
    <w:rsid w:val="0094233B"/>
    <w:rsid w:val="00942A1B"/>
    <w:rsid w:val="00943CCA"/>
    <w:rsid w:val="0094646A"/>
    <w:rsid w:val="009464CD"/>
    <w:rsid w:val="0094778A"/>
    <w:rsid w:val="00952234"/>
    <w:rsid w:val="00952CFB"/>
    <w:rsid w:val="0095412D"/>
    <w:rsid w:val="0095490D"/>
    <w:rsid w:val="00955EDC"/>
    <w:rsid w:val="00961A96"/>
    <w:rsid w:val="00962C48"/>
    <w:rsid w:val="009630B5"/>
    <w:rsid w:val="00963FE0"/>
    <w:rsid w:val="00965EB1"/>
    <w:rsid w:val="00967515"/>
    <w:rsid w:val="009705C6"/>
    <w:rsid w:val="00970F42"/>
    <w:rsid w:val="009714CF"/>
    <w:rsid w:val="009757CE"/>
    <w:rsid w:val="00976B5B"/>
    <w:rsid w:val="00977149"/>
    <w:rsid w:val="00977AB0"/>
    <w:rsid w:val="00980747"/>
    <w:rsid w:val="00980A16"/>
    <w:rsid w:val="00981894"/>
    <w:rsid w:val="00981C4D"/>
    <w:rsid w:val="009837D4"/>
    <w:rsid w:val="0098544E"/>
    <w:rsid w:val="00985D4F"/>
    <w:rsid w:val="00986491"/>
    <w:rsid w:val="009865B8"/>
    <w:rsid w:val="0099065B"/>
    <w:rsid w:val="00990D30"/>
    <w:rsid w:val="00991419"/>
    <w:rsid w:val="00992CF5"/>
    <w:rsid w:val="00993676"/>
    <w:rsid w:val="00993C85"/>
    <w:rsid w:val="00994B49"/>
    <w:rsid w:val="00994C1C"/>
    <w:rsid w:val="00995126"/>
    <w:rsid w:val="009954E2"/>
    <w:rsid w:val="00996B95"/>
    <w:rsid w:val="00997385"/>
    <w:rsid w:val="009A2574"/>
    <w:rsid w:val="009A3000"/>
    <w:rsid w:val="009A39AC"/>
    <w:rsid w:val="009A3D4B"/>
    <w:rsid w:val="009A4011"/>
    <w:rsid w:val="009A4406"/>
    <w:rsid w:val="009A51A9"/>
    <w:rsid w:val="009A5238"/>
    <w:rsid w:val="009A6CC2"/>
    <w:rsid w:val="009A7FBB"/>
    <w:rsid w:val="009B0D61"/>
    <w:rsid w:val="009B13E4"/>
    <w:rsid w:val="009B4BA5"/>
    <w:rsid w:val="009B4D09"/>
    <w:rsid w:val="009B696A"/>
    <w:rsid w:val="009B722D"/>
    <w:rsid w:val="009B7434"/>
    <w:rsid w:val="009C0D39"/>
    <w:rsid w:val="009C18AC"/>
    <w:rsid w:val="009C194A"/>
    <w:rsid w:val="009C5FF7"/>
    <w:rsid w:val="009C7733"/>
    <w:rsid w:val="009C7D54"/>
    <w:rsid w:val="009D0619"/>
    <w:rsid w:val="009D1748"/>
    <w:rsid w:val="009D3ECC"/>
    <w:rsid w:val="009D4047"/>
    <w:rsid w:val="009D4A62"/>
    <w:rsid w:val="009D4F12"/>
    <w:rsid w:val="009D6E60"/>
    <w:rsid w:val="009D713F"/>
    <w:rsid w:val="009E0311"/>
    <w:rsid w:val="009E0633"/>
    <w:rsid w:val="009E2F37"/>
    <w:rsid w:val="009E3479"/>
    <w:rsid w:val="009E4B57"/>
    <w:rsid w:val="009E67A5"/>
    <w:rsid w:val="009F0FE8"/>
    <w:rsid w:val="009F45F5"/>
    <w:rsid w:val="009F4E33"/>
    <w:rsid w:val="009F5804"/>
    <w:rsid w:val="009F756B"/>
    <w:rsid w:val="009F761F"/>
    <w:rsid w:val="00A01ACA"/>
    <w:rsid w:val="00A0395A"/>
    <w:rsid w:val="00A04B5C"/>
    <w:rsid w:val="00A04CFF"/>
    <w:rsid w:val="00A05791"/>
    <w:rsid w:val="00A058F3"/>
    <w:rsid w:val="00A059F9"/>
    <w:rsid w:val="00A05E99"/>
    <w:rsid w:val="00A0625C"/>
    <w:rsid w:val="00A07268"/>
    <w:rsid w:val="00A122C5"/>
    <w:rsid w:val="00A12E75"/>
    <w:rsid w:val="00A12FBD"/>
    <w:rsid w:val="00A1306F"/>
    <w:rsid w:val="00A136C4"/>
    <w:rsid w:val="00A143AB"/>
    <w:rsid w:val="00A14620"/>
    <w:rsid w:val="00A147CC"/>
    <w:rsid w:val="00A14DB1"/>
    <w:rsid w:val="00A1515E"/>
    <w:rsid w:val="00A1603D"/>
    <w:rsid w:val="00A169AB"/>
    <w:rsid w:val="00A1744A"/>
    <w:rsid w:val="00A17C39"/>
    <w:rsid w:val="00A214DE"/>
    <w:rsid w:val="00A22540"/>
    <w:rsid w:val="00A229A3"/>
    <w:rsid w:val="00A25742"/>
    <w:rsid w:val="00A263CF"/>
    <w:rsid w:val="00A269BA"/>
    <w:rsid w:val="00A30933"/>
    <w:rsid w:val="00A3186A"/>
    <w:rsid w:val="00A32E14"/>
    <w:rsid w:val="00A33619"/>
    <w:rsid w:val="00A344E4"/>
    <w:rsid w:val="00A34A25"/>
    <w:rsid w:val="00A34FE7"/>
    <w:rsid w:val="00A35591"/>
    <w:rsid w:val="00A35D9C"/>
    <w:rsid w:val="00A379B8"/>
    <w:rsid w:val="00A40109"/>
    <w:rsid w:val="00A40C54"/>
    <w:rsid w:val="00A40CB6"/>
    <w:rsid w:val="00A40F15"/>
    <w:rsid w:val="00A4205E"/>
    <w:rsid w:val="00A42AB5"/>
    <w:rsid w:val="00A42D23"/>
    <w:rsid w:val="00A4432B"/>
    <w:rsid w:val="00A44B58"/>
    <w:rsid w:val="00A467C4"/>
    <w:rsid w:val="00A47A31"/>
    <w:rsid w:val="00A47D52"/>
    <w:rsid w:val="00A50CBB"/>
    <w:rsid w:val="00A5283F"/>
    <w:rsid w:val="00A52BA2"/>
    <w:rsid w:val="00A53804"/>
    <w:rsid w:val="00A55F6D"/>
    <w:rsid w:val="00A60A5D"/>
    <w:rsid w:val="00A61CAA"/>
    <w:rsid w:val="00A61D80"/>
    <w:rsid w:val="00A6463E"/>
    <w:rsid w:val="00A64F38"/>
    <w:rsid w:val="00A650BA"/>
    <w:rsid w:val="00A65A19"/>
    <w:rsid w:val="00A65E8D"/>
    <w:rsid w:val="00A6636E"/>
    <w:rsid w:val="00A66624"/>
    <w:rsid w:val="00A67A42"/>
    <w:rsid w:val="00A67A5C"/>
    <w:rsid w:val="00A67EBC"/>
    <w:rsid w:val="00A70EAA"/>
    <w:rsid w:val="00A73388"/>
    <w:rsid w:val="00A773AF"/>
    <w:rsid w:val="00A81B2C"/>
    <w:rsid w:val="00A81D6F"/>
    <w:rsid w:val="00A82599"/>
    <w:rsid w:val="00A827F2"/>
    <w:rsid w:val="00A83871"/>
    <w:rsid w:val="00A84C12"/>
    <w:rsid w:val="00A84D7C"/>
    <w:rsid w:val="00A865B6"/>
    <w:rsid w:val="00A872F4"/>
    <w:rsid w:val="00A905D4"/>
    <w:rsid w:val="00A91A5F"/>
    <w:rsid w:val="00A92A44"/>
    <w:rsid w:val="00A93743"/>
    <w:rsid w:val="00A938A5"/>
    <w:rsid w:val="00A93A1E"/>
    <w:rsid w:val="00A93F3C"/>
    <w:rsid w:val="00A941CC"/>
    <w:rsid w:val="00A941F5"/>
    <w:rsid w:val="00A952AF"/>
    <w:rsid w:val="00A96DB3"/>
    <w:rsid w:val="00A973B6"/>
    <w:rsid w:val="00A976B4"/>
    <w:rsid w:val="00AA098F"/>
    <w:rsid w:val="00AA1E24"/>
    <w:rsid w:val="00AA1EC4"/>
    <w:rsid w:val="00AA2026"/>
    <w:rsid w:val="00AA27C7"/>
    <w:rsid w:val="00AA2CF4"/>
    <w:rsid w:val="00AA4719"/>
    <w:rsid w:val="00AA6249"/>
    <w:rsid w:val="00AA6E83"/>
    <w:rsid w:val="00AA6F49"/>
    <w:rsid w:val="00AB3316"/>
    <w:rsid w:val="00AB3CE0"/>
    <w:rsid w:val="00AB444E"/>
    <w:rsid w:val="00AB483D"/>
    <w:rsid w:val="00AB50CA"/>
    <w:rsid w:val="00AB5F0A"/>
    <w:rsid w:val="00AB67B8"/>
    <w:rsid w:val="00AB7135"/>
    <w:rsid w:val="00AB75D0"/>
    <w:rsid w:val="00AB760F"/>
    <w:rsid w:val="00AC0A1F"/>
    <w:rsid w:val="00AC12D2"/>
    <w:rsid w:val="00AC1303"/>
    <w:rsid w:val="00AC1A32"/>
    <w:rsid w:val="00AC3719"/>
    <w:rsid w:val="00AC3EAE"/>
    <w:rsid w:val="00AC3F71"/>
    <w:rsid w:val="00AC4486"/>
    <w:rsid w:val="00AC4AFA"/>
    <w:rsid w:val="00AC4B19"/>
    <w:rsid w:val="00AC5BCD"/>
    <w:rsid w:val="00AC5E34"/>
    <w:rsid w:val="00AC6802"/>
    <w:rsid w:val="00AC7592"/>
    <w:rsid w:val="00AC764A"/>
    <w:rsid w:val="00AC7EE4"/>
    <w:rsid w:val="00AD0969"/>
    <w:rsid w:val="00AD125E"/>
    <w:rsid w:val="00AD1FE3"/>
    <w:rsid w:val="00AD204E"/>
    <w:rsid w:val="00AD2825"/>
    <w:rsid w:val="00AD3655"/>
    <w:rsid w:val="00AD5D94"/>
    <w:rsid w:val="00AD5E4C"/>
    <w:rsid w:val="00AD660F"/>
    <w:rsid w:val="00AD675C"/>
    <w:rsid w:val="00AD7074"/>
    <w:rsid w:val="00AE0184"/>
    <w:rsid w:val="00AE2A55"/>
    <w:rsid w:val="00AE3B16"/>
    <w:rsid w:val="00AE5A86"/>
    <w:rsid w:val="00AE76F3"/>
    <w:rsid w:val="00AE795A"/>
    <w:rsid w:val="00AF0023"/>
    <w:rsid w:val="00AF0CE3"/>
    <w:rsid w:val="00AF1475"/>
    <w:rsid w:val="00AF14FC"/>
    <w:rsid w:val="00AF242D"/>
    <w:rsid w:val="00AF2D7C"/>
    <w:rsid w:val="00AF3465"/>
    <w:rsid w:val="00AF3AA2"/>
    <w:rsid w:val="00AF60B2"/>
    <w:rsid w:val="00AF6716"/>
    <w:rsid w:val="00AF678F"/>
    <w:rsid w:val="00AF7327"/>
    <w:rsid w:val="00AF7B33"/>
    <w:rsid w:val="00AF7C3E"/>
    <w:rsid w:val="00B002D9"/>
    <w:rsid w:val="00B00A5C"/>
    <w:rsid w:val="00B00F70"/>
    <w:rsid w:val="00B0577C"/>
    <w:rsid w:val="00B059F7"/>
    <w:rsid w:val="00B07586"/>
    <w:rsid w:val="00B075C5"/>
    <w:rsid w:val="00B10B67"/>
    <w:rsid w:val="00B11123"/>
    <w:rsid w:val="00B12EE1"/>
    <w:rsid w:val="00B13A04"/>
    <w:rsid w:val="00B14D01"/>
    <w:rsid w:val="00B15677"/>
    <w:rsid w:val="00B15B09"/>
    <w:rsid w:val="00B205CC"/>
    <w:rsid w:val="00B21024"/>
    <w:rsid w:val="00B2121F"/>
    <w:rsid w:val="00B217D3"/>
    <w:rsid w:val="00B21E41"/>
    <w:rsid w:val="00B23CEF"/>
    <w:rsid w:val="00B24EF5"/>
    <w:rsid w:val="00B25B69"/>
    <w:rsid w:val="00B26C41"/>
    <w:rsid w:val="00B30AAA"/>
    <w:rsid w:val="00B31574"/>
    <w:rsid w:val="00B345D3"/>
    <w:rsid w:val="00B350F0"/>
    <w:rsid w:val="00B35722"/>
    <w:rsid w:val="00B36C50"/>
    <w:rsid w:val="00B409CE"/>
    <w:rsid w:val="00B4125B"/>
    <w:rsid w:val="00B4143B"/>
    <w:rsid w:val="00B41743"/>
    <w:rsid w:val="00B423A7"/>
    <w:rsid w:val="00B4264D"/>
    <w:rsid w:val="00B43D04"/>
    <w:rsid w:val="00B43FD0"/>
    <w:rsid w:val="00B4465F"/>
    <w:rsid w:val="00B45BFF"/>
    <w:rsid w:val="00B46711"/>
    <w:rsid w:val="00B46D99"/>
    <w:rsid w:val="00B473E8"/>
    <w:rsid w:val="00B47B61"/>
    <w:rsid w:val="00B50102"/>
    <w:rsid w:val="00B52E89"/>
    <w:rsid w:val="00B54F9E"/>
    <w:rsid w:val="00B55132"/>
    <w:rsid w:val="00B55BBD"/>
    <w:rsid w:val="00B563A5"/>
    <w:rsid w:val="00B57C71"/>
    <w:rsid w:val="00B57CA0"/>
    <w:rsid w:val="00B60C77"/>
    <w:rsid w:val="00B614BF"/>
    <w:rsid w:val="00B63260"/>
    <w:rsid w:val="00B63BD5"/>
    <w:rsid w:val="00B63EE5"/>
    <w:rsid w:val="00B641A5"/>
    <w:rsid w:val="00B64AD7"/>
    <w:rsid w:val="00B64D49"/>
    <w:rsid w:val="00B64FA2"/>
    <w:rsid w:val="00B67BB0"/>
    <w:rsid w:val="00B70D54"/>
    <w:rsid w:val="00B70D9C"/>
    <w:rsid w:val="00B712BD"/>
    <w:rsid w:val="00B71989"/>
    <w:rsid w:val="00B72250"/>
    <w:rsid w:val="00B7250B"/>
    <w:rsid w:val="00B72BDB"/>
    <w:rsid w:val="00B73B36"/>
    <w:rsid w:val="00B7559F"/>
    <w:rsid w:val="00B76207"/>
    <w:rsid w:val="00B76A7A"/>
    <w:rsid w:val="00B76CD9"/>
    <w:rsid w:val="00B77A16"/>
    <w:rsid w:val="00B8019A"/>
    <w:rsid w:val="00B80CED"/>
    <w:rsid w:val="00B810B0"/>
    <w:rsid w:val="00B8175E"/>
    <w:rsid w:val="00B819F8"/>
    <w:rsid w:val="00B81B5C"/>
    <w:rsid w:val="00B82BAC"/>
    <w:rsid w:val="00B8451A"/>
    <w:rsid w:val="00B87138"/>
    <w:rsid w:val="00B87CB4"/>
    <w:rsid w:val="00B90FEB"/>
    <w:rsid w:val="00B92865"/>
    <w:rsid w:val="00B92A38"/>
    <w:rsid w:val="00B9365A"/>
    <w:rsid w:val="00B9424D"/>
    <w:rsid w:val="00B94865"/>
    <w:rsid w:val="00B94979"/>
    <w:rsid w:val="00B95887"/>
    <w:rsid w:val="00B96642"/>
    <w:rsid w:val="00B96770"/>
    <w:rsid w:val="00B97422"/>
    <w:rsid w:val="00BA1F6B"/>
    <w:rsid w:val="00BA311A"/>
    <w:rsid w:val="00BA417F"/>
    <w:rsid w:val="00BA5B19"/>
    <w:rsid w:val="00BA62FC"/>
    <w:rsid w:val="00BB0B68"/>
    <w:rsid w:val="00BB22BE"/>
    <w:rsid w:val="00BB2815"/>
    <w:rsid w:val="00BB292C"/>
    <w:rsid w:val="00BB3EF9"/>
    <w:rsid w:val="00BB5905"/>
    <w:rsid w:val="00BB639F"/>
    <w:rsid w:val="00BB7237"/>
    <w:rsid w:val="00BC05F9"/>
    <w:rsid w:val="00BC0899"/>
    <w:rsid w:val="00BC11CD"/>
    <w:rsid w:val="00BC28A7"/>
    <w:rsid w:val="00BC37CA"/>
    <w:rsid w:val="00BC3AFE"/>
    <w:rsid w:val="00BC44FA"/>
    <w:rsid w:val="00BC4853"/>
    <w:rsid w:val="00BC5B8C"/>
    <w:rsid w:val="00BC6241"/>
    <w:rsid w:val="00BC7313"/>
    <w:rsid w:val="00BD08D4"/>
    <w:rsid w:val="00BD1AD9"/>
    <w:rsid w:val="00BD1C8C"/>
    <w:rsid w:val="00BD2E4C"/>
    <w:rsid w:val="00BD3145"/>
    <w:rsid w:val="00BD6885"/>
    <w:rsid w:val="00BD6C1C"/>
    <w:rsid w:val="00BE1C49"/>
    <w:rsid w:val="00BE4AAA"/>
    <w:rsid w:val="00BE7188"/>
    <w:rsid w:val="00BE7269"/>
    <w:rsid w:val="00BE7CC8"/>
    <w:rsid w:val="00BF075B"/>
    <w:rsid w:val="00BF07A6"/>
    <w:rsid w:val="00BF1F3F"/>
    <w:rsid w:val="00BF21D9"/>
    <w:rsid w:val="00BF2A9E"/>
    <w:rsid w:val="00BF3B14"/>
    <w:rsid w:val="00BF48DA"/>
    <w:rsid w:val="00BF5ADA"/>
    <w:rsid w:val="00BF5F2E"/>
    <w:rsid w:val="00BF7138"/>
    <w:rsid w:val="00C00AA7"/>
    <w:rsid w:val="00C00BF8"/>
    <w:rsid w:val="00C0157E"/>
    <w:rsid w:val="00C01714"/>
    <w:rsid w:val="00C037AA"/>
    <w:rsid w:val="00C054FA"/>
    <w:rsid w:val="00C06F9B"/>
    <w:rsid w:val="00C07EF1"/>
    <w:rsid w:val="00C07F8E"/>
    <w:rsid w:val="00C101EC"/>
    <w:rsid w:val="00C10E16"/>
    <w:rsid w:val="00C112AD"/>
    <w:rsid w:val="00C11386"/>
    <w:rsid w:val="00C11533"/>
    <w:rsid w:val="00C11653"/>
    <w:rsid w:val="00C1324F"/>
    <w:rsid w:val="00C1339C"/>
    <w:rsid w:val="00C13584"/>
    <w:rsid w:val="00C13CB6"/>
    <w:rsid w:val="00C140AF"/>
    <w:rsid w:val="00C1443B"/>
    <w:rsid w:val="00C14919"/>
    <w:rsid w:val="00C15214"/>
    <w:rsid w:val="00C15B23"/>
    <w:rsid w:val="00C17C31"/>
    <w:rsid w:val="00C2008C"/>
    <w:rsid w:val="00C20530"/>
    <w:rsid w:val="00C206F7"/>
    <w:rsid w:val="00C20B32"/>
    <w:rsid w:val="00C20B33"/>
    <w:rsid w:val="00C20C6B"/>
    <w:rsid w:val="00C22486"/>
    <w:rsid w:val="00C22EA8"/>
    <w:rsid w:val="00C23AD5"/>
    <w:rsid w:val="00C26466"/>
    <w:rsid w:val="00C30947"/>
    <w:rsid w:val="00C318F9"/>
    <w:rsid w:val="00C31AF3"/>
    <w:rsid w:val="00C33AC5"/>
    <w:rsid w:val="00C33C5A"/>
    <w:rsid w:val="00C347D6"/>
    <w:rsid w:val="00C36F8F"/>
    <w:rsid w:val="00C37662"/>
    <w:rsid w:val="00C40D7C"/>
    <w:rsid w:val="00C41074"/>
    <w:rsid w:val="00C41A86"/>
    <w:rsid w:val="00C4252B"/>
    <w:rsid w:val="00C43C49"/>
    <w:rsid w:val="00C44495"/>
    <w:rsid w:val="00C44C2F"/>
    <w:rsid w:val="00C45602"/>
    <w:rsid w:val="00C4712F"/>
    <w:rsid w:val="00C47F15"/>
    <w:rsid w:val="00C5037D"/>
    <w:rsid w:val="00C513D0"/>
    <w:rsid w:val="00C519CF"/>
    <w:rsid w:val="00C52ACC"/>
    <w:rsid w:val="00C5363A"/>
    <w:rsid w:val="00C54878"/>
    <w:rsid w:val="00C555DB"/>
    <w:rsid w:val="00C55B10"/>
    <w:rsid w:val="00C55BB2"/>
    <w:rsid w:val="00C56434"/>
    <w:rsid w:val="00C568B2"/>
    <w:rsid w:val="00C56CF0"/>
    <w:rsid w:val="00C60212"/>
    <w:rsid w:val="00C607E3"/>
    <w:rsid w:val="00C61A95"/>
    <w:rsid w:val="00C623A8"/>
    <w:rsid w:val="00C64619"/>
    <w:rsid w:val="00C648FF"/>
    <w:rsid w:val="00C65A89"/>
    <w:rsid w:val="00C65ED8"/>
    <w:rsid w:val="00C66B7A"/>
    <w:rsid w:val="00C673BC"/>
    <w:rsid w:val="00C67B8D"/>
    <w:rsid w:val="00C67F64"/>
    <w:rsid w:val="00C700AB"/>
    <w:rsid w:val="00C706EE"/>
    <w:rsid w:val="00C70CDB"/>
    <w:rsid w:val="00C72CE5"/>
    <w:rsid w:val="00C72F6D"/>
    <w:rsid w:val="00C730E5"/>
    <w:rsid w:val="00C74222"/>
    <w:rsid w:val="00C74B48"/>
    <w:rsid w:val="00C75C46"/>
    <w:rsid w:val="00C75D43"/>
    <w:rsid w:val="00C76AA3"/>
    <w:rsid w:val="00C77D89"/>
    <w:rsid w:val="00C80F30"/>
    <w:rsid w:val="00C817B8"/>
    <w:rsid w:val="00C82BD3"/>
    <w:rsid w:val="00C83B68"/>
    <w:rsid w:val="00C844CF"/>
    <w:rsid w:val="00C84552"/>
    <w:rsid w:val="00C84B46"/>
    <w:rsid w:val="00C85BFE"/>
    <w:rsid w:val="00C86651"/>
    <w:rsid w:val="00C867AA"/>
    <w:rsid w:val="00C86C2F"/>
    <w:rsid w:val="00C8731B"/>
    <w:rsid w:val="00C8741D"/>
    <w:rsid w:val="00C90B85"/>
    <w:rsid w:val="00C90C19"/>
    <w:rsid w:val="00C90F98"/>
    <w:rsid w:val="00C915FF"/>
    <w:rsid w:val="00C91631"/>
    <w:rsid w:val="00C9184B"/>
    <w:rsid w:val="00C91E30"/>
    <w:rsid w:val="00C92D41"/>
    <w:rsid w:val="00C9369C"/>
    <w:rsid w:val="00C939C3"/>
    <w:rsid w:val="00C945A0"/>
    <w:rsid w:val="00C97264"/>
    <w:rsid w:val="00C97693"/>
    <w:rsid w:val="00C978DE"/>
    <w:rsid w:val="00CA072E"/>
    <w:rsid w:val="00CA0806"/>
    <w:rsid w:val="00CA2E2E"/>
    <w:rsid w:val="00CA5844"/>
    <w:rsid w:val="00CA718F"/>
    <w:rsid w:val="00CA7894"/>
    <w:rsid w:val="00CA79C3"/>
    <w:rsid w:val="00CB10CE"/>
    <w:rsid w:val="00CB11A4"/>
    <w:rsid w:val="00CB1E1F"/>
    <w:rsid w:val="00CB202E"/>
    <w:rsid w:val="00CB20C1"/>
    <w:rsid w:val="00CB210F"/>
    <w:rsid w:val="00CB216C"/>
    <w:rsid w:val="00CB2FD7"/>
    <w:rsid w:val="00CB341D"/>
    <w:rsid w:val="00CB5EAE"/>
    <w:rsid w:val="00CB7EE1"/>
    <w:rsid w:val="00CC057C"/>
    <w:rsid w:val="00CC1742"/>
    <w:rsid w:val="00CC3FE5"/>
    <w:rsid w:val="00CC48B8"/>
    <w:rsid w:val="00CC4AB7"/>
    <w:rsid w:val="00CC4D72"/>
    <w:rsid w:val="00CC4E1C"/>
    <w:rsid w:val="00CC509E"/>
    <w:rsid w:val="00CD0605"/>
    <w:rsid w:val="00CD0A7E"/>
    <w:rsid w:val="00CD1B9D"/>
    <w:rsid w:val="00CD1D32"/>
    <w:rsid w:val="00CD46EE"/>
    <w:rsid w:val="00CD548C"/>
    <w:rsid w:val="00CD54EB"/>
    <w:rsid w:val="00CD6B8A"/>
    <w:rsid w:val="00CE0385"/>
    <w:rsid w:val="00CE06FE"/>
    <w:rsid w:val="00CE0A15"/>
    <w:rsid w:val="00CE0C6C"/>
    <w:rsid w:val="00CE0CB6"/>
    <w:rsid w:val="00CE1B20"/>
    <w:rsid w:val="00CE2654"/>
    <w:rsid w:val="00CE2A3B"/>
    <w:rsid w:val="00CE2A6E"/>
    <w:rsid w:val="00CE2FE0"/>
    <w:rsid w:val="00CE359E"/>
    <w:rsid w:val="00CE4449"/>
    <w:rsid w:val="00CE7C6D"/>
    <w:rsid w:val="00CF1954"/>
    <w:rsid w:val="00CF268B"/>
    <w:rsid w:val="00CF29C7"/>
    <w:rsid w:val="00CF4A9B"/>
    <w:rsid w:val="00CF4C96"/>
    <w:rsid w:val="00CF5C64"/>
    <w:rsid w:val="00CF6062"/>
    <w:rsid w:val="00CF767F"/>
    <w:rsid w:val="00CF7914"/>
    <w:rsid w:val="00D01D3D"/>
    <w:rsid w:val="00D029CF"/>
    <w:rsid w:val="00D05385"/>
    <w:rsid w:val="00D0553D"/>
    <w:rsid w:val="00D064E9"/>
    <w:rsid w:val="00D0753F"/>
    <w:rsid w:val="00D1080F"/>
    <w:rsid w:val="00D117D5"/>
    <w:rsid w:val="00D137EB"/>
    <w:rsid w:val="00D14592"/>
    <w:rsid w:val="00D14E7B"/>
    <w:rsid w:val="00D15B5D"/>
    <w:rsid w:val="00D15FD8"/>
    <w:rsid w:val="00D1647C"/>
    <w:rsid w:val="00D16785"/>
    <w:rsid w:val="00D1707F"/>
    <w:rsid w:val="00D2285B"/>
    <w:rsid w:val="00D22D4C"/>
    <w:rsid w:val="00D23466"/>
    <w:rsid w:val="00D236D4"/>
    <w:rsid w:val="00D23A3B"/>
    <w:rsid w:val="00D24AEB"/>
    <w:rsid w:val="00D24F89"/>
    <w:rsid w:val="00D25D1C"/>
    <w:rsid w:val="00D25EC2"/>
    <w:rsid w:val="00D26C43"/>
    <w:rsid w:val="00D26C70"/>
    <w:rsid w:val="00D27789"/>
    <w:rsid w:val="00D27AA3"/>
    <w:rsid w:val="00D30454"/>
    <w:rsid w:val="00D30754"/>
    <w:rsid w:val="00D31076"/>
    <w:rsid w:val="00D3119F"/>
    <w:rsid w:val="00D31501"/>
    <w:rsid w:val="00D324E6"/>
    <w:rsid w:val="00D337AB"/>
    <w:rsid w:val="00D34888"/>
    <w:rsid w:val="00D365E9"/>
    <w:rsid w:val="00D374BA"/>
    <w:rsid w:val="00D37FED"/>
    <w:rsid w:val="00D41E69"/>
    <w:rsid w:val="00D42670"/>
    <w:rsid w:val="00D42DEE"/>
    <w:rsid w:val="00D43B62"/>
    <w:rsid w:val="00D44B86"/>
    <w:rsid w:val="00D47144"/>
    <w:rsid w:val="00D500BE"/>
    <w:rsid w:val="00D5134E"/>
    <w:rsid w:val="00D52897"/>
    <w:rsid w:val="00D52B7B"/>
    <w:rsid w:val="00D52C50"/>
    <w:rsid w:val="00D5368C"/>
    <w:rsid w:val="00D54F79"/>
    <w:rsid w:val="00D5559F"/>
    <w:rsid w:val="00D56632"/>
    <w:rsid w:val="00D56645"/>
    <w:rsid w:val="00D56E5B"/>
    <w:rsid w:val="00D56EA1"/>
    <w:rsid w:val="00D5708E"/>
    <w:rsid w:val="00D578A3"/>
    <w:rsid w:val="00D579EA"/>
    <w:rsid w:val="00D63A05"/>
    <w:rsid w:val="00D63DE9"/>
    <w:rsid w:val="00D648DC"/>
    <w:rsid w:val="00D6553D"/>
    <w:rsid w:val="00D655CB"/>
    <w:rsid w:val="00D65EFD"/>
    <w:rsid w:val="00D668FB"/>
    <w:rsid w:val="00D7137F"/>
    <w:rsid w:val="00D728D1"/>
    <w:rsid w:val="00D7351E"/>
    <w:rsid w:val="00D73C35"/>
    <w:rsid w:val="00D73C7A"/>
    <w:rsid w:val="00D747C2"/>
    <w:rsid w:val="00D748D1"/>
    <w:rsid w:val="00D80E12"/>
    <w:rsid w:val="00D80FD0"/>
    <w:rsid w:val="00D81A87"/>
    <w:rsid w:val="00D8309C"/>
    <w:rsid w:val="00D84664"/>
    <w:rsid w:val="00D854FE"/>
    <w:rsid w:val="00D8676E"/>
    <w:rsid w:val="00D87968"/>
    <w:rsid w:val="00D90D5C"/>
    <w:rsid w:val="00D90E4B"/>
    <w:rsid w:val="00D91519"/>
    <w:rsid w:val="00D917A4"/>
    <w:rsid w:val="00D9354A"/>
    <w:rsid w:val="00D94237"/>
    <w:rsid w:val="00D94317"/>
    <w:rsid w:val="00D94C07"/>
    <w:rsid w:val="00D94F8D"/>
    <w:rsid w:val="00D9609F"/>
    <w:rsid w:val="00D963F2"/>
    <w:rsid w:val="00DA08C9"/>
    <w:rsid w:val="00DA09CA"/>
    <w:rsid w:val="00DA0A6E"/>
    <w:rsid w:val="00DA0EDD"/>
    <w:rsid w:val="00DA127A"/>
    <w:rsid w:val="00DA2489"/>
    <w:rsid w:val="00DA48BB"/>
    <w:rsid w:val="00DA4DBF"/>
    <w:rsid w:val="00DA558D"/>
    <w:rsid w:val="00DA6628"/>
    <w:rsid w:val="00DA67FF"/>
    <w:rsid w:val="00DA6D2E"/>
    <w:rsid w:val="00DA7BB8"/>
    <w:rsid w:val="00DB06C9"/>
    <w:rsid w:val="00DB11C2"/>
    <w:rsid w:val="00DB25DA"/>
    <w:rsid w:val="00DB2A21"/>
    <w:rsid w:val="00DB35F2"/>
    <w:rsid w:val="00DB42D7"/>
    <w:rsid w:val="00DB5006"/>
    <w:rsid w:val="00DB52BF"/>
    <w:rsid w:val="00DB5430"/>
    <w:rsid w:val="00DB5954"/>
    <w:rsid w:val="00DB5E5A"/>
    <w:rsid w:val="00DB62F7"/>
    <w:rsid w:val="00DB702E"/>
    <w:rsid w:val="00DC02A2"/>
    <w:rsid w:val="00DC0ECB"/>
    <w:rsid w:val="00DC54FC"/>
    <w:rsid w:val="00DC5535"/>
    <w:rsid w:val="00DC5A65"/>
    <w:rsid w:val="00DC63D0"/>
    <w:rsid w:val="00DC69E3"/>
    <w:rsid w:val="00DD0BBF"/>
    <w:rsid w:val="00DD0C70"/>
    <w:rsid w:val="00DD18B2"/>
    <w:rsid w:val="00DD195A"/>
    <w:rsid w:val="00DD3CDA"/>
    <w:rsid w:val="00DD4527"/>
    <w:rsid w:val="00DD591F"/>
    <w:rsid w:val="00DD66B3"/>
    <w:rsid w:val="00DD68D4"/>
    <w:rsid w:val="00DD6B30"/>
    <w:rsid w:val="00DD758D"/>
    <w:rsid w:val="00DD7C87"/>
    <w:rsid w:val="00DE1267"/>
    <w:rsid w:val="00DE1A0E"/>
    <w:rsid w:val="00DE3DE4"/>
    <w:rsid w:val="00DE463A"/>
    <w:rsid w:val="00DE47F4"/>
    <w:rsid w:val="00DE49D6"/>
    <w:rsid w:val="00DE5779"/>
    <w:rsid w:val="00DE6B76"/>
    <w:rsid w:val="00DE6E66"/>
    <w:rsid w:val="00DF0A43"/>
    <w:rsid w:val="00DF16CB"/>
    <w:rsid w:val="00DF1E1E"/>
    <w:rsid w:val="00DF23F9"/>
    <w:rsid w:val="00DF2838"/>
    <w:rsid w:val="00DF458D"/>
    <w:rsid w:val="00DF5F2A"/>
    <w:rsid w:val="00DF6E62"/>
    <w:rsid w:val="00DF7B96"/>
    <w:rsid w:val="00E01046"/>
    <w:rsid w:val="00E01DDC"/>
    <w:rsid w:val="00E02A6A"/>
    <w:rsid w:val="00E02F70"/>
    <w:rsid w:val="00E0315F"/>
    <w:rsid w:val="00E0480F"/>
    <w:rsid w:val="00E06B2E"/>
    <w:rsid w:val="00E105C5"/>
    <w:rsid w:val="00E1157C"/>
    <w:rsid w:val="00E11B78"/>
    <w:rsid w:val="00E1239B"/>
    <w:rsid w:val="00E12871"/>
    <w:rsid w:val="00E1351A"/>
    <w:rsid w:val="00E13EB3"/>
    <w:rsid w:val="00E14F47"/>
    <w:rsid w:val="00E1593D"/>
    <w:rsid w:val="00E16440"/>
    <w:rsid w:val="00E171B9"/>
    <w:rsid w:val="00E17EC0"/>
    <w:rsid w:val="00E20181"/>
    <w:rsid w:val="00E20910"/>
    <w:rsid w:val="00E20C29"/>
    <w:rsid w:val="00E20E4F"/>
    <w:rsid w:val="00E211D3"/>
    <w:rsid w:val="00E22657"/>
    <w:rsid w:val="00E22EA3"/>
    <w:rsid w:val="00E24023"/>
    <w:rsid w:val="00E263C1"/>
    <w:rsid w:val="00E271B7"/>
    <w:rsid w:val="00E27936"/>
    <w:rsid w:val="00E30BB0"/>
    <w:rsid w:val="00E328C5"/>
    <w:rsid w:val="00E32B6C"/>
    <w:rsid w:val="00E32BBA"/>
    <w:rsid w:val="00E32FE2"/>
    <w:rsid w:val="00E339E6"/>
    <w:rsid w:val="00E35180"/>
    <w:rsid w:val="00E35AAC"/>
    <w:rsid w:val="00E3686F"/>
    <w:rsid w:val="00E4124D"/>
    <w:rsid w:val="00E416FF"/>
    <w:rsid w:val="00E42698"/>
    <w:rsid w:val="00E43144"/>
    <w:rsid w:val="00E44B68"/>
    <w:rsid w:val="00E453C0"/>
    <w:rsid w:val="00E459A3"/>
    <w:rsid w:val="00E462B1"/>
    <w:rsid w:val="00E466E4"/>
    <w:rsid w:val="00E46A99"/>
    <w:rsid w:val="00E472CD"/>
    <w:rsid w:val="00E47B48"/>
    <w:rsid w:val="00E5265D"/>
    <w:rsid w:val="00E5266B"/>
    <w:rsid w:val="00E559E1"/>
    <w:rsid w:val="00E624A1"/>
    <w:rsid w:val="00E62855"/>
    <w:rsid w:val="00E629B1"/>
    <w:rsid w:val="00E6354D"/>
    <w:rsid w:val="00E66024"/>
    <w:rsid w:val="00E665DD"/>
    <w:rsid w:val="00E66FC9"/>
    <w:rsid w:val="00E67866"/>
    <w:rsid w:val="00E67CF1"/>
    <w:rsid w:val="00E708EA"/>
    <w:rsid w:val="00E73058"/>
    <w:rsid w:val="00E73E77"/>
    <w:rsid w:val="00E7428E"/>
    <w:rsid w:val="00E745B4"/>
    <w:rsid w:val="00E75D7B"/>
    <w:rsid w:val="00E81D48"/>
    <w:rsid w:val="00E82937"/>
    <w:rsid w:val="00E84039"/>
    <w:rsid w:val="00E845B4"/>
    <w:rsid w:val="00E84656"/>
    <w:rsid w:val="00E84F7A"/>
    <w:rsid w:val="00E85C14"/>
    <w:rsid w:val="00E86CE7"/>
    <w:rsid w:val="00E87D12"/>
    <w:rsid w:val="00E87D17"/>
    <w:rsid w:val="00E90041"/>
    <w:rsid w:val="00E92CB0"/>
    <w:rsid w:val="00E92E00"/>
    <w:rsid w:val="00E92EAB"/>
    <w:rsid w:val="00E934EB"/>
    <w:rsid w:val="00E93A01"/>
    <w:rsid w:val="00E9586C"/>
    <w:rsid w:val="00E965DE"/>
    <w:rsid w:val="00E97769"/>
    <w:rsid w:val="00EA1D55"/>
    <w:rsid w:val="00EA1E00"/>
    <w:rsid w:val="00EA46D2"/>
    <w:rsid w:val="00EA518C"/>
    <w:rsid w:val="00EA5F5F"/>
    <w:rsid w:val="00EA68EC"/>
    <w:rsid w:val="00EA6EA3"/>
    <w:rsid w:val="00EA6FBD"/>
    <w:rsid w:val="00EB013E"/>
    <w:rsid w:val="00EB02A6"/>
    <w:rsid w:val="00EB300E"/>
    <w:rsid w:val="00EB5A11"/>
    <w:rsid w:val="00EB6769"/>
    <w:rsid w:val="00EB69A1"/>
    <w:rsid w:val="00EB746B"/>
    <w:rsid w:val="00EB76B7"/>
    <w:rsid w:val="00EC0798"/>
    <w:rsid w:val="00EC07C0"/>
    <w:rsid w:val="00EC2B38"/>
    <w:rsid w:val="00EC2B40"/>
    <w:rsid w:val="00EC2C9B"/>
    <w:rsid w:val="00EC2D95"/>
    <w:rsid w:val="00EC49D4"/>
    <w:rsid w:val="00EC4AEE"/>
    <w:rsid w:val="00EC6668"/>
    <w:rsid w:val="00EC6CA3"/>
    <w:rsid w:val="00ED05E6"/>
    <w:rsid w:val="00ED0A74"/>
    <w:rsid w:val="00ED0B7B"/>
    <w:rsid w:val="00ED0EE3"/>
    <w:rsid w:val="00ED1620"/>
    <w:rsid w:val="00ED1C92"/>
    <w:rsid w:val="00ED1F02"/>
    <w:rsid w:val="00ED1F2F"/>
    <w:rsid w:val="00ED2AC5"/>
    <w:rsid w:val="00ED2B9E"/>
    <w:rsid w:val="00ED3A79"/>
    <w:rsid w:val="00ED476C"/>
    <w:rsid w:val="00ED55A8"/>
    <w:rsid w:val="00ED720D"/>
    <w:rsid w:val="00ED7BC5"/>
    <w:rsid w:val="00EE011F"/>
    <w:rsid w:val="00EE1640"/>
    <w:rsid w:val="00EE2A60"/>
    <w:rsid w:val="00EE2EE0"/>
    <w:rsid w:val="00EE3282"/>
    <w:rsid w:val="00EE38EE"/>
    <w:rsid w:val="00EE3B6B"/>
    <w:rsid w:val="00EE4A83"/>
    <w:rsid w:val="00EE7FCF"/>
    <w:rsid w:val="00EF0648"/>
    <w:rsid w:val="00EF0BD1"/>
    <w:rsid w:val="00EF141F"/>
    <w:rsid w:val="00EF1AC3"/>
    <w:rsid w:val="00EF26EB"/>
    <w:rsid w:val="00EF393D"/>
    <w:rsid w:val="00EF40F2"/>
    <w:rsid w:val="00EF449B"/>
    <w:rsid w:val="00EF4FA6"/>
    <w:rsid w:val="00EF5021"/>
    <w:rsid w:val="00EF67A0"/>
    <w:rsid w:val="00EF6E56"/>
    <w:rsid w:val="00EF7E8A"/>
    <w:rsid w:val="00F003BD"/>
    <w:rsid w:val="00F02910"/>
    <w:rsid w:val="00F05748"/>
    <w:rsid w:val="00F05A73"/>
    <w:rsid w:val="00F06223"/>
    <w:rsid w:val="00F06C20"/>
    <w:rsid w:val="00F076DF"/>
    <w:rsid w:val="00F1022C"/>
    <w:rsid w:val="00F10A54"/>
    <w:rsid w:val="00F11AEF"/>
    <w:rsid w:val="00F11B83"/>
    <w:rsid w:val="00F1218A"/>
    <w:rsid w:val="00F12A39"/>
    <w:rsid w:val="00F130AF"/>
    <w:rsid w:val="00F133B0"/>
    <w:rsid w:val="00F14EFD"/>
    <w:rsid w:val="00F152B6"/>
    <w:rsid w:val="00F15D21"/>
    <w:rsid w:val="00F1695B"/>
    <w:rsid w:val="00F16DD1"/>
    <w:rsid w:val="00F17323"/>
    <w:rsid w:val="00F17C93"/>
    <w:rsid w:val="00F22446"/>
    <w:rsid w:val="00F22DC8"/>
    <w:rsid w:val="00F23CC5"/>
    <w:rsid w:val="00F23FB1"/>
    <w:rsid w:val="00F248E9"/>
    <w:rsid w:val="00F24FA4"/>
    <w:rsid w:val="00F25549"/>
    <w:rsid w:val="00F26796"/>
    <w:rsid w:val="00F269F9"/>
    <w:rsid w:val="00F27CF3"/>
    <w:rsid w:val="00F27EED"/>
    <w:rsid w:val="00F31E63"/>
    <w:rsid w:val="00F328F8"/>
    <w:rsid w:val="00F3402B"/>
    <w:rsid w:val="00F34EB7"/>
    <w:rsid w:val="00F37CD0"/>
    <w:rsid w:val="00F415D9"/>
    <w:rsid w:val="00F41FC7"/>
    <w:rsid w:val="00F425D2"/>
    <w:rsid w:val="00F4382D"/>
    <w:rsid w:val="00F44265"/>
    <w:rsid w:val="00F445BD"/>
    <w:rsid w:val="00F44B8E"/>
    <w:rsid w:val="00F45FE0"/>
    <w:rsid w:val="00F468A8"/>
    <w:rsid w:val="00F474CC"/>
    <w:rsid w:val="00F47DE4"/>
    <w:rsid w:val="00F506D9"/>
    <w:rsid w:val="00F52EEC"/>
    <w:rsid w:val="00F53C0A"/>
    <w:rsid w:val="00F5419B"/>
    <w:rsid w:val="00F57AE0"/>
    <w:rsid w:val="00F57D2B"/>
    <w:rsid w:val="00F57EEA"/>
    <w:rsid w:val="00F60A51"/>
    <w:rsid w:val="00F61046"/>
    <w:rsid w:val="00F61209"/>
    <w:rsid w:val="00F628AA"/>
    <w:rsid w:val="00F64515"/>
    <w:rsid w:val="00F64DDB"/>
    <w:rsid w:val="00F64EFC"/>
    <w:rsid w:val="00F6548B"/>
    <w:rsid w:val="00F65E7B"/>
    <w:rsid w:val="00F66CE1"/>
    <w:rsid w:val="00F72FF3"/>
    <w:rsid w:val="00F734FC"/>
    <w:rsid w:val="00F74720"/>
    <w:rsid w:val="00F749C9"/>
    <w:rsid w:val="00F7677B"/>
    <w:rsid w:val="00F76FA4"/>
    <w:rsid w:val="00F80017"/>
    <w:rsid w:val="00F81B07"/>
    <w:rsid w:val="00F82221"/>
    <w:rsid w:val="00F82585"/>
    <w:rsid w:val="00F84286"/>
    <w:rsid w:val="00F84301"/>
    <w:rsid w:val="00F845CA"/>
    <w:rsid w:val="00F8463D"/>
    <w:rsid w:val="00F84AC3"/>
    <w:rsid w:val="00F84C09"/>
    <w:rsid w:val="00F8532C"/>
    <w:rsid w:val="00F857DF"/>
    <w:rsid w:val="00F85B16"/>
    <w:rsid w:val="00F86BA3"/>
    <w:rsid w:val="00F877CB"/>
    <w:rsid w:val="00F910C8"/>
    <w:rsid w:val="00F91639"/>
    <w:rsid w:val="00F91F4A"/>
    <w:rsid w:val="00F92FAA"/>
    <w:rsid w:val="00F97258"/>
    <w:rsid w:val="00F97B45"/>
    <w:rsid w:val="00FA0A52"/>
    <w:rsid w:val="00FA1787"/>
    <w:rsid w:val="00FA1D63"/>
    <w:rsid w:val="00FA3F94"/>
    <w:rsid w:val="00FA3F95"/>
    <w:rsid w:val="00FA4DEE"/>
    <w:rsid w:val="00FA5899"/>
    <w:rsid w:val="00FA631E"/>
    <w:rsid w:val="00FA7735"/>
    <w:rsid w:val="00FB0298"/>
    <w:rsid w:val="00FB04F7"/>
    <w:rsid w:val="00FB0752"/>
    <w:rsid w:val="00FB15C6"/>
    <w:rsid w:val="00FB1960"/>
    <w:rsid w:val="00FB1FE5"/>
    <w:rsid w:val="00FB2F99"/>
    <w:rsid w:val="00FB499C"/>
    <w:rsid w:val="00FB51A5"/>
    <w:rsid w:val="00FB636D"/>
    <w:rsid w:val="00FB6B67"/>
    <w:rsid w:val="00FB6E5C"/>
    <w:rsid w:val="00FB72AA"/>
    <w:rsid w:val="00FB73E3"/>
    <w:rsid w:val="00FB7ACC"/>
    <w:rsid w:val="00FC06FB"/>
    <w:rsid w:val="00FC092F"/>
    <w:rsid w:val="00FC09B7"/>
    <w:rsid w:val="00FC0DED"/>
    <w:rsid w:val="00FC1018"/>
    <w:rsid w:val="00FC136E"/>
    <w:rsid w:val="00FC3B50"/>
    <w:rsid w:val="00FC5173"/>
    <w:rsid w:val="00FC699A"/>
    <w:rsid w:val="00FC6A60"/>
    <w:rsid w:val="00FC6FC1"/>
    <w:rsid w:val="00FC710E"/>
    <w:rsid w:val="00FC7AFD"/>
    <w:rsid w:val="00FD0075"/>
    <w:rsid w:val="00FD0708"/>
    <w:rsid w:val="00FD1A53"/>
    <w:rsid w:val="00FD264A"/>
    <w:rsid w:val="00FD2CFF"/>
    <w:rsid w:val="00FD36C8"/>
    <w:rsid w:val="00FD3921"/>
    <w:rsid w:val="00FD3978"/>
    <w:rsid w:val="00FD4EA2"/>
    <w:rsid w:val="00FD5281"/>
    <w:rsid w:val="00FD5911"/>
    <w:rsid w:val="00FD592C"/>
    <w:rsid w:val="00FD6F05"/>
    <w:rsid w:val="00FD772B"/>
    <w:rsid w:val="00FD7BEC"/>
    <w:rsid w:val="00FE119F"/>
    <w:rsid w:val="00FE1D8A"/>
    <w:rsid w:val="00FE1FEF"/>
    <w:rsid w:val="00FE206B"/>
    <w:rsid w:val="00FE2473"/>
    <w:rsid w:val="00FE25D7"/>
    <w:rsid w:val="00FE2F2A"/>
    <w:rsid w:val="00FE3A36"/>
    <w:rsid w:val="00FE57B0"/>
    <w:rsid w:val="00FE6509"/>
    <w:rsid w:val="00FE66F7"/>
    <w:rsid w:val="00FE7E90"/>
    <w:rsid w:val="00FF13CC"/>
    <w:rsid w:val="00FF1CA8"/>
    <w:rsid w:val="00FF5C65"/>
    <w:rsid w:val="00FF5E74"/>
    <w:rsid w:val="00FF5EE6"/>
    <w:rsid w:val="00FF652F"/>
    <w:rsid w:val="00FF65E0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84214"/>
  <w15:docId w15:val="{C1717006-0589-42CE-88C6-A9C6041B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3"/>
        <w:szCs w:val="23"/>
        <w:lang w:val="en-US" w:eastAsia="en-US" w:bidi="ar-SA"/>
      </w:rPr>
    </w:rPrDefault>
    <w:pPrDefault>
      <w:pPr>
        <w:spacing w:after="200" w:line="276" w:lineRule="auto"/>
        <w:ind w:left="1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68"/>
    <w:pPr>
      <w:spacing w:after="0" w:line="240" w:lineRule="auto"/>
      <w:ind w:left="0"/>
    </w:pPr>
    <w:rPr>
      <w:rFonts w:eastAsia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45225B"/>
    <w:pPr>
      <w:spacing w:before="100" w:beforeAutospacing="1" w:after="100" w:afterAutospacing="1"/>
      <w:ind w:left="14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5225B"/>
    <w:pPr>
      <w:spacing w:before="100" w:beforeAutospacing="1" w:after="100" w:afterAutospacing="1"/>
      <w:ind w:left="14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25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2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5225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5225B"/>
    <w:pPr>
      <w:spacing w:before="100" w:beforeAutospacing="1" w:after="100" w:afterAutospacing="1"/>
      <w:ind w:left="14"/>
    </w:pPr>
  </w:style>
  <w:style w:type="character" w:styleId="Emphasis">
    <w:name w:val="Emphasis"/>
    <w:basedOn w:val="DefaultParagraphFont"/>
    <w:qFormat/>
    <w:rsid w:val="0045225B"/>
    <w:rPr>
      <w:i/>
      <w:iCs/>
    </w:rPr>
  </w:style>
  <w:style w:type="character" w:styleId="Hyperlink">
    <w:name w:val="Hyperlink"/>
    <w:basedOn w:val="DefaultParagraphFont"/>
    <w:uiPriority w:val="99"/>
    <w:unhideWhenUsed/>
    <w:rsid w:val="0045225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5225B"/>
  </w:style>
  <w:style w:type="paragraph" w:styleId="BalloonText">
    <w:name w:val="Balloon Text"/>
    <w:basedOn w:val="Normal"/>
    <w:link w:val="BalloonTextChar"/>
    <w:semiHidden/>
    <w:unhideWhenUsed/>
    <w:rsid w:val="004522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2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45225B"/>
    <w:pPr>
      <w:tabs>
        <w:tab w:val="center" w:pos="4680"/>
        <w:tab w:val="right" w:pos="9360"/>
      </w:tabs>
      <w:ind w:left="14"/>
    </w:pPr>
    <w:rPr>
      <w:rFonts w:eastAsiaTheme="minorHAnsi"/>
      <w:sz w:val="23"/>
      <w:szCs w:val="23"/>
    </w:rPr>
  </w:style>
  <w:style w:type="character" w:customStyle="1" w:styleId="HeaderChar">
    <w:name w:val="Header Char"/>
    <w:basedOn w:val="DefaultParagraphFont"/>
    <w:link w:val="Header"/>
    <w:uiPriority w:val="99"/>
    <w:rsid w:val="0045225B"/>
  </w:style>
  <w:style w:type="paragraph" w:styleId="Footer">
    <w:name w:val="footer"/>
    <w:basedOn w:val="Normal"/>
    <w:link w:val="FooterChar"/>
    <w:unhideWhenUsed/>
    <w:rsid w:val="0045225B"/>
    <w:pPr>
      <w:tabs>
        <w:tab w:val="center" w:pos="4680"/>
        <w:tab w:val="right" w:pos="9360"/>
      </w:tabs>
      <w:ind w:left="14"/>
    </w:pPr>
    <w:rPr>
      <w:rFonts w:eastAsiaTheme="minorHAnsi"/>
      <w:sz w:val="23"/>
      <w:szCs w:val="23"/>
    </w:rPr>
  </w:style>
  <w:style w:type="character" w:customStyle="1" w:styleId="FooterChar">
    <w:name w:val="Footer Char"/>
    <w:basedOn w:val="DefaultParagraphFont"/>
    <w:link w:val="Footer"/>
    <w:uiPriority w:val="99"/>
    <w:rsid w:val="0045225B"/>
  </w:style>
  <w:style w:type="character" w:customStyle="1" w:styleId="Heading5Char">
    <w:name w:val="Heading 5 Char"/>
    <w:basedOn w:val="DefaultParagraphFont"/>
    <w:link w:val="Heading5"/>
    <w:uiPriority w:val="9"/>
    <w:semiHidden/>
    <w:rsid w:val="0045225B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address">
    <w:name w:val="address"/>
    <w:basedOn w:val="Normal"/>
    <w:rsid w:val="0045225B"/>
    <w:pPr>
      <w:spacing w:before="100" w:beforeAutospacing="1" w:after="100" w:afterAutospacing="1"/>
      <w:ind w:left="14"/>
    </w:pPr>
  </w:style>
  <w:style w:type="paragraph" w:styleId="NoSpacing">
    <w:name w:val="No Spacing"/>
    <w:uiPriority w:val="1"/>
    <w:qFormat/>
    <w:rsid w:val="00B94979"/>
    <w:pPr>
      <w:spacing w:after="0" w:line="240" w:lineRule="auto"/>
    </w:pPr>
  </w:style>
  <w:style w:type="table" w:styleId="TableGrid">
    <w:name w:val="Table Grid"/>
    <w:basedOn w:val="TableNormal"/>
    <w:uiPriority w:val="59"/>
    <w:rsid w:val="0085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2">
    <w:name w:val="H2"/>
    <w:basedOn w:val="NormalWeb"/>
    <w:rsid w:val="00225EFF"/>
    <w:pPr>
      <w:tabs>
        <w:tab w:val="num" w:pos="1320"/>
      </w:tabs>
      <w:spacing w:before="120" w:beforeAutospacing="0" w:after="40" w:afterAutospacing="0"/>
    </w:pPr>
    <w:rPr>
      <w:b/>
    </w:rPr>
  </w:style>
  <w:style w:type="character" w:styleId="Strong">
    <w:name w:val="Strong"/>
    <w:uiPriority w:val="22"/>
    <w:qFormat/>
    <w:rsid w:val="00225EFF"/>
    <w:rPr>
      <w:b/>
      <w:bCs/>
    </w:rPr>
  </w:style>
  <w:style w:type="character" w:styleId="CommentReference">
    <w:name w:val="annotation reference"/>
    <w:semiHidden/>
    <w:rsid w:val="00225EF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25EFF"/>
    <w:pPr>
      <w:ind w:left="14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25EF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25E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25EFF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225EFF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225EFF"/>
  </w:style>
  <w:style w:type="paragraph" w:styleId="DocumentMap">
    <w:name w:val="Document Map"/>
    <w:basedOn w:val="Normal"/>
    <w:link w:val="DocumentMapChar"/>
    <w:semiHidden/>
    <w:rsid w:val="00225EF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25EFF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customStyle="1" w:styleId="instruction">
    <w:name w:val="instruction"/>
    <w:basedOn w:val="Normal"/>
    <w:rsid w:val="00225EFF"/>
    <w:pPr>
      <w:ind w:left="64"/>
    </w:pPr>
    <w:rPr>
      <w:rFonts w:ascii="Times New Roman Italic" w:hAnsi="Times New Roman Italic"/>
      <w:vanish/>
      <w:color w:val="000080"/>
      <w:sz w:val="18"/>
    </w:rPr>
  </w:style>
  <w:style w:type="paragraph" w:styleId="ListParagraph">
    <w:name w:val="List Paragraph"/>
    <w:basedOn w:val="Normal"/>
    <w:uiPriority w:val="34"/>
    <w:qFormat/>
    <w:rsid w:val="00225EFF"/>
    <w:pPr>
      <w:ind w:left="720"/>
    </w:pPr>
  </w:style>
  <w:style w:type="paragraph" w:styleId="Revision">
    <w:name w:val="Revision"/>
    <w:hidden/>
    <w:uiPriority w:val="99"/>
    <w:semiHidden/>
    <w:rsid w:val="00225EFF"/>
    <w:pPr>
      <w:spacing w:after="0" w:line="240" w:lineRule="auto"/>
    </w:pPr>
    <w:rPr>
      <w:rFonts w:eastAsia="Times New Roman"/>
      <w:sz w:val="24"/>
      <w:szCs w:val="24"/>
    </w:rPr>
  </w:style>
  <w:style w:type="paragraph" w:customStyle="1" w:styleId="Title1">
    <w:name w:val="Title1"/>
    <w:basedOn w:val="Normal"/>
    <w:rsid w:val="00225EFF"/>
    <w:pPr>
      <w:spacing w:before="100" w:beforeAutospacing="1" w:after="100" w:afterAutospacing="1"/>
      <w:ind w:left="14"/>
    </w:pPr>
  </w:style>
  <w:style w:type="character" w:styleId="UnresolvedMention">
    <w:name w:val="Unresolved Mention"/>
    <w:basedOn w:val="DefaultParagraphFont"/>
    <w:uiPriority w:val="99"/>
    <w:semiHidden/>
    <w:unhideWhenUsed/>
    <w:rsid w:val="007E4702"/>
    <w:rPr>
      <w:color w:val="605E5C"/>
      <w:shd w:val="clear" w:color="auto" w:fill="E1DFDD"/>
    </w:rPr>
  </w:style>
  <w:style w:type="paragraph" w:customStyle="1" w:styleId="freeform">
    <w:name w:val="freeform"/>
    <w:basedOn w:val="Normal"/>
    <w:rsid w:val="006D0AC0"/>
    <w:pPr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  <w:style w:type="paragraph" w:customStyle="1" w:styleId="12">
    <w:name w:val="12"/>
    <w:basedOn w:val="Normal"/>
    <w:rsid w:val="00DE1267"/>
    <w:rPr>
      <w:rFonts w:eastAsia="MS ??"/>
      <w:sz w:val="22"/>
      <w:szCs w:val="22"/>
    </w:rPr>
  </w:style>
  <w:style w:type="character" w:customStyle="1" w:styleId="contentpasted0">
    <w:name w:val="contentpasted0"/>
    <w:basedOn w:val="DefaultParagraphFont"/>
    <w:rsid w:val="00EB013E"/>
  </w:style>
  <w:style w:type="character" w:customStyle="1" w:styleId="cit">
    <w:name w:val="cit"/>
    <w:basedOn w:val="DefaultParagraphFont"/>
    <w:rsid w:val="00271D01"/>
  </w:style>
  <w:style w:type="character" w:customStyle="1" w:styleId="citation-doi">
    <w:name w:val="citation-doi"/>
    <w:basedOn w:val="DefaultParagraphFont"/>
    <w:rsid w:val="00271D01"/>
  </w:style>
  <w:style w:type="character" w:customStyle="1" w:styleId="ahead-of-print">
    <w:name w:val="ahead-of-print"/>
    <w:basedOn w:val="DefaultParagraphFont"/>
    <w:rsid w:val="00271D01"/>
  </w:style>
  <w:style w:type="character" w:customStyle="1" w:styleId="id-label">
    <w:name w:val="id-label"/>
    <w:basedOn w:val="DefaultParagraphFont"/>
    <w:rsid w:val="00271D01"/>
  </w:style>
  <w:style w:type="character" w:customStyle="1" w:styleId="outlook-search-highlight">
    <w:name w:val="outlook-search-highlight"/>
    <w:basedOn w:val="DefaultParagraphFont"/>
    <w:rsid w:val="002D1F8F"/>
  </w:style>
  <w:style w:type="character" w:customStyle="1" w:styleId="contentpasted1">
    <w:name w:val="contentpasted1"/>
    <w:basedOn w:val="DefaultParagraphFont"/>
    <w:rsid w:val="005F088A"/>
  </w:style>
  <w:style w:type="paragraph" w:customStyle="1" w:styleId="Heading4A">
    <w:name w:val="Heading 4A"/>
    <w:basedOn w:val="H2"/>
    <w:qFormat/>
    <w:rsid w:val="00D41E69"/>
    <w:pPr>
      <w:spacing w:after="120"/>
      <w:ind w:left="0"/>
      <w:outlineLvl w:val="3"/>
    </w:pPr>
    <w:rPr>
      <w:bCs/>
      <w:sz w:val="23"/>
      <w:szCs w:val="23"/>
    </w:rPr>
  </w:style>
  <w:style w:type="paragraph" w:customStyle="1" w:styleId="Heading4C">
    <w:name w:val="Heading 4C"/>
    <w:basedOn w:val="NoSpacing"/>
    <w:qFormat/>
    <w:rsid w:val="00145614"/>
    <w:pPr>
      <w:spacing w:before="120" w:after="120"/>
      <w:ind w:left="0"/>
      <w:outlineLvl w:val="3"/>
    </w:pPr>
    <w:rPr>
      <w:b/>
      <w:i/>
    </w:rPr>
  </w:style>
  <w:style w:type="character" w:styleId="FollowedHyperlink">
    <w:name w:val="FollowedHyperlink"/>
    <w:basedOn w:val="DefaultParagraphFont"/>
    <w:uiPriority w:val="99"/>
    <w:semiHidden/>
    <w:unhideWhenUsed/>
    <w:rsid w:val="00842033"/>
    <w:rPr>
      <w:color w:val="800080" w:themeColor="followedHyperlink"/>
      <w:u w:val="single"/>
    </w:rPr>
  </w:style>
  <w:style w:type="paragraph" w:customStyle="1" w:styleId="Heading3D">
    <w:name w:val="Heading 3D"/>
    <w:basedOn w:val="Normal"/>
    <w:qFormat/>
    <w:rsid w:val="00C2008C"/>
    <w:pPr>
      <w:spacing w:before="120" w:after="120" w:line="276" w:lineRule="auto"/>
      <w:outlineLvl w:val="2"/>
    </w:pPr>
    <w:rPr>
      <w:rFonts w:eastAsiaTheme="minorHAnsi"/>
      <w:b/>
      <w:sz w:val="23"/>
      <w:szCs w:val="23"/>
      <w:u w:val="single"/>
    </w:rPr>
  </w:style>
  <w:style w:type="paragraph" w:customStyle="1" w:styleId="Heading3B">
    <w:name w:val="Heading 3B"/>
    <w:basedOn w:val="H2"/>
    <w:qFormat/>
    <w:rsid w:val="00EA1D55"/>
    <w:pPr>
      <w:spacing w:after="120"/>
      <w:ind w:left="0"/>
      <w:outlineLvl w:val="2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3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8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0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1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84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12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1847">
          <w:marLeft w:val="0"/>
          <w:marRight w:val="0"/>
          <w:marTop w:val="0"/>
          <w:marBottom w:val="0"/>
          <w:divBdr>
            <w:top w:val="single" w:sz="6" w:space="0" w:color="5B616B"/>
            <w:left w:val="single" w:sz="6" w:space="0" w:color="5B616B"/>
            <w:bottom w:val="single" w:sz="6" w:space="0" w:color="5B616B"/>
            <w:right w:val="single" w:sz="6" w:space="0" w:color="5B616B"/>
          </w:divBdr>
        </w:div>
        <w:div w:id="19995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1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38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4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9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6190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3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5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310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83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2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3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8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60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10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3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49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397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16/j.msard.2022.103493" TargetMode="External"/><Relationship Id="rId18" Type="http://schemas.openxmlformats.org/officeDocument/2006/relationships/hyperlink" Target="https://doi.org/10.1016/j.conctc.2022.101006" TargetMode="External"/><Relationship Id="rId26" Type="http://schemas.openxmlformats.org/officeDocument/2006/relationships/hyperlink" Target="https://doi.org/10.1037/rep0000578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01/jamanetworkopen.2023.20599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13607863.2021.1998348" TargetMode="External"/><Relationship Id="rId17" Type="http://schemas.openxmlformats.org/officeDocument/2006/relationships/hyperlink" Target="https://doi.org/10.1177/13524585221088731" TargetMode="External"/><Relationship Id="rId25" Type="http://schemas.openxmlformats.org/officeDocument/2006/relationships/hyperlink" Target="https://doi.org/10.1016/j.apmr.2024.01.024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i.org/10.1037/rep0000456" TargetMode="External"/><Relationship Id="rId20" Type="http://schemas.openxmlformats.org/officeDocument/2006/relationships/hyperlink" Target="https://doi.org/10.1080/21678421.2023.2224400" TargetMode="External"/><Relationship Id="rId29" Type="http://schemas.openxmlformats.org/officeDocument/2006/relationships/hyperlink" Target="https://www.medscape.com/viewarticle/9623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89/brain.2021.0037" TargetMode="External"/><Relationship Id="rId24" Type="http://schemas.openxmlformats.org/officeDocument/2006/relationships/hyperlink" Target="https://doi.org/10.1080/21678421.2023.2224400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86/s12877-022-03334-7" TargetMode="External"/><Relationship Id="rId23" Type="http://schemas.openxmlformats.org/officeDocument/2006/relationships/hyperlink" Target="http://doi.org/10.1002/jclp.23623" TargetMode="External"/><Relationship Id="rId28" Type="http://schemas.openxmlformats.org/officeDocument/2006/relationships/hyperlink" Target="https://www.mdedge.com/neurology/page/about-mdedge-neurology" TargetMode="External"/><Relationship Id="rId10" Type="http://schemas.openxmlformats.org/officeDocument/2006/relationships/hyperlink" Target="https://doi.org/10.1037/neu0000633" TargetMode="External"/><Relationship Id="rId19" Type="http://schemas.openxmlformats.org/officeDocument/2006/relationships/hyperlink" Target="https://doi.org/10.1016/j.cct.2022.106998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037/rep0000324" TargetMode="External"/><Relationship Id="rId14" Type="http://schemas.openxmlformats.org/officeDocument/2006/relationships/hyperlink" Target="https://doi.org/10.1111/jgs.17801" TargetMode="External"/><Relationship Id="rId22" Type="http://schemas.openxmlformats.org/officeDocument/2006/relationships/hyperlink" Target="https://doi.org/10.1016/j.msard.2023.104963" TargetMode="External"/><Relationship Id="rId27" Type="http://schemas.openxmlformats.org/officeDocument/2006/relationships/hyperlink" Target="https://doi.org/10.1080/15402002.2024.2401457" TargetMode="External"/><Relationship Id="rId30" Type="http://schemas.openxmlformats.org/officeDocument/2006/relationships/footer" Target="footer1.xml"/><Relationship Id="rId8" Type="http://schemas.openxmlformats.org/officeDocument/2006/relationships/hyperlink" Target="https://doi.org/10.1093/ntr/ntx00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1CBC2-5AF6-47ED-90E5-BFF9B3A5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3580</Words>
  <Characters>20408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Crete, Brian Roland</dc:creator>
  <cp:keywords/>
  <dc:description/>
  <cp:lastModifiedBy>Manglani, Heena</cp:lastModifiedBy>
  <cp:revision>4</cp:revision>
  <cp:lastPrinted>2024-10-20T20:18:00Z</cp:lastPrinted>
  <dcterms:created xsi:type="dcterms:W3CDTF">2024-10-20T20:18:00Z</dcterms:created>
  <dcterms:modified xsi:type="dcterms:W3CDTF">2024-10-20T20:19:00Z</dcterms:modified>
</cp:coreProperties>
</file>