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湖南食得火餐饮管理有限公司</w:t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关于开发互联网自助下单分享商城的几点要求</w:t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该平台的主要基础功能主要参考美团网。要求实现：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扫描二维码填写基本信息如：</w:t>
      </w:r>
      <w:r>
        <w:rPr>
          <w:rFonts w:hint="eastAsia"/>
          <w:b/>
          <w:bCs/>
          <w:sz w:val="30"/>
          <w:szCs w:val="30"/>
          <w:lang w:val="en-US" w:eastAsia="zh-CN"/>
        </w:rPr>
        <w:t>手机号码、性别、姓名、出生年月、籍贯所属地</w:t>
      </w:r>
      <w:r>
        <w:rPr>
          <w:rFonts w:hint="eastAsia"/>
          <w:sz w:val="30"/>
          <w:szCs w:val="30"/>
          <w:lang w:val="en-US" w:eastAsia="zh-CN"/>
        </w:rPr>
        <w:t>即可。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该平台必须具备</w:t>
      </w:r>
      <w:r>
        <w:rPr>
          <w:rFonts w:hint="eastAsia"/>
          <w:b/>
          <w:bCs/>
          <w:sz w:val="30"/>
          <w:szCs w:val="30"/>
          <w:lang w:val="en-US" w:eastAsia="zh-CN"/>
        </w:rPr>
        <w:t>一级分销、分享功能</w:t>
      </w:r>
      <w:r>
        <w:rPr>
          <w:rFonts w:hint="eastAsia"/>
          <w:sz w:val="30"/>
          <w:szCs w:val="30"/>
          <w:lang w:val="en-US" w:eastAsia="zh-CN"/>
        </w:rPr>
        <w:t>。即消费者推荐给其他朋友，该朋友在平台上面的所有消费，推荐人都有相应的积分。积分可以兑换礼品和代替优惠券，或者利用积分在平台上进行小额快速消费贷款。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</w:t>
      </w:r>
      <w:r>
        <w:rPr>
          <w:rFonts w:hint="eastAsia"/>
          <w:b/>
          <w:bCs/>
          <w:sz w:val="30"/>
          <w:szCs w:val="30"/>
          <w:lang w:val="en-US" w:eastAsia="zh-CN"/>
        </w:rPr>
        <w:t>自助下单及外卖功能</w:t>
      </w:r>
      <w:r>
        <w:rPr>
          <w:rFonts w:hint="eastAsia"/>
          <w:sz w:val="30"/>
          <w:szCs w:val="30"/>
          <w:lang w:val="en-US" w:eastAsia="zh-CN"/>
        </w:rPr>
        <w:t>，要求精确到各加盟店铺的pos打印机自动打印。打印的小票上面可以显示：门店、座位号、姓名、联系方式。外卖可以显示送货地址。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各门店自动生成二维码，消费者在门店</w:t>
      </w:r>
      <w:r>
        <w:rPr>
          <w:rFonts w:hint="eastAsia"/>
          <w:b/>
          <w:bCs/>
          <w:sz w:val="30"/>
          <w:szCs w:val="30"/>
          <w:lang w:val="en-US" w:eastAsia="zh-CN"/>
        </w:rPr>
        <w:t>扫描二维码注册后即可进入他自己的分店首页</w:t>
      </w:r>
      <w:r>
        <w:rPr>
          <w:rFonts w:hint="eastAsia"/>
          <w:sz w:val="30"/>
          <w:szCs w:val="30"/>
          <w:lang w:val="en-US" w:eastAsia="zh-CN"/>
        </w:rPr>
        <w:t>，而不是进入平台的首页。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平台必须实现</w:t>
      </w:r>
      <w:r>
        <w:rPr>
          <w:rFonts w:hint="eastAsia"/>
          <w:b/>
          <w:bCs/>
          <w:sz w:val="30"/>
          <w:szCs w:val="30"/>
          <w:lang w:val="en-US" w:eastAsia="zh-CN"/>
        </w:rPr>
        <w:t>微信支付和支付宝支付</w:t>
      </w:r>
      <w:r>
        <w:rPr>
          <w:rFonts w:hint="eastAsia"/>
          <w:sz w:val="30"/>
          <w:szCs w:val="30"/>
          <w:lang w:val="en-US" w:eastAsia="zh-CN"/>
        </w:rPr>
        <w:t>功能。各门店的线上营业额是统一归总到公司总平台账户，再由公司财务部按照7日期对各门店的营业额由门店手动或者自动进行结算。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该平台主要是用于</w:t>
      </w:r>
      <w:r>
        <w:rPr>
          <w:rFonts w:hint="eastAsia"/>
          <w:b/>
          <w:bCs/>
          <w:sz w:val="30"/>
          <w:szCs w:val="30"/>
          <w:lang w:val="en-US" w:eastAsia="zh-CN"/>
        </w:rPr>
        <w:t>自有品牌连锁店铺餐饮消费、健康食品O2O、食品机械、互联网金融等</w:t>
      </w:r>
      <w:r>
        <w:rPr>
          <w:rFonts w:hint="eastAsia"/>
          <w:sz w:val="30"/>
          <w:szCs w:val="30"/>
          <w:lang w:val="en-US" w:eastAsia="zh-CN"/>
        </w:rPr>
        <w:t>。消费者在各门店推荐扫描二维码并注册后，比如消费者在商城消费的公司外生产厂家提供的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健康食品等产品，</w:t>
      </w:r>
      <w:r>
        <w:rPr>
          <w:rFonts w:hint="eastAsia"/>
          <w:b/>
          <w:bCs/>
          <w:sz w:val="30"/>
          <w:szCs w:val="30"/>
          <w:lang w:val="en-US" w:eastAsia="zh-CN"/>
        </w:rPr>
        <w:t>该推荐的分店均有销售提成</w:t>
      </w:r>
      <w:r>
        <w:rPr>
          <w:rFonts w:hint="eastAsia"/>
          <w:sz w:val="30"/>
          <w:szCs w:val="30"/>
          <w:lang w:val="en-US" w:eastAsia="zh-CN"/>
        </w:rPr>
        <w:t>，但在其他门店消费的菜品不参与。（要求分类结算）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该平台必须实现自动</w:t>
      </w:r>
      <w:r>
        <w:rPr>
          <w:rFonts w:hint="eastAsia"/>
          <w:b/>
          <w:bCs/>
          <w:sz w:val="30"/>
          <w:szCs w:val="30"/>
          <w:lang w:val="en-US" w:eastAsia="zh-CN"/>
        </w:rPr>
        <w:t>对消费者进行定位功能</w:t>
      </w:r>
      <w:r>
        <w:rPr>
          <w:rFonts w:hint="eastAsia"/>
          <w:sz w:val="30"/>
          <w:szCs w:val="30"/>
          <w:lang w:val="en-US" w:eastAsia="zh-CN"/>
        </w:rPr>
        <w:t>，并推荐附近的门店和菜品、健康食品产品。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总公司必须拥有总后台，</w:t>
      </w:r>
      <w:r>
        <w:rPr>
          <w:rFonts w:hint="eastAsia"/>
          <w:b/>
          <w:bCs/>
          <w:sz w:val="30"/>
          <w:szCs w:val="30"/>
          <w:lang w:val="en-US" w:eastAsia="zh-CN"/>
        </w:rPr>
        <w:t>各门店拥有各自的后台和前端</w:t>
      </w:r>
      <w:r>
        <w:rPr>
          <w:rFonts w:hint="eastAsia"/>
          <w:sz w:val="30"/>
          <w:szCs w:val="30"/>
          <w:lang w:val="en-US" w:eastAsia="zh-CN"/>
        </w:rPr>
        <w:t>。根据门店的注册生成用户名和密码。用户可自主修改密码，但是不得修改用户名。总后台提供参考的菜品和产品，各门店可自主随时对菜品进行</w:t>
      </w:r>
      <w:r>
        <w:rPr>
          <w:rFonts w:hint="eastAsia"/>
          <w:b/>
          <w:bCs/>
          <w:sz w:val="30"/>
          <w:szCs w:val="30"/>
          <w:lang w:val="en-US" w:eastAsia="zh-CN"/>
        </w:rPr>
        <w:t>上架和下架</w:t>
      </w:r>
      <w:r>
        <w:rPr>
          <w:rFonts w:hint="eastAsia"/>
          <w:sz w:val="30"/>
          <w:szCs w:val="30"/>
          <w:lang w:val="en-US" w:eastAsia="zh-CN"/>
        </w:rPr>
        <w:t>，并可独立设置优惠价格、数量及菜品说明。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第一期服务器可以带</w:t>
      </w:r>
      <w:r>
        <w:rPr>
          <w:rFonts w:hint="eastAsia"/>
          <w:b/>
          <w:bCs/>
          <w:sz w:val="30"/>
          <w:szCs w:val="30"/>
          <w:lang w:val="en-US" w:eastAsia="zh-CN"/>
        </w:rPr>
        <w:t>100家门店</w:t>
      </w:r>
      <w:r>
        <w:rPr>
          <w:rFonts w:hint="eastAsia"/>
          <w:sz w:val="30"/>
          <w:szCs w:val="30"/>
          <w:lang w:val="en-US" w:eastAsia="zh-CN"/>
        </w:rPr>
        <w:t>即可，后续可升级。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该平台要求可以实现</w:t>
      </w:r>
      <w:r>
        <w:rPr>
          <w:rFonts w:hint="eastAsia"/>
          <w:b/>
          <w:bCs/>
          <w:sz w:val="30"/>
          <w:szCs w:val="30"/>
          <w:lang w:val="en-US" w:eastAsia="zh-CN"/>
        </w:rPr>
        <w:t>大数据分析</w:t>
      </w:r>
      <w:r>
        <w:rPr>
          <w:rFonts w:hint="eastAsia"/>
          <w:sz w:val="30"/>
          <w:szCs w:val="30"/>
          <w:lang w:val="en-US" w:eastAsia="zh-CN"/>
        </w:rPr>
        <w:t>（顾客信息汇总、消费习惯等）。总后台和各门店后台均可进入查看并精准推送促销广告。11、平台首页要求有如下：</w:t>
      </w:r>
      <w:r>
        <w:rPr>
          <w:rFonts w:hint="eastAsia"/>
          <w:b/>
          <w:bCs/>
          <w:sz w:val="30"/>
          <w:szCs w:val="30"/>
          <w:lang w:val="en-US" w:eastAsia="zh-CN"/>
        </w:rPr>
        <w:t>食得火餐饮连锁门店信息搜索、其他品牌早餐链接、健康食品、消费贷款、创业培训、食品机械、招商加盟、门店众筹</w:t>
      </w:r>
      <w:r>
        <w:rPr>
          <w:rFonts w:hint="eastAsia"/>
          <w:sz w:val="30"/>
          <w:szCs w:val="30"/>
          <w:lang w:val="en-US" w:eastAsia="zh-CN"/>
        </w:rPr>
        <w:t>等。具体设计可根据贵公司经验进行设置。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12、要求设计APP和PC端。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13、平台其他设计要求可详谈。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FD60"/>
    <w:multiLevelType w:val="singleLevel"/>
    <w:tmpl w:val="5756FD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E2E31"/>
    <w:rsid w:val="00B324BE"/>
    <w:rsid w:val="034201FD"/>
    <w:rsid w:val="04A35FF1"/>
    <w:rsid w:val="0E4B05EC"/>
    <w:rsid w:val="11FE2E31"/>
    <w:rsid w:val="13824537"/>
    <w:rsid w:val="158C4307"/>
    <w:rsid w:val="1BB67F49"/>
    <w:rsid w:val="1E0C6421"/>
    <w:rsid w:val="25983A51"/>
    <w:rsid w:val="2AAC4F54"/>
    <w:rsid w:val="2F2757F8"/>
    <w:rsid w:val="356311BA"/>
    <w:rsid w:val="3C3A4082"/>
    <w:rsid w:val="4887620D"/>
    <w:rsid w:val="48F23B26"/>
    <w:rsid w:val="4AE12170"/>
    <w:rsid w:val="4C6B06F8"/>
    <w:rsid w:val="4DBD71C0"/>
    <w:rsid w:val="4E78571C"/>
    <w:rsid w:val="4FC611FC"/>
    <w:rsid w:val="502B4246"/>
    <w:rsid w:val="53540C2F"/>
    <w:rsid w:val="58057F72"/>
    <w:rsid w:val="59AB0910"/>
    <w:rsid w:val="615E2CB6"/>
    <w:rsid w:val="7CBA0648"/>
    <w:rsid w:val="7DF027D9"/>
    <w:rsid w:val="7FF45D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2016-06-07T16:53:00Z</dcterms:created>
  <dc:creator>Administrator</dc:creator>
  <cp:lastModifiedBy>Administrator</cp:lastModifiedBy>
  <dcterms:modified xsi:type="dcterms:W3CDTF">2016-06-07T17:40:58Z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