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>一、开发工具相关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ab/>
        <w:t>1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tab</w:t>
      </w:r>
      <w:r>
        <w:rPr>
          <w:u w:color="000000"/>
          <w:rtl w:val="0"/>
          <w:lang w:val="zh-TW" w:eastAsia="zh-TW"/>
        </w:rPr>
        <w:t>键</w:t>
      </w:r>
      <w:r>
        <w:rPr>
          <w:rFonts w:ascii="Helvetica Neue" w:hAnsi="Helvetica Neue"/>
          <w:u w:color="000000"/>
          <w:rtl w:val="0"/>
          <w:lang w:val="zh-TW" w:eastAsia="zh-TW"/>
        </w:rPr>
        <w:t>4</w:t>
      </w:r>
      <w:r>
        <w:rPr>
          <w:u w:color="000000"/>
          <w:rtl w:val="0"/>
          <w:lang w:val="zh-TW" w:eastAsia="zh-TW"/>
        </w:rPr>
        <w:t>个空格，代码结构清晰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>二、目录结构相关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1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components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images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libs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pages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scripts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templates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utils</w:t>
      </w:r>
      <w:r>
        <w:rPr>
          <w:u w:color="000000"/>
          <w:rtl w:val="0"/>
          <w:lang w:val="zh-TW" w:eastAsia="zh-TW"/>
        </w:rPr>
        <w:t>等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2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components</w:t>
      </w:r>
      <w:r>
        <w:rPr>
          <w:u w:color="000000"/>
          <w:rtl w:val="0"/>
          <w:lang w:val="zh-TW" w:eastAsia="zh-TW"/>
        </w:rPr>
        <w:t>放组件，每个组件独立文件夹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3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images</w:t>
      </w:r>
      <w:r>
        <w:rPr>
          <w:u w:color="000000"/>
          <w:rtl w:val="0"/>
          <w:lang w:val="zh-TW" w:eastAsia="zh-TW"/>
        </w:rPr>
        <w:t>放图片，文件夹按</w:t>
      </w:r>
      <w:r>
        <w:rPr>
          <w:rFonts w:ascii="Helvetica Neue" w:hAnsi="Helvetica Neue"/>
          <w:u w:color="000000"/>
          <w:rtl w:val="0"/>
          <w:lang w:val="zh-TW" w:eastAsia="zh-TW"/>
        </w:rPr>
        <w:t>tabBarItem</w:t>
      </w:r>
      <w:r>
        <w:rPr>
          <w:u w:color="000000"/>
          <w:rtl w:val="0"/>
          <w:lang w:val="zh-TW" w:eastAsia="zh-TW"/>
        </w:rPr>
        <w:t>和功能模块划分，公共</w:t>
      </w:r>
      <w:r>
        <w:rPr>
          <w:rFonts w:ascii="Helvetica Neue" w:hAnsi="Helvetica Neue"/>
          <w:u w:color="000000"/>
          <w:rtl w:val="0"/>
          <w:lang w:val="zh-TW" w:eastAsia="zh-TW"/>
        </w:rPr>
        <w:t>image</w:t>
      </w:r>
      <w:r>
        <w:rPr>
          <w:u w:color="000000"/>
          <w:rtl w:val="0"/>
          <w:lang w:val="zh-TW" w:eastAsia="zh-TW"/>
        </w:rPr>
        <w:t>不放文件夹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4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libs</w:t>
      </w:r>
      <w:r>
        <w:rPr>
          <w:u w:color="000000"/>
          <w:rtl w:val="0"/>
          <w:lang w:val="zh-TW" w:eastAsia="zh-TW"/>
        </w:rPr>
        <w:t>放第三方</w:t>
      </w:r>
      <w:r>
        <w:rPr>
          <w:rFonts w:ascii="Helvetica Neue" w:hAnsi="Helvetica Neue"/>
          <w:u w:color="000000"/>
          <w:rtl w:val="0"/>
          <w:lang w:val="zh-TW" w:eastAsia="zh-TW"/>
        </w:rPr>
        <w:t>library</w:t>
      </w:r>
      <w:r>
        <w:rPr>
          <w:u w:color="000000"/>
          <w:rtl w:val="0"/>
          <w:lang w:val="zh-TW" w:eastAsia="zh-TW"/>
        </w:rPr>
        <w:t>，每个</w:t>
      </w:r>
      <w:r>
        <w:rPr>
          <w:rFonts w:ascii="Helvetica Neue" w:hAnsi="Helvetica Neue"/>
          <w:u w:color="000000"/>
          <w:rtl w:val="0"/>
          <w:lang w:val="zh-TW" w:eastAsia="zh-TW"/>
        </w:rPr>
        <w:t>library</w:t>
      </w:r>
      <w:r>
        <w:rPr>
          <w:u w:color="000000"/>
          <w:rtl w:val="0"/>
          <w:lang w:val="zh-TW" w:eastAsia="zh-TW"/>
        </w:rPr>
        <w:t>独立文件夹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lang w:val="zh-TW" w:eastAsia="zh-TW"/>
        </w:rPr>
        <w:tab/>
      </w:r>
      <w:r>
        <w:rPr>
          <w:rFonts w:ascii="Helvetica Neue" w:hAnsi="Helvetica Neue"/>
          <w:u w:color="000000"/>
          <w:rtl w:val="0"/>
          <w:lang w:val="en-US"/>
        </w:rPr>
        <w:t>5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pages</w:t>
      </w:r>
      <w:r>
        <w:rPr>
          <w:u w:color="000000"/>
          <w:rtl w:val="0"/>
          <w:lang w:val="zh-TW" w:eastAsia="zh-TW"/>
        </w:rPr>
        <w:t>放</w:t>
      </w:r>
      <w:r>
        <w:rPr>
          <w:rFonts w:ascii="Helvetica Neue" w:hAnsi="Helvetica Neue"/>
          <w:u w:color="000000"/>
          <w:rtl w:val="0"/>
          <w:lang w:val="en-US"/>
        </w:rPr>
        <w:t>page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6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scripts</w:t>
      </w:r>
      <w:r>
        <w:rPr>
          <w:u w:color="000000"/>
          <w:rtl w:val="0"/>
          <w:lang w:val="zh-TW" w:eastAsia="zh-TW"/>
        </w:rPr>
        <w:t>放</w:t>
      </w:r>
      <w:r>
        <w:rPr>
          <w:rFonts w:ascii="Helvetica Neue" w:hAnsi="Helvetica Neue"/>
          <w:u w:color="000000"/>
          <w:rtl w:val="0"/>
          <w:lang w:val="en-US"/>
        </w:rPr>
        <w:t>wxs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7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templates</w:t>
      </w:r>
      <w:r>
        <w:rPr>
          <w:u w:color="000000"/>
          <w:rtl w:val="0"/>
          <w:lang w:val="zh-TW" w:eastAsia="zh-TW"/>
        </w:rPr>
        <w:t>放模板，每个模板独立文件夹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8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utils</w:t>
      </w:r>
      <w:r>
        <w:rPr>
          <w:u w:color="000000"/>
          <w:rtl w:val="0"/>
          <w:lang w:val="zh-TW" w:eastAsia="zh-TW"/>
        </w:rPr>
        <w:t>存放</w:t>
      </w:r>
      <w:r>
        <w:rPr>
          <w:rFonts w:ascii="Helvetica Neue" w:hAnsi="Helvetica Neue"/>
          <w:u w:color="000000"/>
          <w:rtl w:val="0"/>
          <w:lang w:val="en-US"/>
        </w:rPr>
        <w:t>network.js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urlManager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moduleManager</w:t>
      </w:r>
      <w:r>
        <w:rPr>
          <w:u w:color="000000"/>
          <w:rtl w:val="0"/>
          <w:lang w:val="zh-TW" w:eastAsia="zh-TW"/>
        </w:rPr>
        <w:t>及</w:t>
      </w:r>
      <w:r>
        <w:rPr>
          <w:rFonts w:ascii="Helvetica Neue" w:hAnsi="Helvetica Neue"/>
          <w:u w:color="000000"/>
          <w:rtl w:val="0"/>
          <w:lang w:val="en-US"/>
        </w:rPr>
        <w:t>util</w:t>
      </w:r>
      <w:r>
        <w:rPr>
          <w:u w:color="000000"/>
          <w:rtl w:val="0"/>
          <w:lang w:val="zh-TW" w:eastAsia="zh-TW"/>
        </w:rPr>
        <w:t>等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>三、命名相关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1</w:t>
      </w:r>
      <w:r>
        <w:rPr>
          <w:u w:color="000000"/>
          <w:rtl w:val="0"/>
          <w:lang w:val="zh-TW" w:eastAsia="zh-TW"/>
        </w:rPr>
        <w:t>、文件夹及文件使用驼峰命名法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2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image</w:t>
      </w:r>
      <w:r>
        <w:rPr>
          <w:u w:color="000000"/>
          <w:rtl w:val="0"/>
          <w:lang w:val="zh-TW" w:eastAsia="zh-TW"/>
        </w:rPr>
        <w:t>命名使用</w:t>
      </w:r>
      <w:r>
        <w:rPr>
          <w:rFonts w:ascii="Helvetica Neue" w:hAnsi="Helvetica Neue"/>
          <w:u w:color="000000"/>
          <w:rtl w:val="0"/>
          <w:lang w:val="zh-TW" w:eastAsia="zh-TW"/>
        </w:rPr>
        <w:t>img_module_</w:t>
      </w:r>
      <w:r>
        <w:rPr>
          <w:rFonts w:ascii="Helvetica Neue" w:hAnsi="Helvetica Neue"/>
          <w:u w:color="000000"/>
          <w:rtl w:val="0"/>
          <w:lang w:val="zh-CN" w:eastAsia="zh-CN"/>
        </w:rPr>
        <w:t>/icon_mudule_</w:t>
      </w:r>
      <w:r>
        <w:rPr>
          <w:u w:color="000000"/>
          <w:rtl w:val="0"/>
          <w:lang w:val="zh-TW" w:eastAsia="zh-TW"/>
        </w:rPr>
        <w:t>前缀，如</w:t>
      </w:r>
      <w:r>
        <w:rPr>
          <w:rFonts w:ascii="Helvetica Neue" w:hAnsi="Helvetica Neue"/>
          <w:u w:color="000000"/>
          <w:rtl w:val="0"/>
          <w:lang w:val="zh-CN" w:eastAsia="zh-CN"/>
        </w:rPr>
        <w:t>icon</w:t>
      </w:r>
      <w:r>
        <w:rPr>
          <w:rFonts w:ascii="Helvetica Neue" w:hAnsi="Helvetica Neue"/>
          <w:u w:color="000000"/>
          <w:rtl w:val="0"/>
          <w:lang w:val="zh-TW" w:eastAsia="zh-TW"/>
        </w:rPr>
        <w:t>_home_arrow.png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3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Page</w:t>
      </w:r>
      <w:r>
        <w:rPr>
          <w:u w:color="000000"/>
          <w:rtl w:val="0"/>
          <w:lang w:val="zh-TW" w:eastAsia="zh-TW"/>
        </w:rPr>
        <w:t>外全局不变变量和常量如数字或枚举类</w:t>
      </w:r>
      <w:r>
        <w:rPr>
          <w:u w:color="000000"/>
          <w:rtl w:val="0"/>
          <w:lang w:val="zh-TW" w:eastAsia="zh-TW"/>
        </w:rPr>
        <w:t>Object</w:t>
      </w:r>
      <w:r>
        <w:rPr>
          <w:u w:color="000000"/>
          <w:rtl w:val="0"/>
          <w:lang w:val="zh-TW" w:eastAsia="zh-TW"/>
        </w:rPr>
        <w:t>使用</w:t>
      </w:r>
      <w:r>
        <w:rPr>
          <w:rFonts w:ascii="Helvetica Neue" w:hAnsi="Helvetica Neue"/>
          <w:u w:color="000000"/>
          <w:rtl w:val="0"/>
          <w:lang w:val="zh-TW" w:eastAsia="zh-TW"/>
        </w:rPr>
        <w:t>const</w:t>
      </w:r>
      <w:r>
        <w:rPr>
          <w:u w:color="000000"/>
          <w:rtl w:val="0"/>
          <w:lang w:val="zh-TW" w:eastAsia="zh-TW"/>
        </w:rPr>
        <w:t>修饰，名字大写，如</w:t>
      </w:r>
      <w:r>
        <w:rPr>
          <w:rFonts w:ascii="Helvetica Neue" w:hAnsi="Helvetica Neue"/>
          <w:u w:color="000000"/>
          <w:rtl w:val="0"/>
          <w:lang w:val="zh-TW" w:eastAsia="zh-TW"/>
        </w:rPr>
        <w:t xml:space="preserve">const P_MANAGER = </w:t>
      </w:r>
      <w:r>
        <w:rPr>
          <w:rFonts w:ascii="Helvetica Neue" w:hAnsi="Helvetica Neue" w:hint="default"/>
          <w:u w:color="000000"/>
          <w:rtl w:val="0"/>
          <w:lang w:val="zh-TW" w:eastAsia="zh-TW"/>
        </w:rPr>
        <w:t>…</w:t>
      </w:r>
      <w:r>
        <w:rPr>
          <w:u w:color="000000"/>
          <w:rtl w:val="0"/>
          <w:lang w:val="zh-TW" w:eastAsia="zh-TW"/>
        </w:rPr>
        <w:t>，</w:t>
      </w:r>
      <w:r>
        <w:rPr>
          <w:u w:color="000000"/>
          <w:rtl w:val="0"/>
          <w:lang w:val="zh-TW" w:eastAsia="zh-TW"/>
        </w:rPr>
        <w:t>其余酌情使用</w:t>
      </w:r>
      <w:r>
        <w:rPr>
          <w:u w:color="000000"/>
          <w:rtl w:val="0"/>
          <w:lang w:val="zh-TW" w:eastAsia="zh-TW"/>
        </w:rPr>
        <w:t>const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var</w:t>
      </w:r>
      <w:r>
        <w:rPr>
          <w:u w:color="000000"/>
          <w:rtl w:val="0"/>
          <w:lang w:val="zh-TW" w:eastAsia="zh-TW"/>
        </w:rPr>
        <w:t>和</w:t>
      </w:r>
      <w:r>
        <w:rPr>
          <w:u w:color="000000"/>
          <w:rtl w:val="0"/>
          <w:lang w:val="zh-TW" w:eastAsia="zh-TW"/>
        </w:rPr>
        <w:t>let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4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URL</w:t>
      </w:r>
      <w:r>
        <w:rPr>
          <w:u w:color="000000"/>
          <w:rtl w:val="0"/>
          <w:lang w:val="zh-TW" w:eastAsia="zh-TW"/>
        </w:rPr>
        <w:t>命名例</w:t>
      </w:r>
      <w:r>
        <w:rPr>
          <w:rFonts w:ascii="Helvetica Neue" w:hAnsi="Helvetica Neue"/>
          <w:u w:color="000000"/>
          <w:rtl w:val="0"/>
          <w:lang w:val="zh-TW" w:eastAsia="zh-TW"/>
        </w:rPr>
        <w:t>URL_MODULE_DATA</w:t>
      </w:r>
      <w:r>
        <w:rPr>
          <w:u w:color="000000"/>
          <w:rtl w:val="0"/>
          <w:lang w:val="zh-TW" w:eastAsia="zh-TW"/>
        </w:rPr>
        <w:t>如：</w:t>
      </w:r>
      <w:r>
        <w:rPr>
          <w:rFonts w:ascii="Helvetica Neue" w:hAnsi="Helvetica Neue"/>
          <w:u w:color="000000"/>
          <w:rtl w:val="0"/>
          <w:lang w:val="zh-TW" w:eastAsia="zh-TW"/>
        </w:rPr>
        <w:t>URL_ORDER_LIST</w:t>
      </w:r>
      <w:r>
        <w:rPr>
          <w:u w:color="000000"/>
          <w:rtl w:val="0"/>
          <w:lang w:val="zh-TW" w:eastAsia="zh-TW"/>
        </w:rPr>
        <w:t>，</w:t>
      </w:r>
      <w:r>
        <w:rPr>
          <w:rFonts w:ascii="Helvetica Neue" w:hAnsi="Helvetica Neue"/>
          <w:u w:color="000000"/>
          <w:rtl w:val="0"/>
          <w:lang w:val="zh-TW" w:eastAsia="zh-TW"/>
        </w:rPr>
        <w:t>moduleManager</w:t>
      </w:r>
      <w:r>
        <w:rPr>
          <w:u w:color="000000"/>
          <w:rtl w:val="0"/>
          <w:lang w:val="zh-TW" w:eastAsia="zh-TW"/>
        </w:rPr>
        <w:t>的</w:t>
      </w:r>
      <w:r>
        <w:rPr>
          <w:rFonts w:ascii="Helvetica Neue" w:hAnsi="Helvetica Neue"/>
          <w:u w:color="000000"/>
          <w:rtl w:val="0"/>
          <w:lang w:val="zh-TW" w:eastAsia="zh-TW"/>
        </w:rPr>
        <w:t>function</w:t>
      </w:r>
      <w:r>
        <w:rPr>
          <w:u w:color="000000"/>
          <w:rtl w:val="0"/>
          <w:lang w:val="zh-TW" w:eastAsia="zh-TW"/>
        </w:rPr>
        <w:t>命名例</w:t>
      </w:r>
      <w:r>
        <w:rPr>
          <w:rFonts w:ascii="Helvetica Neue" w:hAnsi="Helvetica Neue"/>
          <w:u w:color="000000"/>
          <w:rtl w:val="0"/>
          <w:lang w:val="zh-TW" w:eastAsia="zh-TW"/>
        </w:rPr>
        <w:t>moduleData</w:t>
      </w:r>
      <w:r>
        <w:rPr>
          <w:u w:color="000000"/>
          <w:rtl w:val="0"/>
          <w:lang w:val="zh-TW" w:eastAsia="zh-TW"/>
        </w:rPr>
        <w:t>如</w:t>
      </w:r>
      <w:r>
        <w:rPr>
          <w:rFonts w:ascii="Helvetica Neue" w:hAnsi="Helvetica Neue"/>
          <w:u w:color="000000"/>
          <w:rtl w:val="0"/>
          <w:lang w:val="zh-TW" w:eastAsia="zh-TW"/>
        </w:rPr>
        <w:t>orderList</w:t>
      </w:r>
      <w:r>
        <w:rPr>
          <w:u w:color="000000"/>
          <w:rtl w:val="0"/>
          <w:lang w:val="zh-TW" w:eastAsia="zh-TW"/>
        </w:rPr>
        <w:t>，复杂场景格式自行统一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>四、代码格式相关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ab/>
        <w:t>1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function</w:t>
      </w:r>
      <w:r>
        <w:rPr>
          <w:u w:color="000000"/>
          <w:rtl w:val="0"/>
          <w:lang w:val="zh-TW" w:eastAsia="zh-TW"/>
        </w:rPr>
        <w:t>前后空一行，</w:t>
      </w:r>
      <w:r>
        <w:rPr>
          <w:u w:color="000000"/>
          <w:rtl w:val="0"/>
          <w:lang w:val="zh-TW" w:eastAsia="zh-TW"/>
        </w:rPr>
        <w:t>class</w:t>
      </w:r>
      <w:r>
        <w:rPr>
          <w:u w:color="000000"/>
          <w:rtl w:val="0"/>
          <w:lang w:val="zh-TW" w:eastAsia="zh-TW"/>
        </w:rPr>
        <w:t>前后空一行，运算符前后空一格，诸如此类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ab/>
        <w:t>2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log</w:t>
      </w:r>
      <w:r>
        <w:rPr>
          <w:u w:color="000000"/>
          <w:rtl w:val="0"/>
          <w:lang w:val="zh-TW" w:eastAsia="zh-TW"/>
        </w:rPr>
        <w:t>带前缀，如：</w:t>
      </w:r>
      <w:r>
        <w:rPr>
          <w:u w:color="000000"/>
          <w:rtl w:val="0"/>
          <w:lang w:val="zh-TW" w:eastAsia="zh-TW"/>
        </w:rPr>
        <w:t>console.log(</w:t>
      </w:r>
      <w:r>
        <w:rPr>
          <w:u w:color="000000"/>
          <w:rtl w:val="0"/>
          <w:lang w:val="zh-TW" w:eastAsia="zh-TW"/>
        </w:rPr>
        <w:t>‘</w:t>
      </w:r>
      <w:r>
        <w:rPr>
          <w:u w:color="000000"/>
          <w:rtl w:val="0"/>
          <w:lang w:val="zh-TW" w:eastAsia="zh-TW"/>
        </w:rPr>
        <w:t xml:space="preserve">orderList = </w:t>
      </w:r>
      <w:r>
        <w:rPr>
          <w:u w:color="000000"/>
          <w:rtl w:val="0"/>
          <w:lang w:val="zh-TW" w:eastAsia="zh-TW"/>
        </w:rPr>
        <w:t>’</w:t>
      </w:r>
      <w:r>
        <w:rPr>
          <w:u w:color="000000"/>
          <w:rtl w:val="0"/>
          <w:lang w:val="zh-TW" w:eastAsia="zh-TW"/>
        </w:rPr>
        <w:t>, res.data.tableData)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>五、网络相关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1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network.js</w:t>
      </w:r>
      <w:r>
        <w:rPr>
          <w:u w:color="000000"/>
          <w:rtl w:val="0"/>
          <w:lang w:val="zh-TW" w:eastAsia="zh-TW"/>
        </w:rPr>
        <w:t>，提供网络请求如</w:t>
      </w:r>
      <w:r>
        <w:rPr>
          <w:rFonts w:ascii="Helvetica Neue" w:hAnsi="Helvetica Neue"/>
          <w:u w:color="000000"/>
          <w:rtl w:val="0"/>
          <w:lang w:val="zh-TW" w:eastAsia="zh-TW"/>
        </w:rPr>
        <w:t>post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get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upload</w:t>
      </w:r>
      <w:r>
        <w:rPr>
          <w:u w:color="000000"/>
          <w:rtl w:val="0"/>
          <w:lang w:val="zh-TW" w:eastAsia="zh-TW"/>
        </w:rPr>
        <w:t>和</w:t>
      </w:r>
      <w:r>
        <w:rPr>
          <w:rFonts w:ascii="Helvetica Neue" w:hAnsi="Helvetica Neue"/>
          <w:u w:color="000000"/>
          <w:rtl w:val="0"/>
          <w:lang w:val="zh-TW" w:eastAsia="zh-TW"/>
        </w:rPr>
        <w:t>download</w:t>
      </w:r>
      <w:r>
        <w:rPr>
          <w:u w:color="000000"/>
          <w:rtl w:val="0"/>
          <w:lang w:val="zh-TW" w:eastAsia="zh-TW"/>
        </w:rPr>
        <w:t>方法的简易封装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2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urlManager</w:t>
      </w:r>
      <w:r>
        <w:rPr>
          <w:u w:color="000000"/>
          <w:rtl w:val="0"/>
          <w:lang w:val="zh-TW" w:eastAsia="zh-TW"/>
        </w:rPr>
        <w:t>，提供包括</w:t>
      </w:r>
      <w:r>
        <w:rPr>
          <w:rFonts w:ascii="Helvetica Neue" w:hAnsi="Helvetica Neue"/>
          <w:u w:color="000000"/>
          <w:rtl w:val="0"/>
          <w:lang w:val="zh-TW" w:eastAsia="zh-TW"/>
        </w:rPr>
        <w:t>host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测试</w:t>
      </w:r>
      <w:r>
        <w:rPr>
          <w:rFonts w:ascii="Helvetica Neue" w:hAnsi="Helvetica Neue"/>
          <w:u w:color="000000"/>
          <w:rtl w:val="0"/>
          <w:lang w:val="zh-TW" w:eastAsia="zh-TW"/>
        </w:rPr>
        <w:t>host</w:t>
      </w:r>
      <w:r>
        <w:rPr>
          <w:u w:color="000000"/>
          <w:rtl w:val="0"/>
          <w:lang w:val="zh-TW" w:eastAsia="zh-TW"/>
        </w:rPr>
        <w:t>以及登录接口在内的小程序使用的所有接口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3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moduleManager/appNameManager</w:t>
      </w:r>
      <w:r>
        <w:rPr>
          <w:u w:color="000000"/>
          <w:rtl w:val="0"/>
          <w:lang w:val="zh-TW" w:eastAsia="zh-TW"/>
        </w:rPr>
        <w:t>，提供针对某模块</w:t>
      </w:r>
      <w:r>
        <w:rPr>
          <w:rFonts w:ascii="Helvetica Neue" w:hAnsi="Helvetica Neue"/>
          <w:u w:color="000000"/>
          <w:rtl w:val="0"/>
          <w:lang w:val="zh-TW" w:eastAsia="zh-TW"/>
        </w:rPr>
        <w:t>/</w:t>
      </w:r>
      <w:r>
        <w:rPr>
          <w:u w:color="000000"/>
          <w:rtl w:val="0"/>
          <w:lang w:val="zh-TW" w:eastAsia="zh-TW"/>
        </w:rPr>
        <w:t>所有模块的所有数据请求方法，传参可使用</w:t>
      </w:r>
      <w:r>
        <w:rPr>
          <w:rFonts w:ascii="Helvetica Neue" w:hAnsi="Helvetica Neue"/>
          <w:u w:color="000000"/>
          <w:rtl w:val="0"/>
          <w:lang w:val="zh-TW" w:eastAsia="zh-TW"/>
        </w:rPr>
        <w:t>option</w:t>
      </w:r>
      <w:r>
        <w:rPr>
          <w:u w:color="000000"/>
          <w:rtl w:val="0"/>
          <w:lang w:val="zh-TW" w:eastAsia="zh-TW"/>
        </w:rPr>
        <w:t>或多参</w:t>
      </w:r>
      <w:r>
        <w:rPr>
          <w:rFonts w:ascii="Helvetica Neue" w:hAnsi="Helvetica Neue"/>
          <w:u w:color="000000"/>
          <w:rtl w:val="0"/>
          <w:lang w:val="zh-TW" w:eastAsia="zh-TW"/>
        </w:rPr>
        <w:t>+callback</w:t>
      </w:r>
      <w:r>
        <w:rPr>
          <w:u w:color="000000"/>
          <w:rtl w:val="0"/>
          <w:lang w:val="zh-TW" w:eastAsia="zh-TW"/>
        </w:rPr>
        <w:t>形式；所有</w:t>
      </w:r>
      <w:r>
        <w:rPr>
          <w:rFonts w:ascii="Helvetica Neue" w:hAnsi="Helvetica Neue"/>
          <w:u w:color="000000"/>
          <w:rtl w:val="0"/>
          <w:lang w:val="zh-TW" w:eastAsia="zh-TW"/>
        </w:rPr>
        <w:t>globalData</w:t>
      </w:r>
      <w:r>
        <w:rPr>
          <w:u w:color="000000"/>
          <w:rtl w:val="0"/>
          <w:lang w:val="zh-TW" w:eastAsia="zh-TW"/>
        </w:rPr>
        <w:t>中的已知数据如</w:t>
      </w:r>
      <w:r>
        <w:rPr>
          <w:rFonts w:ascii="Helvetica Neue" w:hAnsi="Helvetica Neue"/>
          <w:u w:color="000000"/>
          <w:rtl w:val="0"/>
          <w:lang w:val="zh-TW" w:eastAsia="zh-TW"/>
        </w:rPr>
        <w:t>userid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qyid</w:t>
      </w:r>
      <w:r>
        <w:rPr>
          <w:u w:color="000000"/>
          <w:rtl w:val="0"/>
          <w:lang w:val="zh-TW" w:eastAsia="zh-TW"/>
        </w:rPr>
        <w:t>等直接写在</w:t>
      </w:r>
      <w:r>
        <w:rPr>
          <w:rFonts w:ascii="Helvetica Neue" w:hAnsi="Helvetica Neue"/>
          <w:u w:color="000000"/>
          <w:rtl w:val="0"/>
          <w:lang w:val="zh-TW" w:eastAsia="zh-TW"/>
        </w:rPr>
        <w:t>body</w:t>
      </w:r>
      <w:r>
        <w:rPr>
          <w:u w:color="000000"/>
          <w:rtl w:val="0"/>
          <w:lang w:val="zh-TW" w:eastAsia="zh-TW"/>
        </w:rPr>
        <w:t>体内，不以方法参数的形式传递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>六、</w:t>
      </w:r>
      <w:r>
        <w:rPr>
          <w:u w:color="000000"/>
          <w:rtl w:val="0"/>
          <w:lang w:val="zh-TW" w:eastAsia="zh-TW"/>
        </w:rPr>
        <w:t>app</w:t>
      </w:r>
      <w:r>
        <w:rPr>
          <w:u w:color="000000"/>
          <w:rtl w:val="0"/>
          <w:lang w:val="zh-TW" w:eastAsia="zh-TW"/>
        </w:rPr>
        <w:t>全局相关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ab/>
        <w:t>1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app.js</w:t>
      </w:r>
      <w:r>
        <w:rPr>
          <w:u w:color="000000"/>
          <w:rtl w:val="0"/>
          <w:lang w:val="zh-TW" w:eastAsia="zh-TW"/>
        </w:rPr>
        <w:t>中除了写登录逻辑外，还可写全局的网络状况判断方法供</w:t>
      </w:r>
      <w:r>
        <w:rPr>
          <w:u w:color="000000"/>
          <w:rtl w:val="0"/>
          <w:lang w:val="zh-TW" w:eastAsia="zh-TW"/>
        </w:rPr>
        <w:t>page</w:t>
      </w:r>
      <w:r>
        <w:rPr>
          <w:u w:color="000000"/>
          <w:rtl w:val="0"/>
          <w:lang w:val="zh-TW" w:eastAsia="zh-TW"/>
        </w:rPr>
        <w:t>调用，便于在不稳定的网络环境下小程序发生异常时给出友好处理，以及其他有必要全局调用的方法</w:t>
      </w:r>
    </w:p>
    <w:p>
      <w:pPr>
        <w:pStyle w:val="默认"/>
        <w:rPr>
          <w:rFonts w:ascii="宋体" w:cs="宋体" w:hAnsi="宋体" w:eastAsia="宋体"/>
          <w:u w:color="000000"/>
        </w:rPr>
      </w:pPr>
      <w:r>
        <w:rPr>
          <w:u w:color="000000"/>
          <w:rtl w:val="0"/>
          <w:lang w:val="zh-TW" w:eastAsia="zh-TW"/>
        </w:rPr>
        <w:tab/>
        <w:t>2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app.wxss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写</w:t>
      </w:r>
      <w:r>
        <w:rPr>
          <w:u w:color="000000"/>
          <w:rtl w:val="0"/>
          <w:lang w:val="zh-TW" w:eastAsia="zh-TW"/>
        </w:rPr>
        <w:t>page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全局统一样式，写标签常用的、通用的局部样式如</w:t>
      </w:r>
      <w:r>
        <w:rPr>
          <w:u w:color="000000"/>
          <w:rtl w:val="0"/>
          <w:lang w:val="zh-TW" w:eastAsia="zh-TW"/>
        </w:rPr>
        <w:t>flex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float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font28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theme-color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theme-red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等。不是多个页面共用的极度相似的标签，不在</w:t>
      </w:r>
      <w:r>
        <w:rPr>
          <w:u w:color="000000"/>
          <w:rtl w:val="0"/>
          <w:lang w:val="zh-TW" w:eastAsia="zh-TW"/>
        </w:rPr>
        <w:t>app.wxss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中写样式，须单独在</w:t>
      </w:r>
      <w:r>
        <w:rPr>
          <w:u w:color="000000"/>
          <w:rtl w:val="0"/>
          <w:lang w:val="zh-TW" w:eastAsia="zh-TW"/>
        </w:rPr>
        <w:t>page.wxss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中写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>七、</w:t>
      </w:r>
      <w:r>
        <w:rPr>
          <w:u w:color="000000"/>
          <w:rtl w:val="0"/>
          <w:lang w:val="zh-TW" w:eastAsia="zh-TW"/>
        </w:rPr>
        <w:t>JS</w:t>
      </w:r>
      <w:r>
        <w:rPr>
          <w:u w:color="000000"/>
          <w:rtl w:val="0"/>
          <w:lang w:val="zh-TW" w:eastAsia="zh-TW"/>
        </w:rPr>
        <w:t>相关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1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zh-TW" w:eastAsia="zh-TW"/>
        </w:rPr>
        <w:t>app.js</w:t>
      </w:r>
      <w:r>
        <w:rPr>
          <w:u w:color="000000"/>
          <w:rtl w:val="0"/>
          <w:lang w:val="zh-TW" w:eastAsia="zh-TW"/>
        </w:rPr>
        <w:t>全局实例，使用</w:t>
      </w:r>
      <w:r>
        <w:rPr>
          <w:rFonts w:ascii="Helvetica Neue" w:hAnsi="Helvetica Neue"/>
          <w:u w:color="000000"/>
          <w:rtl w:val="0"/>
          <w:lang w:val="zh-TW" w:eastAsia="zh-TW"/>
        </w:rPr>
        <w:t>getApp()</w:t>
      </w:r>
      <w:r>
        <w:rPr>
          <w:u w:color="000000"/>
          <w:rtl w:val="0"/>
          <w:lang w:val="zh-TW" w:eastAsia="zh-TW"/>
        </w:rPr>
        <w:t>获取</w:t>
      </w:r>
    </w:p>
    <w:p>
      <w:pPr>
        <w:pStyle w:val="默认"/>
        <w:rPr>
          <w:u w:color="000000"/>
          <w:lang w:val="zh-TW" w:eastAsia="zh-TW"/>
        </w:rPr>
      </w:pPr>
      <w:r>
        <w:rPr>
          <w:rFonts w:ascii="Helvetica Neue" w:cs="Helvetica Neue" w:hAnsi="Helvetica Neue" w:eastAsia="Helvetica Neue"/>
          <w:u w:color="000000"/>
          <w:rtl w:val="0"/>
          <w:lang w:val="zh-TW" w:eastAsia="zh-TW"/>
        </w:rPr>
        <w:tab/>
        <w:t>2</w:t>
      </w:r>
      <w:r>
        <w:rPr>
          <w:u w:color="000000"/>
          <w:rtl w:val="0"/>
          <w:lang w:val="zh-TW" w:eastAsia="zh-TW"/>
        </w:rPr>
        <w:t>、尽量方法间传值代替</w:t>
      </w:r>
      <w:r>
        <w:rPr>
          <w:rFonts w:ascii="Helvetica Neue" w:hAnsi="Helvetica Neue"/>
          <w:u w:color="000000"/>
          <w:rtl w:val="0"/>
          <w:lang w:val="zh-TW" w:eastAsia="zh-TW"/>
        </w:rPr>
        <w:t>data</w:t>
      </w:r>
      <w:r>
        <w:rPr>
          <w:u w:color="000000"/>
          <w:rtl w:val="0"/>
          <w:lang w:val="zh-TW" w:eastAsia="zh-TW"/>
        </w:rPr>
        <w:t>存储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ab/>
        <w:t>3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data</w:t>
      </w:r>
      <w:r>
        <w:rPr>
          <w:u w:color="000000"/>
          <w:rtl w:val="0"/>
          <w:lang w:val="zh-TW" w:eastAsia="zh-TW"/>
        </w:rPr>
        <w:t>中属性写必要注释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ab/>
        <w:t>4</w:t>
      </w:r>
      <w:r>
        <w:rPr>
          <w:u w:color="000000"/>
          <w:rtl w:val="0"/>
          <w:lang w:val="zh-TW" w:eastAsia="zh-TW"/>
        </w:rPr>
        <w:t>、尽量减少</w:t>
      </w:r>
      <w:r>
        <w:rPr>
          <w:u w:color="000000"/>
          <w:rtl w:val="0"/>
          <w:lang w:val="zh-TW" w:eastAsia="zh-TW"/>
        </w:rPr>
        <w:t>setData</w:t>
      </w:r>
      <w:r>
        <w:rPr>
          <w:u w:color="000000"/>
          <w:rtl w:val="0"/>
          <w:lang w:val="zh-TW" w:eastAsia="zh-TW"/>
        </w:rPr>
        <w:t>数据量，尽量减少</w:t>
      </w:r>
      <w:r>
        <w:rPr>
          <w:u w:color="000000"/>
          <w:rtl w:val="0"/>
          <w:lang w:val="zh-TW" w:eastAsia="zh-TW"/>
        </w:rPr>
        <w:t>setData</w:t>
      </w:r>
      <w:r>
        <w:rPr>
          <w:u w:color="000000"/>
          <w:rtl w:val="0"/>
          <w:lang w:val="zh-TW" w:eastAsia="zh-TW"/>
        </w:rPr>
        <w:t>频率，存储仅使用</w:t>
      </w:r>
      <w:r>
        <w:rPr>
          <w:u w:color="000000"/>
          <w:rtl w:val="0"/>
          <w:lang w:val="zh-TW" w:eastAsia="zh-TW"/>
        </w:rPr>
        <w:t>this.data.temp = temp</w:t>
      </w:r>
    </w:p>
    <w:p>
      <w:pPr>
        <w:pStyle w:val="默认"/>
        <w:rPr>
          <w:rFonts w:ascii="宋体" w:cs="宋体" w:hAnsi="宋体" w:eastAsia="宋体"/>
          <w:u w:color="000000"/>
        </w:rPr>
      </w:pPr>
      <w:r>
        <w:rPr>
          <w:rFonts w:ascii="Helvetica Neue" w:cs="Helvetica Neue" w:hAnsi="Helvetica Neue" w:eastAsia="Helvetica Neue"/>
          <w:u w:color="000000"/>
          <w:lang w:val="zh-TW" w:eastAsia="zh-TW"/>
        </w:rPr>
        <w:tab/>
      </w:r>
      <w:r>
        <w:rPr>
          <w:rFonts w:ascii="Helvetica Neue" w:hAnsi="Helvetica Neue"/>
          <w:u w:color="000000"/>
          <w:rtl w:val="0"/>
          <w:lang w:val="en-US"/>
        </w:rPr>
        <w:t>5</w:t>
      </w:r>
      <w:r>
        <w:rPr>
          <w:u w:color="000000"/>
          <w:rtl w:val="0"/>
          <w:lang w:val="zh-TW" w:eastAsia="zh-TW"/>
        </w:rPr>
        <w:t>、使用</w:t>
      </w:r>
      <w:r>
        <w:rPr>
          <w:rFonts w:ascii="Helvetica Neue" w:hAnsi="Helvetica Neue"/>
          <w:u w:color="000000"/>
          <w:rtl w:val="0"/>
          <w:lang w:val="en-US"/>
        </w:rPr>
        <w:t xml:space="preserve">(res) =&gt; </w:t>
      </w:r>
      <w:r>
        <w:rPr>
          <w:u w:color="000000"/>
          <w:rtl w:val="0"/>
          <w:lang w:val="zh-TW" w:eastAsia="zh-TW"/>
        </w:rPr>
        <w:t>代替</w:t>
      </w:r>
      <w:r>
        <w:rPr>
          <w:rFonts w:ascii="Helvetica Neue" w:hAnsi="Helvetica Neue"/>
          <w:u w:color="000000"/>
          <w:rtl w:val="0"/>
          <w:lang w:val="en-US"/>
        </w:rPr>
        <w:t>function (res)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，使用</w:t>
      </w:r>
      <w:r>
        <w:rPr>
          <w:rFonts w:ascii="Helvetica Neue" w:hAnsi="Helvetica Neue"/>
          <w:u w:color="000000"/>
          <w:rtl w:val="0"/>
          <w:lang w:val="en-US"/>
        </w:rPr>
        <w:t>this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代替</w:t>
      </w:r>
      <w:r>
        <w:rPr>
          <w:rFonts w:ascii="Helvetica Neue" w:hAnsi="Helvetica Neue"/>
          <w:u w:color="000000"/>
          <w:rtl w:val="0"/>
          <w:lang w:val="en-US"/>
        </w:rPr>
        <w:t>that</w:t>
      </w:r>
    </w:p>
    <w:p>
      <w:pPr>
        <w:pStyle w:val="默认"/>
        <w:rPr>
          <w:rFonts w:ascii="宋体" w:cs="宋体" w:hAnsi="宋体" w:eastAsia="宋体"/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6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、请求返回值</w:t>
      </w:r>
      <w:r>
        <w:rPr>
          <w:rFonts w:ascii="Helvetica Neue" w:hAnsi="Helvetica Neue"/>
          <w:u w:color="000000"/>
          <w:rtl w:val="0"/>
          <w:lang w:val="en-US"/>
        </w:rPr>
        <w:t>res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判空及错误提示</w:t>
      </w:r>
    </w:p>
    <w:p>
      <w:pPr>
        <w:pStyle w:val="默认"/>
        <w:rPr>
          <w:rFonts w:ascii="宋体" w:cs="宋体" w:hAnsi="宋体" w:eastAsia="宋体"/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7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function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避免多层嵌套，做函数式封装调用</w:t>
      </w:r>
    </w:p>
    <w:p>
      <w:pPr>
        <w:pStyle w:val="默认"/>
        <w:rPr>
          <w:u w:color="000000"/>
        </w:rPr>
      </w:pPr>
      <w:r>
        <w:rPr>
          <w:rFonts w:ascii="宋体" w:cs="宋体" w:hAnsi="宋体" w:eastAsia="宋体"/>
          <w:u w:color="000000"/>
          <w:rtl w:val="0"/>
          <w:lang w:val="zh-TW" w:eastAsia="zh-TW"/>
        </w:rPr>
        <w:tab/>
        <w:t>8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function</w:t>
      </w:r>
      <w:r>
        <w:rPr>
          <w:u w:color="000000"/>
          <w:rtl w:val="0"/>
          <w:lang w:val="zh-TW" w:eastAsia="zh-TW"/>
        </w:rPr>
        <w:t>写必要注释</w:t>
      </w:r>
    </w:p>
    <w:p>
      <w:pPr>
        <w:pStyle w:val="默认"/>
        <w:rPr>
          <w:u w:color="000000"/>
        </w:rPr>
      </w:pPr>
      <w:r>
        <w:rPr>
          <w:u w:color="000000"/>
          <w:rtl w:val="0"/>
        </w:rPr>
        <w:tab/>
        <w:t>9</w:t>
      </w:r>
      <w:r>
        <w:rPr>
          <w:u w:color="000000"/>
          <w:rtl w:val="0"/>
          <w:lang w:val="zh-TW" w:eastAsia="zh-TW"/>
        </w:rPr>
        <w:t>、工具方法不写在</w:t>
      </w:r>
      <w:r>
        <w:rPr>
          <w:u w:color="000000"/>
          <w:rtl w:val="0"/>
          <w:lang w:val="zh-TW" w:eastAsia="zh-TW"/>
        </w:rPr>
        <w:t>page.js</w:t>
      </w:r>
      <w:r>
        <w:rPr>
          <w:u w:color="000000"/>
          <w:rtl w:val="0"/>
          <w:lang w:val="zh-TW" w:eastAsia="zh-TW"/>
        </w:rPr>
        <w:t>中，</w:t>
      </w:r>
      <w:r>
        <w:rPr>
          <w:u w:color="000000"/>
          <w:rtl w:val="0"/>
          <w:lang w:val="zh-TW" w:eastAsia="zh-TW"/>
        </w:rPr>
        <w:t>util.js</w:t>
      </w:r>
      <w:r>
        <w:rPr>
          <w:u w:color="000000"/>
          <w:rtl w:val="0"/>
          <w:lang w:val="zh-TW" w:eastAsia="zh-TW"/>
        </w:rPr>
        <w:t>写工具方法，如字符串拼接、日期格式转换等</w:t>
      </w:r>
    </w:p>
    <w:p>
      <w:pPr>
        <w:pStyle w:val="默认"/>
        <w:rPr>
          <w:u w:color="000000"/>
        </w:rPr>
      </w:pPr>
      <w:r>
        <w:rPr>
          <w:u w:color="000000"/>
          <w:rtl w:val="0"/>
        </w:rPr>
        <w:tab/>
        <w:t>10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timer</w:t>
      </w:r>
      <w:r>
        <w:rPr>
          <w:u w:color="000000"/>
          <w:rtl w:val="0"/>
          <w:lang w:val="zh-TW" w:eastAsia="zh-TW"/>
        </w:rPr>
        <w:t>不使用时及时</w:t>
      </w:r>
      <w:r>
        <w:rPr>
          <w:u w:color="000000"/>
          <w:rtl w:val="0"/>
          <w:lang w:val="zh-TW" w:eastAsia="zh-TW"/>
        </w:rPr>
        <w:t>clear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>八、</w:t>
      </w:r>
      <w:r>
        <w:rPr>
          <w:rFonts w:ascii="Helvetica Neue" w:hAnsi="Helvetica Neue"/>
          <w:u w:color="000000"/>
          <w:rtl w:val="0"/>
          <w:lang w:val="en-US"/>
        </w:rPr>
        <w:t>JSON</w:t>
      </w:r>
      <w:r>
        <w:rPr>
          <w:u w:color="000000"/>
          <w:rtl w:val="0"/>
          <w:lang w:val="zh-TW" w:eastAsia="zh-TW"/>
        </w:rPr>
        <w:t>相关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1</w:t>
      </w:r>
      <w:r>
        <w:rPr>
          <w:u w:color="000000"/>
          <w:rtl w:val="0"/>
          <w:lang w:val="zh-TW" w:eastAsia="zh-TW"/>
        </w:rPr>
        <w:t>、写页面标题、</w:t>
      </w:r>
      <w:r>
        <w:rPr>
          <w:rFonts w:ascii="Helvetica Neue" w:hAnsi="Helvetica Neue"/>
          <w:u w:color="000000"/>
          <w:rtl w:val="0"/>
          <w:lang w:val="en-US"/>
        </w:rPr>
        <w:t>navigationBar</w:t>
      </w:r>
      <w:r>
        <w:rPr>
          <w:u w:color="000000"/>
          <w:rtl w:val="0"/>
          <w:lang w:val="zh-TW" w:eastAsia="zh-TW"/>
        </w:rPr>
        <w:t>定制及其他独有内容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>九、</w:t>
      </w:r>
      <w:r>
        <w:rPr>
          <w:rFonts w:ascii="Helvetica Neue" w:hAnsi="Helvetica Neue"/>
          <w:u w:color="000000"/>
          <w:rtl w:val="0"/>
          <w:lang w:val="en-US"/>
        </w:rPr>
        <w:t>WXML</w:t>
      </w:r>
      <w:r>
        <w:rPr>
          <w:u w:color="000000"/>
          <w:rtl w:val="0"/>
          <w:lang w:val="zh-TW" w:eastAsia="zh-TW"/>
        </w:rPr>
        <w:t>相关</w:t>
      </w:r>
    </w:p>
    <w:p>
      <w:pPr>
        <w:pStyle w:val="默认"/>
        <w:rPr>
          <w:u w:color="000000"/>
          <w:lang w:val="zh-TW" w:eastAsia="zh-TW"/>
        </w:rPr>
      </w:pPr>
      <w:r>
        <w:rPr>
          <w:u w:color="000000"/>
          <w:rtl w:val="0"/>
          <w:lang w:val="zh-TW" w:eastAsia="zh-TW"/>
        </w:rPr>
        <w:tab/>
        <w:t>1</w:t>
      </w:r>
      <w:r>
        <w:rPr>
          <w:u w:color="000000"/>
          <w:rtl w:val="0"/>
          <w:lang w:val="zh-TW" w:eastAsia="zh-TW"/>
        </w:rPr>
        <w:t>、页面分模块，模块写注释如：</w:t>
      </w:r>
      <w:r>
        <w:rPr>
          <w:u w:color="000000"/>
          <w:rtl w:val="0"/>
          <w:lang w:val="zh-TW" w:eastAsia="zh-TW"/>
        </w:rPr>
        <w:t xml:space="preserve">&lt;-- </w:t>
      </w:r>
      <w:r>
        <w:rPr>
          <w:u w:color="000000"/>
          <w:rtl w:val="0"/>
          <w:lang w:val="zh-TW" w:eastAsia="zh-TW"/>
        </w:rPr>
        <w:t xml:space="preserve">轮播图 </w:t>
      </w:r>
      <w:r>
        <w:rPr>
          <w:u w:color="000000"/>
          <w:rtl w:val="0"/>
          <w:lang w:val="zh-TW" w:eastAsia="zh-TW"/>
        </w:rPr>
        <w:t>--&gt;</w:t>
      </w:r>
    </w:p>
    <w:p>
      <w:pPr>
        <w:pStyle w:val="默认"/>
        <w:rPr>
          <w:rFonts w:ascii="宋体" w:cs="宋体" w:hAnsi="宋体" w:eastAsia="宋体"/>
          <w:u w:color="000000"/>
        </w:rPr>
      </w:pPr>
      <w:r>
        <w:rPr>
          <w:u w:color="000000"/>
          <w:rtl w:val="0"/>
          <w:lang w:val="zh-TW" w:eastAsia="zh-TW"/>
        </w:rPr>
        <w:tab/>
        <w:t>2</w:t>
      </w:r>
      <w:r>
        <w:rPr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标签尽量减少逻辑判断，复杂的逻辑判断使用</w:t>
      </w:r>
      <w:r>
        <w:rPr>
          <w:u w:color="000000"/>
          <w:rtl w:val="0"/>
          <w:lang w:val="en-US"/>
        </w:rPr>
        <w:t>wxs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封装调用</w:t>
      </w:r>
    </w:p>
    <w:p>
      <w:pPr>
        <w:pStyle w:val="默认"/>
        <w:rPr>
          <w:u w:color="000000"/>
        </w:rPr>
      </w:pPr>
      <w:r>
        <w:rPr>
          <w:rFonts w:ascii="宋体" w:cs="宋体" w:hAnsi="宋体" w:eastAsia="宋体"/>
          <w:u w:color="000000"/>
          <w:rtl w:val="0"/>
          <w:lang w:val="zh-TW" w:eastAsia="zh-TW"/>
        </w:rPr>
        <w:tab/>
        <w:t>3</w:t>
      </w:r>
      <w:r>
        <w:rPr>
          <w:rFonts w:ascii="宋体" w:cs="宋体" w:hAnsi="宋体" w:eastAsia="宋体"/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控制属性如</w:t>
      </w:r>
      <w:r>
        <w:rPr>
          <w:u w:color="000000"/>
          <w:rtl w:val="0"/>
          <w:lang w:val="zh-TW" w:eastAsia="zh-TW"/>
        </w:rPr>
        <w:t>wx:if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wx:for</w:t>
      </w:r>
      <w:r>
        <w:rPr>
          <w:u w:color="000000"/>
          <w:rtl w:val="0"/>
          <w:lang w:val="zh-TW" w:eastAsia="zh-TW"/>
        </w:rPr>
        <w:t>等可使用</w:t>
      </w:r>
      <w:r>
        <w:rPr>
          <w:u w:color="000000"/>
          <w:rtl w:val="0"/>
          <w:lang w:val="zh-TW" w:eastAsia="zh-TW"/>
        </w:rPr>
        <w:t>&lt;block&gt;&lt;/block&gt;</w:t>
      </w:r>
      <w:r>
        <w:rPr>
          <w:u w:color="000000"/>
          <w:rtl w:val="0"/>
          <w:lang w:val="zh-TW" w:eastAsia="zh-TW"/>
        </w:rPr>
        <w:t>标签，避免标签过长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>十、</w:t>
      </w:r>
      <w:r>
        <w:rPr>
          <w:rFonts w:ascii="Helvetica Neue" w:hAnsi="Helvetica Neue"/>
          <w:u w:color="000000"/>
          <w:rtl w:val="0"/>
          <w:lang w:val="en-US"/>
        </w:rPr>
        <w:t>WXSS</w:t>
      </w:r>
      <w:r>
        <w:rPr>
          <w:u w:color="000000"/>
          <w:rtl w:val="0"/>
          <w:lang w:val="zh-TW" w:eastAsia="zh-TW"/>
        </w:rPr>
        <w:t>相关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1</w:t>
      </w:r>
      <w:r>
        <w:rPr>
          <w:u w:color="000000"/>
          <w:rtl w:val="0"/>
          <w:lang w:val="zh-TW" w:eastAsia="zh-TW"/>
        </w:rPr>
        <w:t>、推荐逻辑：</w:t>
      </w:r>
      <w:r>
        <w:rPr>
          <w:rFonts w:ascii="Helvetica Neue" w:hAnsi="Helvetica Neue"/>
          <w:u w:color="000000"/>
          <w:rtl w:val="0"/>
          <w:lang w:val="en-US"/>
        </w:rPr>
        <w:t>position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float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en-US"/>
        </w:rPr>
        <w:t>flex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width/height/line-height/text-align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margin/padding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border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rtl w:val="0"/>
          <w:lang w:val="zh-CN" w:eastAsia="zh-CN"/>
        </w:rPr>
        <w:t>font-</w:t>
      </w:r>
      <w:r>
        <w:rPr>
          <w:rFonts w:ascii="Helvetica Neue" w:hAnsi="Helvetica Neue"/>
          <w:u w:color="000000"/>
          <w:rtl w:val="0"/>
          <w:lang w:val="en-US"/>
        </w:rPr>
        <w:t>size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color</w:t>
      </w:r>
      <w:r>
        <w:rPr>
          <w:u w:color="000000"/>
          <w:rtl w:val="0"/>
          <w:lang w:val="zh-TW" w:eastAsia="zh-TW"/>
        </w:rPr>
        <w:t>等，</w:t>
      </w:r>
      <w:r>
        <w:rPr>
          <w:rtl w:val="0"/>
          <w:lang w:val="zh-TW" w:eastAsia="zh-TW"/>
        </w:rPr>
        <w:t>由外向内，先定位后描述</w:t>
      </w:r>
      <w:r>
        <w:rPr>
          <w:rtl w:val="0"/>
          <w:lang w:val="zh-CN" w:eastAsia="zh-CN"/>
        </w:rPr>
        <w:t>，上述属性仅做逻辑参考，不</w:t>
      </w:r>
      <w:r>
        <w:rPr>
          <w:rtl w:val="0"/>
          <w:lang w:val="zh-CN" w:eastAsia="zh-CN"/>
        </w:rPr>
        <w:t>必需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ab/>
        <w:t>2</w:t>
      </w:r>
      <w:r>
        <w:rPr>
          <w:u w:color="000000"/>
          <w:rtl w:val="0"/>
          <w:lang w:val="zh-TW" w:eastAsia="zh-TW"/>
        </w:rPr>
        <w:t>、</w:t>
      </w:r>
      <w:r>
        <w:rPr>
          <w:u w:color="000000"/>
          <w:rtl w:val="0"/>
          <w:lang w:val="zh-TW" w:eastAsia="zh-TW"/>
        </w:rPr>
        <w:t>同</w:t>
      </w:r>
      <w:r>
        <w:rPr>
          <w:u w:color="000000"/>
          <w:rtl w:val="0"/>
          <w:lang w:val="zh-TW" w:eastAsia="zh-TW"/>
        </w:rPr>
        <w:t>WXML</w:t>
      </w:r>
      <w:r>
        <w:rPr>
          <w:u w:color="000000"/>
          <w:rtl w:val="0"/>
          <w:lang w:val="zh-TW" w:eastAsia="zh-TW"/>
        </w:rPr>
        <w:t>，模块尽量写注释如：</w:t>
      </w:r>
      <w:r>
        <w:rPr>
          <w:u w:color="000000"/>
          <w:rtl w:val="0"/>
          <w:lang w:val="zh-TW" w:eastAsia="zh-TW"/>
        </w:rPr>
        <w:t xml:space="preserve">// </w:t>
      </w:r>
      <w:r>
        <w:rPr>
          <w:u w:color="000000"/>
          <w:rtl w:val="0"/>
          <w:lang w:val="zh-TW" w:eastAsia="zh-TW"/>
        </w:rPr>
        <w:t>轮播图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>十一、</w:t>
      </w:r>
      <w:r>
        <w:rPr>
          <w:rFonts w:ascii="Helvetica Neue" w:hAnsi="Helvetica Neue"/>
          <w:u w:color="000000"/>
          <w:rtl w:val="0"/>
          <w:lang w:val="en-US"/>
        </w:rPr>
        <w:t>template</w:t>
      </w:r>
      <w:r>
        <w:rPr>
          <w:u w:color="000000"/>
          <w:rtl w:val="0"/>
          <w:lang w:val="zh-TW" w:eastAsia="zh-TW"/>
        </w:rPr>
        <w:t>相关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1</w:t>
      </w:r>
      <w:r>
        <w:rPr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u w:color="000000"/>
          <w:rtl w:val="0"/>
          <w:lang w:val="en-US"/>
        </w:rPr>
        <w:t>template</w:t>
      </w:r>
      <w:r>
        <w:rPr>
          <w:u w:color="000000"/>
          <w:rtl w:val="0"/>
          <w:lang w:val="zh-TW" w:eastAsia="zh-TW"/>
        </w:rPr>
        <w:t>的</w:t>
      </w:r>
      <w:r>
        <w:rPr>
          <w:rFonts w:ascii="Helvetica Neue" w:hAnsi="Helvetica Neue"/>
          <w:u w:color="000000"/>
          <w:rtl w:val="0"/>
          <w:lang w:val="en-US"/>
        </w:rPr>
        <w:t>name</w:t>
      </w:r>
      <w:r>
        <w:rPr>
          <w:u w:color="000000"/>
          <w:rtl w:val="0"/>
          <w:lang w:val="zh-TW" w:eastAsia="zh-TW"/>
        </w:rPr>
        <w:t>及标签</w:t>
      </w:r>
      <w:r>
        <w:rPr>
          <w:rFonts w:ascii="Helvetica Neue" w:hAnsi="Helvetica Neue"/>
          <w:u w:color="000000"/>
          <w:rtl w:val="0"/>
          <w:lang w:val="en-US"/>
        </w:rPr>
        <w:t>class</w:t>
      </w:r>
      <w:r>
        <w:rPr>
          <w:u w:color="000000"/>
          <w:rtl w:val="0"/>
          <w:lang w:val="zh-TW" w:eastAsia="zh-TW"/>
        </w:rPr>
        <w:t>均以</w:t>
      </w:r>
      <w:r>
        <w:rPr>
          <w:rFonts w:ascii="Helvetica Neue" w:hAnsi="Helvetica Neue"/>
          <w:u w:color="000000"/>
          <w:rtl w:val="0"/>
          <w:lang w:val="en-US"/>
        </w:rPr>
        <w:t>temp</w:t>
      </w:r>
      <w:r>
        <w:rPr>
          <w:u w:color="000000"/>
          <w:rtl w:val="0"/>
          <w:lang w:val="zh-TW" w:eastAsia="zh-TW"/>
        </w:rPr>
        <w:t>开头，如</w:t>
      </w:r>
      <w:r>
        <w:rPr>
          <w:rFonts w:ascii="Helvetica Neue" w:hAnsi="Helvetica Neue"/>
          <w:u w:color="000000"/>
          <w:rtl w:val="0"/>
          <w:lang w:val="en-US"/>
        </w:rPr>
        <w:t>temp-example</w:t>
      </w:r>
    </w:p>
    <w:p>
      <w:pPr>
        <w:pStyle w:val="默认"/>
        <w:rPr>
          <w:u w:color="000000"/>
        </w:rPr>
      </w:pPr>
      <w:r>
        <w:rPr>
          <w:u w:color="000000"/>
          <w:rtl w:val="0"/>
          <w:lang w:val="zh-TW" w:eastAsia="zh-TW"/>
        </w:rPr>
        <w:t>十二、</w:t>
      </w:r>
      <w:r>
        <w:rPr>
          <w:rFonts w:ascii="Helvetica Neue" w:hAnsi="Helvetica Neue"/>
          <w:u w:color="000000"/>
          <w:rtl w:val="0"/>
          <w:lang w:val="en-US"/>
        </w:rPr>
        <w:t>WXS</w:t>
      </w:r>
      <w:r>
        <w:rPr>
          <w:u w:color="000000"/>
          <w:rtl w:val="0"/>
          <w:lang w:val="zh-TW" w:eastAsia="zh-TW"/>
        </w:rPr>
        <w:t>相关</w:t>
      </w:r>
    </w:p>
    <w:p>
      <w:pPr>
        <w:pStyle w:val="默认"/>
        <w:rPr>
          <w:u w:color="000000"/>
        </w:rPr>
      </w:pPr>
      <w:r>
        <w:rPr>
          <w:rFonts w:ascii="Helvetica Neue" w:cs="Helvetica Neue" w:hAnsi="Helvetica Neue" w:eastAsia="Helvetica Neue"/>
          <w:u w:color="000000"/>
          <w:rtl w:val="0"/>
          <w:lang w:val="en-US"/>
        </w:rPr>
        <w:tab/>
        <w:t>1</w:t>
      </w:r>
      <w:r>
        <w:rPr>
          <w:u w:color="000000"/>
          <w:rtl w:val="0"/>
          <w:lang w:val="zh-TW" w:eastAsia="zh-TW"/>
        </w:rPr>
        <w:t>、较长及较复杂的逻辑写在</w:t>
      </w:r>
      <w:r>
        <w:rPr>
          <w:rFonts w:ascii="Helvetica Neue" w:hAnsi="Helvetica Neue"/>
          <w:u w:color="000000"/>
          <w:rtl w:val="0"/>
          <w:lang w:val="en-US"/>
        </w:rPr>
        <w:t>wxs</w:t>
      </w:r>
      <w:r>
        <w:rPr>
          <w:u w:color="000000"/>
          <w:rtl w:val="0"/>
          <w:lang w:val="zh-TW" w:eastAsia="zh-TW"/>
        </w:rPr>
        <w:t>中，</w:t>
      </w:r>
      <w:r>
        <w:rPr>
          <w:rFonts w:ascii="Helvetica Neue" w:hAnsi="Helvetica Neue"/>
          <w:u w:color="000000"/>
          <w:rtl w:val="0"/>
          <w:lang w:val="en-US"/>
        </w:rPr>
        <w:t>wxs</w:t>
      </w:r>
      <w:r>
        <w:rPr>
          <w:u w:color="000000"/>
          <w:rtl w:val="0"/>
          <w:lang w:val="zh-TW" w:eastAsia="zh-TW"/>
        </w:rPr>
        <w:t>可写在</w:t>
      </w:r>
      <w:r>
        <w:rPr>
          <w:u w:color="000000"/>
          <w:rtl w:val="0"/>
          <w:lang w:val="en-US"/>
        </w:rPr>
        <w:t>WXML</w:t>
      </w:r>
      <w:r>
        <w:rPr>
          <w:u w:color="000000"/>
          <w:rtl w:val="0"/>
          <w:lang w:val="zh-TW" w:eastAsia="zh-TW"/>
        </w:rPr>
        <w:t>上方或单独使用</w:t>
      </w:r>
      <w:r>
        <w:rPr>
          <w:u w:color="000000"/>
          <w:rtl w:val="0"/>
          <w:lang w:val="en-US"/>
        </w:rPr>
        <w:t>.wxs</w:t>
      </w:r>
      <w:r>
        <w:rPr>
          <w:u w:color="000000"/>
          <w:rtl w:val="0"/>
          <w:lang w:val="zh-TW" w:eastAsia="zh-TW"/>
        </w:rPr>
        <w:t>文件存放</w:t>
      </w:r>
    </w:p>
    <w:p>
      <w:pPr>
        <w:pStyle w:val="默认"/>
        <w:rPr>
          <w:u w:color="000000"/>
          <w:lang w:val="zh-TW" w:eastAsia="zh-TW"/>
        </w:rPr>
      </w:pPr>
    </w:p>
    <w:p>
      <w:pPr>
        <w:pStyle w:val="默认"/>
      </w:pPr>
      <w:r>
        <w:rPr>
          <w:color w:val="ff2600"/>
          <w:u w:color="000000"/>
          <w:rtl w:val="0"/>
          <w:lang w:val="zh-TW" w:eastAsia="zh-TW"/>
        </w:rPr>
        <w:t>注：以上内容不完全标准，且均为建议，不强制使用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