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0B388">
      <w:pPr>
        <w:spacing w:line="660" w:lineRule="exact"/>
        <w:rPr>
          <w:rFonts w:hint="eastAsia" w:ascii="宋体" w:hAnsi="宋体"/>
        </w:rPr>
      </w:pPr>
      <w:bookmarkStart w:id="6" w:name="_GoBack"/>
      <w:bookmarkEnd w:id="6"/>
    </w:p>
    <w:p w14:paraId="3527BC99">
      <w:pPr>
        <w:rPr>
          <w:rFonts w:hint="eastAsia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3F4C7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2FCCFEE8">
            <w:pPr>
              <w:pStyle w:val="2"/>
              <w:snapToGrid w:val="0"/>
              <w:spacing w:line="560" w:lineRule="exact"/>
              <w:rPr>
                <w:rFonts w:hint="eastAsia" w:ascii="黑体" w:eastAsia="黑体"/>
              </w:rPr>
            </w:pPr>
            <w:r>
              <w:rPr>
                <w:color w:val="FF0000"/>
                <w:sz w:val="20"/>
                <w:lang/>
              </w:rPr>
              <w:pict>
                <v:shape id="SubjectText" o:spid="_x0000_s1052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72FB0BA8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8"/>
                            <w:sz w:val="100"/>
                            <w:szCs w:val="100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8"/>
                            <w:sz w:val="100"/>
                            <w:szCs w:val="100"/>
                          </w:rPr>
                          <w:t>福建省特种设备检验研究院文件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11BEF930">
            <w:pPr>
              <w:snapToGrid w:val="0"/>
              <w:spacing w:line="560" w:lineRule="exact"/>
              <w:jc w:val="right"/>
              <w:rPr>
                <w:rFonts w:ascii="黑体" w:eastAsia="黑体"/>
              </w:rPr>
            </w:pPr>
          </w:p>
        </w:tc>
      </w:tr>
      <w:tr w14:paraId="12207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309D80E3">
            <w:pPr>
              <w:snapToGrid w:val="0"/>
              <w:spacing w:line="620" w:lineRule="exact"/>
              <w:rPr>
                <w:rFonts w:hint="eastAsia" w:ascii="黑体" w:eastAsia="黑体"/>
              </w:rPr>
            </w:pPr>
          </w:p>
          <w:p w14:paraId="73495D9B">
            <w:pPr>
              <w:snapToGrid w:val="0"/>
              <w:spacing w:line="620" w:lineRule="exact"/>
              <w:rPr>
                <w:rFonts w:hint="eastAsia" w:ascii="黑体" w:eastAsia="黑体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0D508A5B">
            <w:pPr>
              <w:snapToGrid w:val="0"/>
              <w:spacing w:line="620" w:lineRule="exact"/>
              <w:jc w:val="right"/>
              <w:rPr>
                <w:rFonts w:ascii="黑体" w:eastAsia="黑体"/>
              </w:rPr>
            </w:pPr>
          </w:p>
        </w:tc>
      </w:tr>
    </w:tbl>
    <w:p w14:paraId="60D5F7CE">
      <w:pPr>
        <w:spacing w:line="740" w:lineRule="exact"/>
        <w:ind w:firstLine="105" w:firstLineChars="50"/>
        <w:rPr>
          <w:rFonts w:hint="eastAsia" w:ascii="仿宋_GB2312"/>
        </w:rPr>
      </w:pPr>
    </w:p>
    <w:p w14:paraId="741326B3">
      <w:pPr>
        <w:spacing w:line="900" w:lineRule="exact"/>
        <w:ind w:firstLine="160" w:firstLineChars="50"/>
        <w:jc w:val="center"/>
        <w:rPr>
          <w:rFonts w:hint="eastAsia" w:ascii="仿宋_GB2312" w:hAnsi="宋体" w:eastAsia="仿宋_GB2312"/>
          <w:color w:val="000000"/>
          <w:sz w:val="32"/>
          <w:lang w:eastAsia="zh-CN"/>
        </w:rPr>
      </w:pP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</w:p>
    <w:p w14:paraId="440944CB">
      <w:pPr>
        <w:snapToGrid w:val="0"/>
        <w:spacing w:line="620" w:lineRule="exact"/>
        <w:jc w:val="center"/>
        <w:rPr>
          <w:rFonts w:hint="eastAsia" w:ascii="仿宋_GB2312" w:hAnsi="宋体"/>
          <w:b/>
        </w:rPr>
      </w:pPr>
      <w:r>
        <w:rPr>
          <w:rFonts w:ascii="仿宋_GB2312"/>
          <w:color w:val="FF0000"/>
          <w:sz w:val="20"/>
          <w:lang/>
        </w:rPr>
        <w:pict>
          <v:line id="DocMarkLine" o:spid="_x0000_s1051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2FA1A3AB">
      <w:pPr>
        <w:snapToGrid w:val="0"/>
        <w:spacing w:line="620" w:lineRule="exact"/>
        <w:jc w:val="center"/>
        <w:rPr>
          <w:rFonts w:hint="eastAsia" w:ascii="仿宋_GB2312" w:hAnsi="宋体"/>
          <w:b/>
        </w:rPr>
      </w:pPr>
    </w:p>
    <w:p w14:paraId="3CAB8C75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2F1035C6">
      <w:pPr>
        <w:adjustRightInd w:val="0"/>
        <w:spacing w:line="600" w:lineRule="exact"/>
        <w:rPr>
          <w:rFonts w:hint="eastAsia" w:ascii="仿宋_GB2312" w:hAnsi="宋体"/>
        </w:rPr>
      </w:pPr>
    </w:p>
    <w:p w14:paraId="6A990C28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eastAsia="仿宋_GB2312"/>
          <w:spacing w:val="-6"/>
          <w:sz w:val="32"/>
          <w:szCs w:val="32"/>
        </w:rPr>
        <w:t>：</w:t>
      </w:r>
    </w:p>
    <w:p w14:paraId="07C1BEA1">
      <w:pPr>
        <w:adjustRightInd w:val="0"/>
        <w:spacing w:line="600" w:lineRule="exact"/>
        <w:rPr>
          <w:rFonts w:hint="eastAsia" w:ascii="仿宋_GB2312"/>
          <w:szCs w:val="32"/>
        </w:rPr>
      </w:pPr>
      <w:r>
        <w:rPr>
          <w:rFonts w:hint="eastAsia" w:ascii="仿宋_GB2312"/>
          <w:spacing w:val="-6"/>
          <w:szCs w:val="32"/>
        </w:rPr>
        <w:t>　　</w:t>
      </w:r>
    </w:p>
    <w:p w14:paraId="31D53746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7B1F4464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2CB68D04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6C5261D4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7692B741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3A2B0FF5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2F764127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70DA2D6F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3836A2D1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1F883E4A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2207E971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454AF97A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42FF236D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0EE97FF2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09CE80CC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1AD3D430">
      <w:pPr>
        <w:pStyle w:val="2"/>
        <w:spacing w:line="600" w:lineRule="exact"/>
        <w:ind w:right="640"/>
        <w:jc w:val="right"/>
        <w:rPr>
          <w:rFonts w:hint="eastAsia" w:hAnsi="宋体"/>
          <w:bCs/>
        </w:rPr>
      </w:pPr>
      <w:r>
        <w:rPr>
          <w:rFonts w:hint="eastAsia" w:hAnsi="宋体"/>
          <w:bCs/>
        </w:rPr>
        <w:t>福建省特种设备检验研究院</w:t>
      </w:r>
    </w:p>
    <w:p w14:paraId="7C54F454">
      <w:pPr>
        <w:pStyle w:val="2"/>
        <w:spacing w:line="600" w:lineRule="exact"/>
        <w:ind w:left="4620" w:right="840" w:rightChars="400" w:firstLine="420"/>
        <w:rPr>
          <w:rFonts w:hint="eastAsia" w:hAnsi="宋体" w:eastAsia="仿宋_GB2312"/>
          <w:bCs/>
          <w:lang w:eastAsia="zh-CN"/>
        </w:rPr>
      </w:pPr>
      <w:bookmarkStart w:id="3" w:name="印发日期2"/>
      <w:r>
        <w:rPr>
          <w:rFonts w:hint="eastAsia" w:hAnsi="宋体"/>
          <w:bCs/>
          <w:lang w:eastAsia="zh-CN"/>
        </w:rPr>
        <w:t>{印发日期2}</w:t>
      </w:r>
      <w:bookmarkEnd w:id="3"/>
    </w:p>
    <w:p w14:paraId="4CF474C8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00F62364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62A84B42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60A6CF32">
      <w:pPr>
        <w:adjustRightInd w:val="0"/>
        <w:spacing w:line="620" w:lineRule="exact"/>
        <w:rPr>
          <w:rFonts w:hint="eastAsia" w:ascii="仿宋_GB2312"/>
          <w:szCs w:val="32"/>
        </w:rPr>
      </w:pPr>
      <w:r>
        <w:rPr>
          <w:rFonts w:hint="eastAsia" w:ascii="仿宋_GB2312"/>
          <w:szCs w:val="32"/>
        </w:rPr>
        <w:t xml:space="preserve">    </w:t>
      </w:r>
    </w:p>
    <w:p w14:paraId="0B3F10A0">
      <w:pPr>
        <w:adjustRightInd w:val="0"/>
        <w:spacing w:line="620" w:lineRule="exact"/>
        <w:rPr>
          <w:rFonts w:hint="eastAsia" w:ascii="仿宋_GB2312"/>
          <w:szCs w:val="32"/>
        </w:rPr>
      </w:pPr>
      <w:r>
        <w:rPr>
          <w:rFonts w:hint="eastAsia" w:ascii="仿宋_GB2312"/>
          <w:szCs w:val="32"/>
        </w:rPr>
        <w:t xml:space="preserve">                                                       </w:t>
      </w:r>
      <w:r>
        <w:rPr>
          <w:rFonts w:hint="eastAsia" w:ascii="仿宋_GB2312"/>
          <w:szCs w:val="32"/>
        </w:rPr>
        <w:pict>
          <v:shape id="CopySendText" o:spid="_x0000_s1058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E78F28B">
                  <w:pPr>
                    <w:adjustRightInd w:val="0"/>
                    <w:spacing w:line="600" w:lineRule="exact"/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抄送：</w:t>
                  </w:r>
                  <w:bookmarkStart w:id="4" w:name="抄送单位"/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4"/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。</w:t>
                  </w:r>
                </w:p>
                <w:p w14:paraId="61DABD12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1794A830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/>
          <w:szCs w:val="32"/>
        </w:rPr>
        <w:pict>
          <v:line id="CopySendLine" o:spid="_x0000_s1056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Cs w:val="32"/>
        </w:rPr>
        <w:pict>
          <v:line id="SignUDLine" o:spid="_x0000_s1055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Cs w:val="32"/>
        </w:rPr>
        <w:pict>
          <v:line id="KeywordLine" o:spid="_x0000_s1057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Cs w:val="32"/>
        </w:rPr>
        <w:t xml:space="preserve"> </w:t>
      </w:r>
    </w:p>
    <w:p w14:paraId="62CF9666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7B99CB4B">
      <w:r>
        <w:rPr>
          <w:rFonts w:hint="eastAsia" w:ascii="仿宋_GB2312"/>
          <w:szCs w:val="32"/>
        </w:rPr>
        <w:pict>
          <v:shape id="_x0000_s1054" o:spid="_x0000_s1054" o:spt="202" type="#_x0000_t202" style="position:absolute;left:0pt;margin-left:233.1pt;margin-top:706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FA8E5D2">
                  <w:pPr>
                    <w:pStyle w:val="2"/>
                    <w:spacing w:line="600" w:lineRule="exact"/>
                    <w:jc w:val="right"/>
                    <w:rPr>
                      <w:rFonts w:hint="eastAsia" w:hAnsi="宋体"/>
                      <w:bCs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hAnsi="宋体"/>
                      <w:bCs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hAnsi="宋体"/>
                      <w:bCs/>
                      <w:sz w:val="28"/>
                      <w:szCs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/>
          <w:szCs w:val="32"/>
        </w:rPr>
        <w:pict>
          <v:shape id="_x0000_s1053" o:spid="_x0000_s1053" o:spt="202" type="#_x0000_t202" style="position:absolute;left:0pt;margin-left:16.35pt;margin-top:709.7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FEECE67">
                  <w:pPr>
                    <w:pStyle w:val="2"/>
                    <w:rPr>
                      <w:rFonts w:hint="eastAsia" w:ascii="Times New Roman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</w:txbxContent>
            </v:textbox>
            <w10:wrap type="topAndBottom"/>
          </v:shap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448CC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- 2 -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4ABCCD8F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EF481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635193A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FC3D0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20C7F4DD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235043"/>
    <w:rsid w:val="00345B7D"/>
    <w:rsid w:val="003E5047"/>
    <w:rsid w:val="004B7C3F"/>
    <w:rsid w:val="005F1A01"/>
    <w:rsid w:val="00754DA4"/>
    <w:rsid w:val="00813726"/>
    <w:rsid w:val="008273C8"/>
    <w:rsid w:val="00885A7C"/>
    <w:rsid w:val="009C29BC"/>
    <w:rsid w:val="00A31576"/>
    <w:rsid w:val="00AA13EB"/>
    <w:rsid w:val="00B72567"/>
    <w:rsid w:val="00C96510"/>
    <w:rsid w:val="00F60AC5"/>
    <w:rsid w:val="660875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iPriority w:val="0"/>
    <w:rPr>
      <w:rFonts w:ascii="仿宋_GB2312" w:hAnsi="Times New Roman" w:eastAsia="仿宋_GB2312"/>
      <w:sz w:val="32"/>
      <w:szCs w:val="24"/>
    </w:r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uiPriority w:val="0"/>
    <w:rPr>
      <w:rFonts w:ascii="仿宋_GB2312" w:hAnsi="Times New Roman" w:eastAsia="仿宋_GB2312"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52"/>
    <customShpInfo spid="_x0000_s1051"/>
    <customShpInfo spid="_x0000_s1058"/>
    <customShpInfo spid="_x0000_s1056"/>
    <customShpInfo spid="_x0000_s1055"/>
    <customShpInfo spid="_x0000_s1057"/>
    <customShpInfo spid="_x0000_s1054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22</Words>
  <Characters>126</Characters>
  <Lines>1</Lines>
  <Paragraphs>1</Paragraphs>
  <TotalTime>0</TotalTime>
  <ScaleCrop>false</ScaleCrop>
  <LinksUpToDate>false</LinksUpToDate>
  <CharactersWithSpaces>147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87F16B9FC7294FE4B82DE70AD60DDC33_13</vt:lpwstr>
  </property>
</Properties>
</file>