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80" w:before="0" w:line="264" w:lineRule="auto"/>
      </w:pPr>
      <w:r>
        <w:rPr>
          <w:rFonts w:ascii="맑은 고딕" w:eastAsia="맑은 고딕" w:hAnsi="맑은 고딕"/>
          <w:b/>
          <w:color w:val="0B2545"/>
          <w:sz w:val="44"/>
        </w:rPr>
        <w:t>2030 소비 데이터 기반</w:t>
      </w:r>
      <w:r>
        <w:rPr>
          <w:rFonts w:ascii="맑은 고딕" w:eastAsia="맑은 고딕" w:hAnsi="맑은 고딕"/>
          <w:b/>
          <w:color w:val="0B2545"/>
          <w:sz w:val="44"/>
        </w:rPr>
        <w:br/>
      </w:r>
      <w:r>
        <w:rPr>
          <w:rFonts w:ascii="맑은 고딕" w:eastAsia="맑은 고딕" w:hAnsi="맑은 고딕"/>
          <w:b/>
          <w:color w:val="0B2545"/>
          <w:sz w:val="44"/>
        </w:rPr>
        <w:t>소상공인 창업 입지·업종 추천 프로젝트</w:t>
      </w:r>
    </w:p>
    <w:tbl>
      <w:tblPr>
        <w:tblW w:w="0" w:type="auto"/>
        <w:tblLook w:val="04A0" w:firstRow="1" w:lastRow="0" w:firstColumn="1" w:lastColumn="0" w:noHBand="0" w:noVBand="1"/>
        <w:jc w:val="center"/>
        <w:tblLayout w:type="fixed"/>
      </w:tblPr>
      <w:tblGrid>
        <w:gridCol w:w="9360"/>
      </w:tblGrid>
      <w:tr>
        <w:tc>
          <w:tcPr>
            <w:tcW w:w="9360" w:type="dxa"/>
            <w:tcBorders>
              <w:top w:val="single" w:sz="6" w:space="0" w:color="B7C9DC"/>
              <w:left w:val="single" w:sz="6" w:space="0" w:color="B7C9DC"/>
              <w:bottom w:val="single" w:sz="6" w:space="0" w:color="B7C9DC"/>
              <w:right w:val="single" w:sz="6" w:space="0" w:color="B7C9DC"/>
            </w:tcBorders>
            <w:shd w:val="clear" w:color="auto" w:fill="EEF4FA"/>
            <w:tcMar>
              <w:top w:w="80" w:type="dxa"/>
              <w:bottom w:w="80" w:type="dxa"/>
            </w:tcMar>
            <w:vAlign w:val="center"/>
          </w:tcPr>
          <w:p>
            <w:pPr>
              <w:spacing w:after="0" w:before="0" w:line="300" w:lineRule="auto"/>
            </w:pPr>
            <w:r>
              <w:rPr>
                <w:rFonts w:ascii="맑은 고딕" w:eastAsia="맑은 고딕" w:hAnsi="맑은 고딕"/>
                <w:b/>
                <w:color w:val="1F4D78"/>
                <w:sz w:val="21"/>
              </w:rPr>
              <w:t>핵심 방향: 소상공인이 신규 창업을 준비할 때, 희망 업종과 타겟 고객에 적합한 상권을 데이터 기반으로 비교·추천한다. 단순히 유동인구가 많은 지역이 아니라, 업종·지역별 실제 소비 데이터를 분석하여 창업 조건에 맞는 최적의 상권 후보를 제시하는 것이 목표다.</w:t>
            </w:r>
          </w:p>
        </w:tc>
      </w:tr>
    </w:tbl>
    <w:p>
      <w:pPr>
        <w:spacing w:after="40"/>
      </w:pPr>
    </w:p>
    <w:p>
      <w:pPr>
        <w:keepNext/>
        <w:spacing w:after="200" w:before="360" w:line="288" w:lineRule="auto"/>
      </w:pPr>
      <w:r>
        <w:rPr>
          <w:rFonts w:ascii="맑은 고딕" w:eastAsia="맑은 고딕" w:hAnsi="맑은 고딕"/>
          <w:b/>
          <w:color w:val="2E74B5"/>
          <w:sz w:val="32"/>
        </w:rPr>
        <w:t>1. 프로젝트 배경 및 문제의식</w:t>
      </w:r>
    </w:p>
    <w:p>
      <w:pPr>
        <w:spacing w:after="160" w:before="0" w:line="320" w:lineRule="auto"/>
      </w:pPr>
      <w:r>
        <w:rPr>
          <w:rFonts w:ascii="맑은 고딕" w:eastAsia="맑은 고딕" w:hAnsi="맑은 고딕"/>
          <w:b w:val="0"/>
          <w:color w:val="202020"/>
          <w:sz w:val="21"/>
        </w:rPr>
        <w:t>소상공인이 창업을 준비할 때 가장 어려운 결정은 “어디에서, 어떤 업종으로 시작할 것인가”이다. 보통 유동인구, 임대료, 주변 상권 분위기, 개인 경험을 바탕으로 판단하지만 실제 소비층과 업종 적합성까지 함께 보기에는 한계가 있다.</w:t>
      </w:r>
    </w:p>
    <w:p>
      <w:pPr>
        <w:spacing w:after="160" w:before="0" w:line="320" w:lineRule="auto"/>
      </w:pPr>
      <w:r>
        <w:rPr>
          <w:rFonts w:ascii="맑은 고딕" w:eastAsia="맑은 고딕" w:hAnsi="맑은 고딕"/>
          <w:b w:val="0"/>
          <w:color w:val="202020"/>
          <w:sz w:val="21"/>
        </w:rPr>
        <w:t>특히 20대와 30대를 주요 고객으로 하는 업종은 상권별 차이가 크다. 같은 카페나 음식점이라도 어떤 상권에서는 주말 매출이 강하고, 다른 상권에서는 평일 점심 매출이 강하게 나타난다. 따라서 실제 카드 매출 기반 데이터를 활용해 업종과 타겟 고객에 맞는 입지를 비교할 필요가 있다.</w:t>
      </w:r>
    </w:p>
    <w:p>
      <w:pPr>
        <w:keepNext/>
        <w:spacing w:after="200" w:before="360" w:line="288" w:lineRule="auto"/>
      </w:pPr>
      <w:r>
        <w:rPr>
          <w:rFonts w:ascii="맑은 고딕" w:eastAsia="맑은 고딕" w:hAnsi="맑은 고딕"/>
          <w:b/>
          <w:color w:val="2E74B5"/>
          <w:sz w:val="32"/>
        </w:rPr>
        <w:t>2. 프로젝트 목적</w:t>
      </w:r>
    </w:p>
    <w:p>
      <w:pPr>
        <w:spacing w:after="160" w:before="0" w:line="320" w:lineRule="auto"/>
      </w:pPr>
      <w:r>
        <w:rPr>
          <w:rFonts w:ascii="맑은 고딕" w:eastAsia="맑은 고딕" w:hAnsi="맑은 고딕"/>
          <w:b w:val="0"/>
          <w:color w:val="202020"/>
          <w:sz w:val="21"/>
        </w:rPr>
        <w:t>본 프로젝트는 서울시 상권분석서비스의 추정매출 데이터를 활용해 상권별 2030 소비 비중, 업종별 매출 규모, 요일·시간대별 소비 패턴을 분석한다. 이를 바탕으로 소상공인이 신규 창업을 준비할 때 참고할 수 있는 유망 상권과 업종 정보를 제공하는 것을 목표로 한다.</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희망 업종에 맞는 상권 후보를 객관적으로 비교한다.</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타겟 고객층이 실제로 소비하는 지역과 시간대를 확인한다.</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가능하다면 업종과 타겟 조건을 입력했을 때 추천 상권 TOP N을 제시한다.</w:t>
      </w:r>
    </w:p>
    <w:p>
      <w:pPr>
        <w:keepNext/>
        <w:spacing w:after="200" w:before="360" w:line="288" w:lineRule="auto"/>
      </w:pPr>
      <w:r>
        <w:rPr>
          <w:rFonts w:ascii="맑은 고딕" w:eastAsia="맑은 고딕" w:hAnsi="맑은 고딕"/>
          <w:b/>
          <w:color w:val="2E74B5"/>
          <w:sz w:val="32"/>
        </w:rPr>
        <w:t>3. 핵심 질문</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특정 업종은 어느 상권에서 매출이 잘 발생하는가?</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20대·30대 소비 비중이 높은 상권과 업종은 무엇인가?</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업종별로 평일/주말, 시간대별 소비 패턴은 어떻게 다른가?</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매출 규모는 크지만 경쟁이 과도하지 않은 상권은 어디인가?</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창업자가 희망 업종과 타겟 고객을 입력했을 때 추천할 만한 입지는 어디인가?</w:t>
      </w:r>
    </w:p>
    <w:p>
      <w:pPr>
        <w:keepNext/>
        <w:spacing w:after="200" w:before="360" w:line="288" w:lineRule="auto"/>
      </w:pPr>
      <w:r>
        <w:rPr>
          <w:rFonts w:ascii="맑은 고딕" w:eastAsia="맑은 고딕" w:hAnsi="맑은 고딕"/>
          <w:b/>
          <w:color w:val="2E74B5"/>
          <w:sz w:val="32"/>
        </w:rPr>
        <w:t>4. 사용 데이터</w:t>
      </w:r>
    </w:p>
    <w:p>
      <w:pPr>
        <w:spacing w:after="160" w:before="0" w:line="320" w:lineRule="auto"/>
        <w:rPr>
          <w:lang w:eastAsia="ko-KR"/>
          <w:rFonts w:ascii="맑은 고딕" w:eastAsia="맑은 고딕" w:hAnsi="맑은 고딕" w:hint="eastAsia"/>
          <w:b w:val="0"/>
          <w:color w:val="202020"/>
          <w:sz w:val="21"/>
          <w:rtl w:val="off"/>
        </w:rPr>
      </w:pPr>
      <w:r>
        <w:rPr>
          <w:rFonts w:ascii="맑은 고딕" w:eastAsia="맑은 고딕" w:hAnsi="맑은 고딕"/>
          <w:b w:val="0"/>
          <w:color w:val="202020"/>
          <w:sz w:val="21"/>
        </w:rPr>
        <w:t xml:space="preserve">메인 데이터는 </w:t>
      </w:r>
      <w:r>
        <w:rPr>
          <w:lang w:eastAsia="ko-KR"/>
          <w:rFonts w:ascii="맑은 고딕" w:eastAsia="맑은 고딕" w:hAnsi="맑은 고딕"/>
          <w:b w:val="0"/>
          <w:color w:val="202020"/>
          <w:sz w:val="21"/>
          <w:rtl w:val="off"/>
        </w:rPr>
        <w:t>‘</w:t>
      </w:r>
      <w:r>
        <w:rPr>
          <w:rFonts w:ascii="맑은 고딕" w:eastAsia="맑은 고딕" w:hAnsi="맑은 고딕"/>
          <w:b w:val="0"/>
          <w:color w:val="202020"/>
          <w:sz w:val="21"/>
        </w:rPr>
        <w:t>서울시 상권분석서비스</w:t>
      </w:r>
      <w:r>
        <w:rPr>
          <w:lang w:eastAsia="ko-KR"/>
          <w:rFonts w:ascii="맑은 고딕" w:eastAsia="맑은 고딕" w:hAnsi="맑은 고딕"/>
          <w:b w:val="0"/>
          <w:color w:val="202020"/>
          <w:sz w:val="21"/>
          <w:rtl w:val="off"/>
        </w:rPr>
        <w:t xml:space="preserve">’의 </w:t>
      </w:r>
      <w:r>
        <w:rPr>
          <w:rFonts w:ascii="맑은 고딕" w:eastAsia="맑은 고딕" w:hAnsi="맑은 고딕"/>
          <w:b w:val="0"/>
          <w:color w:val="202020"/>
          <w:sz w:val="21"/>
        </w:rPr>
        <w:t>「서울시 상권분석서비스(추정매출-상권)_2025년.csv」를 사용한다. 이 데이터는 상권·업종 단위로 집계된 카드 매출 기반 추정매출 데이터이며, 개인정보 없이 공개 데이터만으로 분석을 진행할 수 있다는 장점이 있다.</w:t>
      </w:r>
    </w:p>
    <w:p>
      <w:pPr>
        <w:spacing w:after="160" w:before="0" w:line="320" w:lineRule="auto"/>
      </w:pPr>
      <w:r>
        <w:rPr>
          <w:lang w:eastAsia="ko-KR"/>
          <w:rtl w:val="off"/>
        </w:rPr>
        <w:t>(</w:t>
      </w:r>
      <w:r>
        <w:rPr/>
        <w:t>https://data.seoul.go.kr/dataList/OA-15572/S/1/datasetView.do</w:t>
      </w:r>
      <w:r>
        <w:rPr>
          <w:lang w:eastAsia="ko-KR"/>
          <w:rtl w:val="off"/>
        </w:rPr>
        <w:t>)</w:t>
      </w:r>
    </w:p>
    <w:tbl>
      <w:tblPr>
        <w:tblW w:w="0" w:type="auto"/>
        <w:tblLook w:val="04A0" w:firstRow="1" w:lastRow="0" w:firstColumn="1" w:lastColumn="0" w:noHBand="0" w:noVBand="1"/>
        <w:jc w:val="center"/>
        <w:tblLayout w:type="fixed"/>
      </w:tblPr>
      <w:tblGrid>
        <w:gridCol w:w="4680"/>
        <w:gridCol w:w="4680"/>
      </w:tblGrid>
      <w:tr>
        <w:tc>
          <w:tcPr>
            <w:tcW w:w="2592" w:type="dxa"/>
            <w:tcBorders>
              <w:top w:val="single" w:sz="6" w:space="0" w:color="D9E2EC"/>
              <w:left w:val="single" w:sz="6" w:space="0" w:color="D9E2EC"/>
              <w:bottom w:val="single" w:sz="6" w:space="0" w:color="D9E2EC"/>
              <w:right w:val="single" w:sz="6" w:space="0" w:color="D9E2EC"/>
            </w:tcBorders>
            <w:shd w:val="clear" w:color="auto" w:fill="F4F6F9"/>
            <w:tcMar>
              <w:top w:w="80" w:type="dxa"/>
              <w:bottom w:w="80" w:type="dxa"/>
            </w:tcMar>
            <w:vAlign w:val="center"/>
          </w:tcPr>
          <w:p>
            <w:pPr>
              <w:jc w:val="center"/>
              <w:spacing w:after="0" w:before="0" w:line="276" w:lineRule="auto"/>
            </w:pPr>
            <w:r>
              <w:rPr>
                <w:rFonts w:ascii="맑은 고딕" w:eastAsia="맑은 고딕" w:hAnsi="맑은 고딕"/>
                <w:b/>
                <w:color w:val="1F4D78"/>
                <w:sz w:val="18"/>
              </w:rPr>
              <w:t>항목</w:t>
            </w:r>
          </w:p>
        </w:tc>
        <w:tc>
          <w:tcPr>
            <w:tcW w:w="6768" w:type="dxa"/>
            <w:tcBorders>
              <w:top w:val="single" w:sz="6" w:space="0" w:color="D9E2EC"/>
              <w:left w:val="single" w:sz="6" w:space="0" w:color="D9E2EC"/>
              <w:bottom w:val="single" w:sz="6" w:space="0" w:color="D9E2EC"/>
              <w:right w:val="single" w:sz="6" w:space="0" w:color="D9E2EC"/>
            </w:tcBorders>
            <w:shd w:val="clear" w:color="auto" w:fill="F4F6F9"/>
            <w:tcMar>
              <w:top w:w="80" w:type="dxa"/>
              <w:bottom w:w="80" w:type="dxa"/>
            </w:tcMar>
            <w:vAlign w:val="center"/>
          </w:tcPr>
          <w:p>
            <w:pPr>
              <w:jc w:val="center"/>
              <w:spacing w:after="0" w:before="0" w:line="276" w:lineRule="auto"/>
            </w:pPr>
            <w:r>
              <w:rPr>
                <w:rFonts w:ascii="맑은 고딕" w:eastAsia="맑은 고딕" w:hAnsi="맑은 고딕"/>
                <w:b/>
                <w:color w:val="1F4D78"/>
                <w:sz w:val="18"/>
              </w:rPr>
              <w:t>확인 내용</w:t>
            </w:r>
          </w:p>
        </w:tc>
      </w:tr>
      <w:tr>
        <w:tc>
          <w:tcPr>
            <w:tcW w:w="2592"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jc w:val="center"/>
              <w:spacing w:after="0" w:before="0" w:line="276" w:lineRule="auto"/>
            </w:pPr>
            <w:r>
              <w:rPr>
                <w:rFonts w:ascii="맑은 고딕" w:eastAsia="맑은 고딕" w:hAnsi="맑은 고딕"/>
                <w:b w:val="0"/>
                <w:color w:val="202020"/>
                <w:sz w:val="18"/>
              </w:rPr>
              <w:t>기간</w:t>
            </w:r>
          </w:p>
        </w:tc>
        <w:tc>
          <w:tcPr>
            <w:tcW w:w="6768"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2025년 1~4분기 (20251, 20252, 20253, 20254)</w:t>
            </w:r>
          </w:p>
        </w:tc>
      </w:tr>
      <w:tr>
        <w:tc>
          <w:tcPr>
            <w:tcW w:w="2592"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jc w:val="center"/>
              <w:spacing w:after="0" w:before="0" w:line="276" w:lineRule="auto"/>
            </w:pPr>
            <w:r>
              <w:rPr>
                <w:rFonts w:ascii="맑은 고딕" w:eastAsia="맑은 고딕" w:hAnsi="맑은 고딕"/>
                <w:b w:val="0"/>
                <w:color w:val="202020"/>
                <w:sz w:val="18"/>
              </w:rPr>
              <w:t>데이터 규모</w:t>
            </w:r>
          </w:p>
        </w:tc>
        <w:tc>
          <w:tcPr>
            <w:tcW w:w="6768"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85,732건</w:t>
            </w:r>
          </w:p>
        </w:tc>
      </w:tr>
      <w:tr>
        <w:tc>
          <w:tcPr>
            <w:tcW w:w="2592"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jc w:val="center"/>
              <w:spacing w:after="0" w:before="0" w:line="276" w:lineRule="auto"/>
            </w:pPr>
            <w:r>
              <w:rPr>
                <w:rFonts w:ascii="맑은 고딕" w:eastAsia="맑은 고딕" w:hAnsi="맑은 고딕"/>
                <w:b w:val="0"/>
                <w:color w:val="202020"/>
                <w:sz w:val="18"/>
              </w:rPr>
              <w:t>상권 수</w:t>
            </w:r>
          </w:p>
        </w:tc>
        <w:tc>
          <w:tcPr>
            <w:tcW w:w="6768"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1,577개</w:t>
            </w:r>
          </w:p>
        </w:tc>
      </w:tr>
      <w:tr>
        <w:tc>
          <w:tcPr>
            <w:tcW w:w="2592"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jc w:val="center"/>
              <w:spacing w:after="0" w:before="0" w:line="276" w:lineRule="auto"/>
            </w:pPr>
            <w:r>
              <w:rPr>
                <w:rFonts w:ascii="맑은 고딕" w:eastAsia="맑은 고딕" w:hAnsi="맑은 고딕"/>
                <w:b w:val="0"/>
                <w:color w:val="202020"/>
                <w:sz w:val="18"/>
              </w:rPr>
              <w:t>업종 수</w:t>
            </w:r>
          </w:p>
        </w:tc>
        <w:tc>
          <w:tcPr>
            <w:tcW w:w="6768"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62개</w:t>
            </w:r>
          </w:p>
        </w:tc>
      </w:tr>
      <w:tr>
        <w:tc>
          <w:tcPr>
            <w:tcW w:w="2592"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jc w:val="center"/>
              <w:spacing w:after="0" w:before="0" w:line="276" w:lineRule="auto"/>
            </w:pPr>
            <w:r>
              <w:rPr>
                <w:rFonts w:ascii="맑은 고딕" w:eastAsia="맑은 고딕" w:hAnsi="맑은 고딕"/>
                <w:b w:val="0"/>
                <w:color w:val="202020"/>
                <w:sz w:val="18"/>
              </w:rPr>
              <w:t>주요 정보</w:t>
            </w:r>
          </w:p>
        </w:tc>
        <w:tc>
          <w:tcPr>
            <w:tcW w:w="6768"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전체 매출, 매출 건수, 연령대별 매출, 성별 매출, 요일별 매출, 시간대별 매출</w:t>
            </w:r>
          </w:p>
        </w:tc>
      </w:tr>
    </w:tbl>
    <w:p>
      <w:pPr>
        <w:spacing w:after="80"/>
      </w:pPr>
    </w:p>
    <w:p>
      <w:pPr>
        <w:spacing w:after="80" w:before="0" w:line="320" w:lineRule="auto"/>
      </w:pPr>
      <w:r>
        <w:rPr>
          <w:rFonts w:ascii="맑은 고딕" w:eastAsia="맑은 고딕" w:hAnsi="맑은 고딕"/>
          <w:b w:val="0"/>
          <w:color w:val="202020"/>
          <w:sz w:val="21"/>
        </w:rPr>
        <w:t>추가 분석을 위해 점포 데이터, 유동인구 데이터, 상권영역 데이터를 결합할 수 있다. 점포 데이터는 경쟁 강도, 유동인구 데이터는 잠재 고객 규모, 상권영역 데이터는 지도 기반 시각화에 활용한다.</w:t>
      </w:r>
    </w:p>
    <w:p>
      <w:pPr>
        <w:keepNext/>
        <w:spacing w:after="200" w:before="360" w:line="288" w:lineRule="auto"/>
      </w:pPr>
      <w:r>
        <w:rPr>
          <w:rFonts w:ascii="맑은 고딕" w:eastAsia="맑은 고딕" w:hAnsi="맑은 고딕"/>
          <w:b/>
          <w:color w:val="2E74B5"/>
          <w:sz w:val="32"/>
        </w:rPr>
        <w:t>5. 분석 설계</w:t>
      </w:r>
    </w:p>
    <w:p>
      <w:pPr>
        <w:spacing w:after="160" w:before="0" w:line="320" w:lineRule="auto"/>
      </w:pPr>
      <w:r>
        <w:rPr>
          <w:rFonts w:ascii="맑은 고딕" w:eastAsia="맑은 고딕" w:hAnsi="맑은 고딕"/>
          <w:b w:val="0"/>
          <w:color w:val="202020"/>
          <w:sz w:val="21"/>
        </w:rPr>
        <w:t>20대 매출과 30대 매출을 합쳐 2030 매출로 정의하고, 전체 매출 대비 비중을 계산한다. 이후 업종, 상권, 요일, 시간대 기준으로 소비 특성을 비교한다.</w:t>
      </w:r>
    </w:p>
    <w:p>
      <w:pPr>
        <w:pStyle w:val="ListNumber"/>
        <w:ind w:left="540" w:hanging="279"/>
        <w:spacing w:after="80" w:before="0" w:line="290" w:lineRule="auto"/>
      </w:pPr>
      <w:r>
        <w:rPr>
          <w:rFonts w:ascii="맑은 고딕" w:eastAsia="맑은 고딕" w:hAnsi="맑은 고딕"/>
          <w:b w:val="0"/>
          <w:color w:val="202020"/>
          <w:sz w:val="20"/>
        </w:rPr>
        <w:t>업종별 소비 특성 분석: 전체 매출, 2030 매출 비중, 매출 건수, 평균 결제 규모를 비교한다.</w:t>
      </w:r>
    </w:p>
    <w:p>
      <w:pPr>
        <w:pStyle w:val="ListNumber"/>
        <w:ind w:left="540" w:hanging="279"/>
        <w:spacing w:after="80" w:before="0" w:line="290" w:lineRule="auto"/>
      </w:pPr>
      <w:r>
        <w:rPr>
          <w:rFonts w:ascii="맑은 고딕" w:eastAsia="맑은 고딕" w:hAnsi="맑은 고딕"/>
          <w:b w:val="0"/>
          <w:color w:val="202020"/>
          <w:sz w:val="20"/>
        </w:rPr>
        <w:t>상권별 소비 특성 분석: 상권마다 강한 업종과 주요 소비 연령대를 파악한다.</w:t>
      </w:r>
    </w:p>
    <w:p>
      <w:pPr>
        <w:pStyle w:val="ListNumber"/>
        <w:ind w:left="540" w:hanging="279"/>
        <w:spacing w:after="80" w:before="0" w:line="290" w:lineRule="auto"/>
      </w:pPr>
      <w:r>
        <w:rPr>
          <w:rFonts w:ascii="맑은 고딕" w:eastAsia="맑은 고딕" w:hAnsi="맑은 고딕"/>
          <w:b w:val="0"/>
          <w:color w:val="202020"/>
          <w:sz w:val="20"/>
        </w:rPr>
        <w:t>요일·시간대별 소비 패턴 분석: 업종별 피크 시간과 평일/주말 차이를 확인한다.</w:t>
      </w:r>
    </w:p>
    <w:p>
      <w:pPr>
        <w:pStyle w:val="ListNumber"/>
        <w:ind w:left="540" w:hanging="279"/>
        <w:spacing w:after="80" w:before="0" w:line="290" w:lineRule="auto"/>
      </w:pPr>
      <w:r>
        <w:rPr>
          <w:rFonts w:ascii="맑은 고딕" w:eastAsia="맑은 고딕" w:hAnsi="맑은 고딕"/>
          <w:b w:val="0"/>
          <w:color w:val="202020"/>
          <w:sz w:val="20"/>
        </w:rPr>
        <w:t>경쟁 강도 분석: 점포 데이터를 결합해 같은 업종 점포 수와 점포당 매출을 비교한다.</w:t>
      </w:r>
    </w:p>
    <w:p>
      <w:pPr>
        <w:pStyle w:val="ListNumber"/>
        <w:ind w:left="540" w:hanging="279"/>
        <w:spacing w:after="80" w:before="0" w:line="290" w:lineRule="auto"/>
      </w:pPr>
      <w:r>
        <w:rPr>
          <w:rFonts w:ascii="맑은 고딕" w:eastAsia="맑은 고딕" w:hAnsi="맑은 고딕"/>
          <w:b w:val="0"/>
          <w:color w:val="202020"/>
          <w:sz w:val="20"/>
        </w:rPr>
        <w:t>상권 유형화: 소비 패턴이 비슷한 상권을 군집화해 유형별 특징을 정리한다.</w:t>
      </w:r>
    </w:p>
    <w:p>
      <w:pPr>
        <w:pStyle w:val="ListNumber"/>
        <w:ind w:left="540" w:hanging="279"/>
        <w:spacing w:after="80" w:before="0" w:line="290" w:lineRule="auto"/>
      </w:pPr>
      <w:r>
        <w:rPr>
          <w:rFonts w:ascii="맑은 고딕" w:eastAsia="맑은 고딕" w:hAnsi="맑은 고딕"/>
          <w:b w:val="0"/>
          <w:color w:val="202020"/>
          <w:sz w:val="20"/>
        </w:rPr>
        <w:t>입지 추천: 희망 업종과 타겟 조건에 맞는 상권 후보를 점수화한다.</w:t>
      </w:r>
    </w:p>
    <w:p>
      <w:pPr>
        <w:keepNext/>
        <w:spacing w:after="200" w:before="360" w:line="288" w:lineRule="auto"/>
      </w:pPr>
      <w:r>
        <w:rPr>
          <w:rFonts w:ascii="맑은 고딕" w:eastAsia="맑은 고딕" w:hAnsi="맑은 고딕"/>
          <w:b/>
          <w:color w:val="2E74B5"/>
          <w:sz w:val="32"/>
        </w:rPr>
        <w:t>6. 추천 모델 구상</w:t>
      </w:r>
    </w:p>
    <w:p>
      <w:pPr>
        <w:spacing w:after="160" w:before="0" w:line="320" w:lineRule="auto"/>
      </w:pPr>
      <w:r>
        <w:rPr>
          <w:rFonts w:ascii="맑은 고딕" w:eastAsia="맑은 고딕" w:hAnsi="맑은 고딕"/>
          <w:b w:val="0"/>
          <w:color w:val="202020"/>
          <w:sz w:val="21"/>
        </w:rPr>
        <w:t>추천 모델은 처음부터 복잡한 딥러닝 구조로 가기보다, 해석 가능한 점수 기반 랭킹 모델로 시작한다. 소상공인에게 중요한 것은 “왜 이 상권이 추천되는지”이기 때문에 설명 가능성이 중요하다.</w:t>
      </w:r>
    </w:p>
    <w:tbl>
      <w:tblPr>
        <w:tblW w:w="0" w:type="auto"/>
        <w:tblLook w:val="04A0" w:firstRow="1" w:lastRow="0" w:firstColumn="1" w:lastColumn="0" w:noHBand="0" w:noVBand="1"/>
        <w:jc w:val="center"/>
        <w:tblLayout w:type="fixed"/>
      </w:tblPr>
      <w:tblGrid>
        <w:gridCol w:w="3120"/>
        <w:gridCol w:w="3120"/>
        <w:gridCol w:w="3120"/>
      </w:tblGrid>
      <w:tr>
        <w:tc>
          <w:tcPr>
            <w:tcW w:w="1944" w:type="dxa"/>
            <w:tcBorders>
              <w:top w:val="single" w:sz="6" w:space="0" w:color="D9E2EC"/>
              <w:left w:val="single" w:sz="6" w:space="0" w:color="D9E2EC"/>
              <w:bottom w:val="single" w:sz="6" w:space="0" w:color="D9E2EC"/>
              <w:right w:val="single" w:sz="6" w:space="0" w:color="D9E2EC"/>
            </w:tcBorders>
            <w:shd w:val="clear" w:color="auto" w:fill="F4F6F9"/>
            <w:tcMar>
              <w:top w:w="80" w:type="dxa"/>
              <w:bottom w:w="80" w:type="dxa"/>
            </w:tcMar>
            <w:vAlign w:val="center"/>
          </w:tcPr>
          <w:p>
            <w:pPr>
              <w:jc w:val="center"/>
              <w:spacing w:after="0" w:before="0" w:line="276" w:lineRule="auto"/>
            </w:pPr>
            <w:r>
              <w:rPr>
                <w:rFonts w:ascii="맑은 고딕" w:eastAsia="맑은 고딕" w:hAnsi="맑은 고딕"/>
                <w:b/>
                <w:color w:val="1F4D78"/>
                <w:sz w:val="18"/>
              </w:rPr>
              <w:t>추천 요소</w:t>
            </w:r>
          </w:p>
        </w:tc>
        <w:tc>
          <w:tcPr>
            <w:tcW w:w="3384" w:type="dxa"/>
            <w:tcBorders>
              <w:top w:val="single" w:sz="6" w:space="0" w:color="D9E2EC"/>
              <w:left w:val="single" w:sz="6" w:space="0" w:color="D9E2EC"/>
              <w:bottom w:val="single" w:sz="6" w:space="0" w:color="D9E2EC"/>
              <w:right w:val="single" w:sz="6" w:space="0" w:color="D9E2EC"/>
            </w:tcBorders>
            <w:shd w:val="clear" w:color="auto" w:fill="F4F6F9"/>
            <w:tcMar>
              <w:top w:w="80" w:type="dxa"/>
              <w:bottom w:w="80" w:type="dxa"/>
            </w:tcMar>
            <w:vAlign w:val="center"/>
          </w:tcPr>
          <w:p>
            <w:pPr>
              <w:jc w:val="center"/>
              <w:spacing w:after="0" w:before="0" w:line="276" w:lineRule="auto"/>
            </w:pPr>
            <w:r>
              <w:rPr>
                <w:rFonts w:ascii="맑은 고딕" w:eastAsia="맑은 고딕" w:hAnsi="맑은 고딕"/>
                <w:b/>
                <w:color w:val="1F4D78"/>
                <w:sz w:val="18"/>
              </w:rPr>
              <w:t>의미</w:t>
            </w:r>
          </w:p>
        </w:tc>
        <w:tc>
          <w:tcPr>
            <w:tcW w:w="4031" w:type="dxa"/>
            <w:tcBorders>
              <w:top w:val="single" w:sz="6" w:space="0" w:color="D9E2EC"/>
              <w:left w:val="single" w:sz="6" w:space="0" w:color="D9E2EC"/>
              <w:bottom w:val="single" w:sz="6" w:space="0" w:color="D9E2EC"/>
              <w:right w:val="single" w:sz="6" w:space="0" w:color="D9E2EC"/>
            </w:tcBorders>
            <w:shd w:val="clear" w:color="auto" w:fill="F4F6F9"/>
            <w:tcMar>
              <w:top w:w="80" w:type="dxa"/>
              <w:bottom w:w="80" w:type="dxa"/>
            </w:tcMar>
            <w:vAlign w:val="center"/>
          </w:tcPr>
          <w:p>
            <w:pPr>
              <w:jc w:val="center"/>
              <w:spacing w:after="0" w:before="0" w:line="276" w:lineRule="auto"/>
            </w:pPr>
            <w:r>
              <w:rPr>
                <w:rFonts w:ascii="맑은 고딕" w:eastAsia="맑은 고딕" w:hAnsi="맑은 고딕"/>
                <w:b/>
                <w:color w:val="1F4D78"/>
                <w:sz w:val="18"/>
              </w:rPr>
              <w:t>활용 방식</w:t>
            </w:r>
          </w:p>
        </w:tc>
      </w:tr>
      <w:tr>
        <w:tc>
          <w:tcPr>
            <w:tcW w:w="1944"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jc w:val="center"/>
              <w:spacing w:after="0" w:before="0" w:line="276" w:lineRule="auto"/>
            </w:pPr>
            <w:r>
              <w:rPr>
                <w:rFonts w:ascii="맑은 고딕" w:eastAsia="맑은 고딕" w:hAnsi="맑은 고딕"/>
                <w:b w:val="0"/>
                <w:color w:val="202020"/>
                <w:sz w:val="18"/>
              </w:rPr>
              <w:t>타겟 매출 비중</w:t>
            </w:r>
          </w:p>
        </w:tc>
        <w:tc>
          <w:tcPr>
            <w:tcW w:w="3384"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희망 고객층이 실제로 소비하는 정도</w:t>
            </w:r>
          </w:p>
        </w:tc>
        <w:tc>
          <w:tcPr>
            <w:tcW w:w="4031"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20대·30대, 성별 매출 비중 반영</w:t>
            </w:r>
          </w:p>
        </w:tc>
      </w:tr>
      <w:tr>
        <w:tc>
          <w:tcPr>
            <w:tcW w:w="1944"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jc w:val="center"/>
              <w:spacing w:after="0" w:before="0" w:line="276" w:lineRule="auto"/>
            </w:pPr>
            <w:r>
              <w:rPr>
                <w:rFonts w:ascii="맑은 고딕" w:eastAsia="맑은 고딕" w:hAnsi="맑은 고딕"/>
                <w:b w:val="0"/>
                <w:color w:val="202020"/>
                <w:sz w:val="18"/>
              </w:rPr>
              <w:t>업종 매출 규모</w:t>
            </w:r>
          </w:p>
        </w:tc>
        <w:tc>
          <w:tcPr>
            <w:tcW w:w="3384"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해당 상권에서 업종 수요가 있는지</w:t>
            </w:r>
          </w:p>
        </w:tc>
        <w:tc>
          <w:tcPr>
            <w:tcW w:w="4031"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희망 업종 매출금액 및 건수 반영</w:t>
            </w:r>
          </w:p>
        </w:tc>
      </w:tr>
      <w:tr>
        <w:tc>
          <w:tcPr>
            <w:tcW w:w="1944"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jc w:val="center"/>
              <w:spacing w:after="0" w:before="0" w:line="276" w:lineRule="auto"/>
            </w:pPr>
            <w:r>
              <w:rPr>
                <w:rFonts w:ascii="맑은 고딕" w:eastAsia="맑은 고딕" w:hAnsi="맑은 고딕"/>
                <w:b w:val="0"/>
                <w:color w:val="202020"/>
                <w:sz w:val="18"/>
              </w:rPr>
              <w:t>시간대 적합도</w:t>
            </w:r>
          </w:p>
        </w:tc>
        <w:tc>
          <w:tcPr>
            <w:tcW w:w="3384"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영업 전략과 소비 시간대의 적합성</w:t>
            </w:r>
          </w:p>
        </w:tc>
        <w:tc>
          <w:tcPr>
            <w:tcW w:w="4031"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점심형, 저녁형, 주말형 등 구분</w:t>
            </w:r>
          </w:p>
        </w:tc>
      </w:tr>
      <w:tr>
        <w:tc>
          <w:tcPr>
            <w:tcW w:w="1944"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jc w:val="center"/>
              <w:spacing w:after="0" w:before="0" w:line="276" w:lineRule="auto"/>
            </w:pPr>
            <w:r>
              <w:rPr>
                <w:rFonts w:ascii="맑은 고딕" w:eastAsia="맑은 고딕" w:hAnsi="맑은 고딕"/>
                <w:b w:val="0"/>
                <w:color w:val="202020"/>
                <w:sz w:val="18"/>
              </w:rPr>
              <w:t>경쟁 강도</w:t>
            </w:r>
          </w:p>
        </w:tc>
        <w:tc>
          <w:tcPr>
            <w:tcW w:w="3384"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같은 업종 점포가 많은 정도</w:t>
            </w:r>
          </w:p>
        </w:tc>
        <w:tc>
          <w:tcPr>
            <w:tcW w:w="4031"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점포 수가 많을수록 감점 또는 별도 표시</w:t>
            </w:r>
          </w:p>
        </w:tc>
      </w:tr>
      <w:tr>
        <w:tc>
          <w:tcPr>
            <w:tcW w:w="1944"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jc w:val="center"/>
              <w:spacing w:after="0" w:before="0" w:line="276" w:lineRule="auto"/>
            </w:pPr>
            <w:r>
              <w:rPr>
                <w:rFonts w:ascii="맑은 고딕" w:eastAsia="맑은 고딕" w:hAnsi="맑은 고딕"/>
                <w:b w:val="0"/>
                <w:color w:val="202020"/>
                <w:sz w:val="18"/>
              </w:rPr>
              <w:t>매출 효율</w:t>
            </w:r>
          </w:p>
        </w:tc>
        <w:tc>
          <w:tcPr>
            <w:tcW w:w="3384"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점포당 매출 또는 유동인구 대비 매출</w:t>
            </w:r>
          </w:p>
        </w:tc>
        <w:tc>
          <w:tcPr>
            <w:tcW w:w="4031" w:type="dxa"/>
            <w:tcBorders>
              <w:top w:val="single" w:sz="6" w:space="0" w:color="D9E2EC"/>
              <w:left w:val="single" w:sz="6" w:space="0" w:color="D9E2EC"/>
              <w:bottom w:val="single" w:sz="6" w:space="0" w:color="D9E2EC"/>
              <w:right w:val="single" w:sz="6" w:space="0" w:color="D9E2EC"/>
            </w:tcBorders>
            <w:tcMar>
              <w:top w:w="80" w:type="dxa"/>
              <w:bottom w:w="80" w:type="dxa"/>
            </w:tcMar>
            <w:vAlign w:val="center"/>
          </w:tcPr>
          <w:p>
            <w:pPr>
              <w:spacing w:after="0" w:before="0" w:line="276" w:lineRule="auto"/>
            </w:pPr>
            <w:r>
              <w:rPr>
                <w:rFonts w:ascii="맑은 고딕" w:eastAsia="맑은 고딕" w:hAnsi="맑은 고딕"/>
                <w:b w:val="0"/>
                <w:color w:val="202020"/>
                <w:sz w:val="18"/>
              </w:rPr>
              <w:t>추가 데이터 결합 시 반영</w:t>
            </w:r>
          </w:p>
        </w:tc>
      </w:tr>
    </w:tbl>
    <w:p>
      <w:pPr>
        <w:spacing w:after="80"/>
      </w:pPr>
    </w:p>
    <w:p>
      <w:pPr>
        <w:spacing w:after="80" w:before="0" w:line="320" w:lineRule="auto"/>
      </w:pPr>
      <w:r>
        <w:rPr>
          <w:rFonts w:ascii="맑은 고딕" w:eastAsia="맑은 고딕" w:hAnsi="맑은 고딕"/>
          <w:b w:val="0"/>
          <w:color w:val="202020"/>
          <w:sz w:val="21"/>
        </w:rPr>
        <w:t>예를 들어 “커피-음료 / 20~30대 여성 / 주말 매출이 강한 상권”을 입력하면, 조건에 맞는 상권 TOP 5와 함께 추천 이유를 보여주는 방식으로 구현할 수 있다.</w:t>
      </w:r>
    </w:p>
    <w:p>
      <w:pPr>
        <w:keepNext/>
        <w:spacing w:after="200" w:before="360" w:line="288" w:lineRule="auto"/>
      </w:pPr>
      <w:r>
        <w:rPr>
          <w:rFonts w:ascii="맑은 고딕" w:eastAsia="맑은 고딕" w:hAnsi="맑은 고딕"/>
          <w:b/>
          <w:color w:val="2E74B5"/>
          <w:sz w:val="32"/>
        </w:rPr>
        <w:t>7. 머신러닝 활용</w:t>
      </w:r>
    </w:p>
    <w:p>
      <w:pPr>
        <w:spacing w:after="160" w:before="0" w:line="320" w:lineRule="auto"/>
      </w:pPr>
      <w:r>
        <w:rPr>
          <w:rFonts w:ascii="맑은 고딕" w:eastAsia="맑은 고딕" w:hAnsi="맑은 고딕"/>
          <w:b w:val="0"/>
          <w:color w:val="202020"/>
          <w:sz w:val="21"/>
        </w:rPr>
        <w:t>이 프로젝트에서는 딥러닝보다 머신러닝과 통계 기반 분석이 더 적합하다. 현재 데이터가 표 형태이고, 추천 결과를 설명해야 하기 때문이다.</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K-Means 또는 계층적 군집화: 소비 패턴 기반 상권 유형화</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Random Forest, XGBoost, LightGBM: 매출 특성 또는 추천 점수 예측 가능성 검토</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조건 기반 랭킹 모델: 업종·타겟 조건에 따른 상권 추천</w:t>
      </w:r>
    </w:p>
    <w:p>
      <w:pPr>
        <w:spacing w:after="80" w:before="0" w:line="320" w:lineRule="auto"/>
        <w:rPr>
          <w:lang w:eastAsia="ko-KR"/>
          <w:rFonts w:ascii="맑은 고딕" w:eastAsia="맑은 고딕" w:hAnsi="맑은 고딕" w:hint="eastAsia"/>
          <w:b w:val="0"/>
          <w:color w:val="202020"/>
          <w:sz w:val="21"/>
          <w:rtl w:val="off"/>
        </w:rPr>
      </w:pPr>
      <w:r>
        <w:rPr>
          <w:rFonts w:ascii="맑은 고딕" w:eastAsia="맑은 고딕" w:hAnsi="맑은 고딕"/>
          <w:b w:val="0"/>
          <w:color w:val="202020"/>
          <w:sz w:val="21"/>
        </w:rPr>
        <w:t xml:space="preserve">현재 </w:t>
      </w:r>
      <w:r>
        <w:rPr>
          <w:lang w:eastAsia="ko-KR"/>
          <w:rFonts w:ascii="맑은 고딕" w:eastAsia="맑은 고딕" w:hAnsi="맑은 고딕"/>
          <w:b w:val="0"/>
          <w:color w:val="202020"/>
          <w:sz w:val="21"/>
          <w:rtl w:val="off"/>
        </w:rPr>
        <w:t xml:space="preserve">시계열데이터 (2019년 - 2025년까지 있는거 확인됨.) 이를 활용한 시계열 분석으로 각 업종 및 상권의 </w:t>
      </w:r>
      <w:r>
        <w:rPr>
          <w:rFonts w:ascii="맑은 고딕" w:eastAsia="맑은 고딕" w:hAnsi="맑은 고딕"/>
          <w:b w:val="0"/>
          <w:color w:val="202020"/>
          <w:sz w:val="21"/>
        </w:rPr>
        <w:t>성장률과 매출 예측</w:t>
      </w:r>
      <w:r>
        <w:rPr>
          <w:lang w:eastAsia="ko-KR"/>
          <w:rFonts w:ascii="맑은 고딕" w:eastAsia="맑은 고딕" w:hAnsi="맑은 고딕"/>
          <w:b w:val="0"/>
          <w:color w:val="202020"/>
          <w:sz w:val="21"/>
          <w:rtl w:val="off"/>
        </w:rPr>
        <w:t xml:space="preserve">까지 분석이 가능함. </w:t>
      </w:r>
    </w:p>
    <w:p>
      <w:pPr>
        <w:spacing w:after="80" w:before="0" w:line="320" w:lineRule="auto"/>
      </w:pPr>
      <w:r>
        <w:drawing>
          <wp:inline distT="0" distB="0" distL="0" distR="0">
            <wp:extent cx="5943600" cy="176022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943600" cy="1760220"/>
                    </a:xfrm>
                    <a:prstGeom prst="rect"/>
                  </pic:spPr>
                </pic:pic>
              </a:graphicData>
            </a:graphic>
          </wp:inline>
        </w:drawing>
      </w:r>
    </w:p>
    <w:p>
      <w:pPr>
        <w:keepNext/>
        <w:spacing w:after="200" w:before="360" w:line="288" w:lineRule="auto"/>
      </w:pPr>
      <w:r>
        <w:rPr>
          <w:rFonts w:ascii="맑은 고딕" w:eastAsia="맑은 고딕" w:hAnsi="맑은 고딕"/>
          <w:b/>
          <w:color w:val="2E74B5"/>
          <w:sz w:val="32"/>
        </w:rPr>
        <w:t>8. 최종 산출물</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업종별 2030 소비 비중 및 매출 규모 분석</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상권별 대표 업종과 주요 소비층 리포트</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요일·시간대별 소비 패턴 시각화</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상권 유형화 결과</w:t>
      </w:r>
    </w:p>
    <w:p>
      <w:pPr>
        <w:pStyle w:val="ListBullet"/>
        <w:ind w:left="540" w:hanging="279"/>
        <w:spacing w:after="80" w:before="0" w:line="290" w:lineRule="auto"/>
      </w:pPr>
      <w:r>
        <w:rPr>
          <w:rFonts w:ascii="맑은 고딕" w:eastAsia="맑은 고딕" w:hAnsi="맑은 고딕"/>
          <w:b w:val="0"/>
          <w:color w:val="202020"/>
          <w:sz w:val="20"/>
        </w:rPr>
        <w:tab/>
      </w:r>
      <w:r>
        <w:rPr>
          <w:rFonts w:ascii="맑은 고딕" w:eastAsia="맑은 고딕" w:hAnsi="맑은 고딕"/>
          <w:b w:val="0"/>
          <w:color w:val="202020"/>
          <w:sz w:val="20"/>
        </w:rPr>
        <w:t>희망 업종·타겟별 추천 상권 TOP 5</w:t>
      </w:r>
      <w:r>
        <w:rPr>
          <w:lang w:eastAsia="ko-KR"/>
          <w:rFonts w:ascii="맑은 고딕" w:eastAsia="맑은 고딕" w:hAnsi="맑은 고딕"/>
          <w:b w:val="0"/>
          <w:color w:val="202020"/>
          <w:sz w:val="20"/>
          <w:rtl w:val="off"/>
        </w:rPr>
        <w:t xml:space="preserve"> (이거는 간단한 웹사이트로 구현하여 사용자가 희망 업종 및 희망 지역을 입력하면 최적의 입지 추천 결과를 보여주는 식으로 발표를 진행해도 좋을 것 같습니다.)</w:t>
      </w:r>
    </w:p>
    <w:p>
      <w:pPr>
        <w:keepNext/>
        <w:spacing w:after="200" w:before="360" w:line="288" w:lineRule="auto"/>
      </w:pPr>
      <w:r>
        <w:rPr>
          <w:lang w:eastAsia="ko-KR"/>
          <w:rFonts w:ascii="맑은 고딕" w:eastAsia="맑은 고딕" w:hAnsi="맑은 고딕"/>
          <w:b/>
          <w:color w:val="2E74B5"/>
          <w:sz w:val="32"/>
          <w:rtl w:val="off"/>
        </w:rPr>
        <w:t>9</w:t>
      </w:r>
      <w:r>
        <w:rPr>
          <w:rFonts w:ascii="맑은 고딕" w:eastAsia="맑은 고딕" w:hAnsi="맑은 고딕"/>
          <w:b/>
          <w:color w:val="2E74B5"/>
          <w:sz w:val="32"/>
        </w:rPr>
        <w:t>. 기대 효과 및 한계</w:t>
      </w:r>
    </w:p>
    <w:p>
      <w:pPr>
        <w:spacing w:after="160" w:before="0" w:line="320" w:lineRule="auto"/>
      </w:pPr>
      <w:r>
        <w:rPr>
          <w:rFonts w:ascii="맑은 고딕" w:eastAsia="맑은 고딕" w:hAnsi="맑은 고딕"/>
          <w:b w:val="0"/>
          <w:color w:val="202020"/>
          <w:sz w:val="21"/>
        </w:rPr>
        <w:t>이 프로젝트는 소상공인이 창업을 준비할 때 감이나 단순 유동인구가 아니라 실제 소비 데이터를 기준으로 상권과 업종을 비교할 수 있게 한다. 특히 희망 업종과 타겟 고객을 기준으로 상권 후보를 좁혀볼 수 있다는 점에서 창업 의사결정 보조 도구로 활용 가능성이 있다.</w:t>
      </w:r>
    </w:p>
    <w:p>
      <w:pPr>
        <w:spacing w:after="160" w:before="0" w:line="320" w:lineRule="auto"/>
      </w:pPr>
      <w:r>
        <w:rPr>
          <w:rFonts w:ascii="맑은 고딕" w:eastAsia="맑은 고딕" w:hAnsi="맑은 고딕"/>
          <w:b w:val="0"/>
          <w:color w:val="202020"/>
          <w:sz w:val="21"/>
        </w:rPr>
        <w:t>다만 공개 데이터는 카드사 원천 거래 데이터가 아니라 상권 단위로 집계된 추정매출 데이터</w:t>
      </w:r>
      <w:r>
        <w:rPr>
          <w:lang w:eastAsia="ko-KR"/>
          <w:rFonts w:ascii="맑은 고딕" w:eastAsia="맑은 고딕" w:hAnsi="맑은 고딕"/>
          <w:b w:val="0"/>
          <w:color w:val="202020"/>
          <w:sz w:val="21"/>
          <w:rtl w:val="off"/>
        </w:rPr>
        <w:t>(상권 분석 사이트에서 자체적으로 여러카드사 데이터를 종합하여 매출을 추정함.)</w:t>
      </w:r>
      <w:r>
        <w:rPr>
          <w:rFonts w:ascii="맑은 고딕" w:eastAsia="맑은 고딕" w:hAnsi="맑은 고딕"/>
          <w:b w:val="0"/>
          <w:color w:val="202020"/>
          <w:sz w:val="21"/>
        </w:rPr>
        <w:t>이므로, 개별 고객 행동이나 실제 임대료·권리금·운영비까지 직접 반영하지는 못한다. 따라서 최종 추천 결과는 창업 결정을 대신하기보다는 후보지를 좁히는 참고 지표로 사용하는 것이 적절하다.</w:t>
      </w:r>
    </w:p>
    <w:sectPr>
      <w:pgSz w:w="12240" w:h="15840"/>
      <w:pgMar w:top="1440" w:right="1440" w:bottom="1440" w:left="1440" w:header="708" w:footer="708" w:gutter="0"/>
      <w:cols w:space="720"/>
      <w:docGrid w:linePitch="360"/>
      <w:headerReference w:type="default" r:id="rId2"/>
      <w:footerReference w:type="default" r:id="rI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9000002F" w:usb1="29D77CFB" w:usb2="00000012" w:usb3="00000001" w:csb0="00080001" w:csb1="00000001"/>
  </w:font>
  <w:font w:name="Courier">
    <w:charset w:val="00"/>
    <w:notTrueType w:val="false"/>
  </w:font>
  <w:font w:name="Symbol">
    <w:panose1 w:val="05050102010706020507"/>
    <w:family w:val="Symbol"/>
    <w:charset w:val="00"/>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맑은 고딕" w:eastAsia="맑은 고딕" w:hAnsi="맑은 고딕"/>
        <w:b w:val="0"/>
        <w:color w:val="5A5A5A"/>
        <w:sz w:val="17"/>
      </w:rPr>
      <w:t>2030 소비 기반 소상공인 창업 입지·업종 추천 프로젝트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jc w:val="right"/>
    </w:pPr>
    <w:r>
      <w:rPr>
        <w:rFonts w:ascii="맑은 고딕" w:eastAsia="맑은 고딕" w:hAnsi="맑은 고딕"/>
        <w:b w:val="0"/>
        <w:color w:val="5A5A5A"/>
        <w:sz w:val="17"/>
      </w:rPr>
      <w:t>DScover 메인프로젝트 | 금융 데이터 분석</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8"/>
    <w:multiLevelType w:val="singleLevel"/>
    <w:tmpl w:val="d0a62b40"/>
    <w:lvl w:ilvl="0">
      <w:start w:val="1"/>
      <w:lvlText w:val="%1."/>
      <w:lvlJc w:val="left"/>
      <w:pStyle w:val="ListNumber"/>
      <w:pPr>
        <w:ind w:left="360" w:hanging="360"/>
        <w:tabs>
          <w:tab w:val="num" w:pos="360"/>
        </w:tabs>
      </w:pPr>
    </w:lvl>
  </w:abstractNum>
  <w:abstractNum w:abstractNumId="2">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3">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pPr>
      <w:spacing w:after="160" w:line="320" w:lineRule="auto"/>
    </w:pPr>
    <w:rPr>
      <w:rFonts w:ascii="맑은 고딕" w:eastAsia="맑은 고딕" w:hAnsi="맑은 고딕"/>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rPr>
      <w:rFonts w:ascii="맑은 고딕" w:eastAsia="맑은 고딕" w:hAnsi="맑은 고딕"/>
      <w:sz w:val="21"/>
    </w:rPr>
  </w:style>
  <w:style w:type="paragraph" w:customStyle="1" w:styleId="ListBullet2">
    <w:name w:val="List Bullet 2"/>
    <w:uiPriority w:val="99"/>
    <w:basedOn w:val="Normal"/>
    <w:unhideWhenUsed/>
    <w:pPr>
      <w:contextualSpacing/>
      <w:numPr>
        <w:numId w:val="3"/>
      </w:numPr>
    </w:pPr>
  </w:style>
  <w:style w:type="paragraph" w:customStyle="1" w:styleId="ListBullet3">
    <w:name w:val="List Bullet 3"/>
    <w:uiPriority w:val="99"/>
    <w:basedOn w:val="Normal"/>
    <w:unhideWhenUsed/>
    <w:pPr>
      <w:contextualSpacing/>
      <w:numPr>
        <w:numId w:val="4"/>
      </w:numPr>
    </w:pPr>
  </w:style>
  <w:style w:type="paragraph" w:customStyle="1" w:styleId="ListNumber">
    <w:name w:val="List Number"/>
    <w:uiPriority w:val="99"/>
    <w:basedOn w:val="Normal"/>
    <w:unhideWhenUsed/>
    <w:pPr>
      <w:contextualSpacing/>
      <w:numPr>
        <w:numId w:val="2"/>
      </w:numPr>
    </w:pPr>
    <w:rPr>
      <w:rFonts w:ascii="맑은 고딕" w:eastAsia="맑은 고딕" w:hAnsi="맑은 고딕"/>
      <w:sz w:val="21"/>
    </w:r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 Type="http://schemas.openxmlformats.org/officeDocument/2006/relationships/header" Target="header1.xml" /><Relationship Id="rId3" Type="http://schemas.openxmlformats.org/officeDocument/2006/relationships/footer" Target="footer1.xml" /><Relationship Id="rId1" Type="http://schemas.openxmlformats.org/officeDocument/2006/relationships/image" Target="media/image1.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cp:revision>
  <dcterms:created xsi:type="dcterms:W3CDTF">2013-12-23T23:15:00Z</dcterms:created>
  <dcterms:modified xsi:type="dcterms:W3CDTF">2026-05-20T05:02:57Z</dcterms:modified>
  <cp:version>1200.0100.01</cp:version>
</cp:coreProperties>
</file>