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05. 여행 확정서 및 바우처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예약이 확정된 일정·금액·바우처를 정리한 서류입니다. 현지에서는 아래 바우처 내역을 제시하시면 됩니다.</w:t>
      </w:r>
    </w:p>
    <w:p>
      <w:pPr>
        <w:pStyle w:val="Heading2"/>
      </w:pPr>
      <w:r>
        <w:t>1. 확정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숙박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바우처 번호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 항공편 · 호텔 체크인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____CC __시 __분 티타임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____CC __시 __분 티타임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체크아웃 · 귀국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Heading2"/>
      </w:pPr>
      <w:r>
        <w:t>2. 확정 금액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금액(원)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실비 합계(항공·숙박·골프·차량)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알선수수료 (부가세 포함)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총 여행요금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계약금 수령액 (총액의 10% 이하)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잔금 수령액 (출발 7일 전 납부)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ListBullet"/>
      </w:pPr>
      <w:r>
        <w:t>부가세는 알선수수료에만 포함되어 있고 실비와 구분 기장됩니다.</w:t>
      </w:r>
    </w:p>
    <w:p>
      <w:pPr>
        <w:pStyle w:val="Heading2"/>
      </w:pPr>
      <w:r>
        <w:t>3. 결제 확인</w:t>
      </w:r>
    </w:p>
    <w:p>
      <w:pPr>
        <w:pStyle w:val="ListBullet"/>
      </w:pPr>
      <w:r>
        <w:t>결제는 포트원 결제링크와 계좌이체로 받았습니다.</w:t>
      </w:r>
    </w:p>
    <w:p>
      <w:pPr>
        <w:pStyle w:val="ListBullet"/>
      </w:pPr>
      <w:r>
        <w:t>카드정보는 직접 수집하지 않았습니다.</w:t>
      </w:r>
    </w:p>
    <w:p>
      <w:pPr>
        <w:pStyle w:val="ListBullet"/>
      </w:pPr>
      <w:r>
        <w:t>현금 결제 5만원 초과분은 에스크로(결제대금예치) 이용을 안내했습니다(해당 시).</w:t>
      </w:r>
    </w:p>
    <w:p>
      <w:pPr>
        <w:pStyle w:val="ListBullet"/>
      </w:pPr>
      <w:r>
        <w:t>현금영수증은 10만원 이상 결제분부터 발행했습니다(해당 시).</w:t>
      </w:r>
    </w:p>
    <w:p>
      <w:pPr>
        <w:pStyle w:val="Heading2"/>
      </w:pPr>
      <w:r>
        <w:t>4. 골프 특약 재안내</w:t>
      </w:r>
    </w:p>
    <w:p>
      <w:pPr>
        <w:pStyle w:val="ListBullet"/>
      </w:pPr>
      <w:r>
        <w:t>티타임·리조트 선결제분은 해당 업체의 규정이 우선 적용됩니다.</w:t>
      </w:r>
    </w:p>
    <w:p>
      <w:pPr>
        <w:pStyle w:val="ListBullet"/>
      </w:pPr>
      <w:r>
        <w:t>출발 당일 취소·변경·노쇼 환불은 해당 골프장 규정을 따릅니다.</w:t>
      </w:r>
    </w:p>
    <w:p>
      <w:pPr>
        <w:pStyle w:val="Heading2"/>
      </w:pPr>
      <w:r>
        <w:t>5. 취소수수료율 (소비자분쟁해결기준)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 시점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취소수수료율 (소비자분쟁해결기준)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30일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계약금 전액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29일 전 ~ 20일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19일 전 ~ 10일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15%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9일 전 ~ 8일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20%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7일 전 ~ 1일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30%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당일 취소 또는 미참가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50% 공제 후 환급</w:t>
            </w:r>
          </w:p>
        </w:tc>
      </w:tr>
    </w:tbl>
    <w:p/>
    <w:p>
      <w:pPr>
        <w:pStyle w:val="Heading2"/>
      </w:pPr>
      <w:r>
        <w:t>6. 최저인원·비상연락</w:t>
      </w:r>
    </w:p>
    <w:p>
      <w:pPr>
        <w:pStyle w:val="ListBullet"/>
      </w:pPr>
      <w:r>
        <w:t>최저인원(__명) 미달 시 출발 7일 전까지 통지합니다. 기한 위반 시 출발 1일 전 통보는 30%, 당일 통보는 50%를 배상합니다.</w:t>
      </w:r>
    </w:p>
    <w:p>
      <w:pPr>
        <w:pStyle w:val="ListBullet"/>
      </w:pPr>
      <w:r>
        <w:t>현지 긴급 연락: ____ / 당사: 0507-1457-9633, resonatetourclub@gmail.com</w:t>
      </w:r>
    </w:p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희망여행(맞춤형만)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