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666666"/>
          <w:sz w:val="18"/>
        </w:rPr>
        <w:t>본 서류는 법률자문이 아니며, 최종 확인은 변호사·세무사에게 받으시기 바랍니다.</w:t>
      </w:r>
    </w:p>
    <w:p>
      <w:pPr>
        <w:pStyle w:val="Heading1"/>
      </w:pPr>
      <w:r>
        <w:t>02. 국외여행계약서 (맞춤여행·개별 알선)</w:t>
      </w:r>
    </w:p>
    <w:p>
      <w:pPr>
        <w:pStyle w:val="Heading2"/>
      </w:pPr>
      <w:r>
        <w:t>실무 5대 수칙 (담당자 준수사항)</w:t>
      </w:r>
    </w:p>
    <w:p>
      <w:pPr>
        <w:pStyle w:val="ListBullet"/>
      </w:pPr>
      <w:r>
        <w:t>(1) PC 비밀번호·백신을 최신으로 유지합니다 (개인정보보호법 제29조 안전조치의무, 위반 시 5천만원 이하 과태료).</w:t>
      </w:r>
    </w:p>
    <w:p>
      <w:pPr>
        <w:pStyle w:val="ListBullet"/>
      </w:pPr>
      <w:r>
        <w:t>(2) 카드번호·CVC를 카톡·종이에 남기지 않고 즉시 파기하며, PG 승인번호만 보관합니다 (여신전문금융업법 제70조, 위반 시 7년 이하 징역 또는 5천만원 이하 벌금, CVC 저장은 절대 금지).</w:t>
      </w:r>
    </w:p>
    <w:p>
      <w:pPr>
        <w:pStyle w:val="ListBullet"/>
      </w:pPr>
      <w:r>
        <w:t>(3) 여권사본을 폰 갤러리에 두지 말고 암호폴더에 보관하며, 예약 완료 후 즉시 삭제합니다 (고유식별정보는 별도 동의+암호화, 개인정보보호법 제71조 위반 시 5년 이하 징역 또는 5천만원 이하 벌금).</w:t>
      </w:r>
    </w:p>
    <w:p>
      <w:pPr>
        <w:pStyle w:val="ListBullet"/>
      </w:pPr>
      <w:r>
        <w:t>(4) 결제 전에 여행약관 동의와 제3자 제공 동의를 별도 체크박스로 분리해 받습니다 (미동의 상태로 처리 시 형사처벌 대상이 될 수 있습니다).</w:t>
      </w:r>
    </w:p>
    <w:p>
      <w:pPr>
        <w:pStyle w:val="ListBullet"/>
      </w:pPr>
      <w:r>
        <w:t>(5) 마케팅 문자는 별도 동의한 고객에게만 보내며, 매건 (광고) 표기와 수신거부 안내를 넣고 21시~8시에는 발송하지 않습니다 (정보통신망법, 위반 시 3천만원 이하 과태료).</w:t>
      </w:r>
    </w:p>
    <w:p>
      <w:r>
        <w:br w:type="page"/>
      </w:r>
    </w:p>
    <w:p>
      <w:r>
        <w:t>레조네이트투어(개인사업자)와 여행자가 맞춤여행(여행자가 요청한 일정에 따라 알선하는 개별 여행)에 대해 다음과 같이 계약합니다. 당사는 기획여행 상품을 취급하지 않습니다.</w:t>
      </w:r>
    </w:p>
    <w:p>
      <w:pPr>
        <w:pStyle w:val="Heading2"/>
      </w:pPr>
      <w:r>
        <w:t>제1조 (목적)</w:t>
      </w:r>
    </w:p>
    <w:p>
      <w:r>
        <w:t>이 계약은 여행자가 요청한 일정에 대해 레조네이트투어(개인사업자)(이하 당사)가 항공·숙박·골프·차량 등을 알선하고, 여행자가 그 대가를 지급하는 조건을 정합니다.</w:t>
      </w:r>
    </w:p>
    <w:p>
      <w:pPr>
        <w:pStyle w:val="Heading2"/>
      </w:pPr>
      <w:r>
        <w:t>제2조 (여행의 내용)</w:t>
      </w:r>
    </w:p>
    <w:p>
      <w:r>
        <w:t>여행 기간·목적지·일정·숙박·포함과 불포함 내역은 별지 일정표와 확정서에 적힌 대로 합니다. 일정 변경이 필요하면 출발 전에 양쪽이 서면(문자·이메일 포함)으로 합의합니다.</w:t>
      </w:r>
    </w:p>
    <w:p>
      <w:pPr>
        <w:pStyle w:val="Heading2"/>
      </w:pPr>
      <w:r>
        <w:t>제3조 (여행요금과 세금)</w:t>
      </w:r>
    </w:p>
    <w:p>
      <w:r>
        <w:t>여행요금은 실비(항공·숙박·골프·차량 등 실제 지급액)와 알선수수료로 나눕니다. 부가세는 알선수수료에만 붙고 실비는 구분해서 기장합니다. 현금영수증은 10만원 이상 결제분부터 의무로 발행합니다. 세금계산서·현금영수증은 알선수수료분에 한해 발행하며, 국외 지불대행금(그린피·숙박비 등)은 여행 수배 정산 내역서로 영수 증빙을 갈음합니다.</w:t>
      </w:r>
    </w:p>
    <w:p>
      <w:pPr>
        <w:pStyle w:val="Heading2"/>
      </w:pPr>
      <w:r>
        <w:t>제3조의2 (환율 연동 특약)</w:t>
      </w:r>
    </w:p>
    <w:p>
      <w:r>
        <w:t>외화 기준 금액은 USD로 표시하며, 원화 결제액은 결제일 매매기준율(하나은행 최초 고시)로 환산합니다. 환율·수수료에 따라 실제 청구액이 달라질 수 있습니다. 잔금 결제일 환율이 계약 시 기준 대비 3% 이상 변동하면 차액을 잔금에 반영해 정산하거나 환급합니다.</w:t>
      </w:r>
    </w:p>
    <w:p>
      <w:pPr>
        <w:pStyle w:val="Heading2"/>
      </w:pPr>
      <w:r>
        <w:t>제4조 (계약금과 잔금)</w:t>
      </w:r>
    </w:p>
    <w:p>
      <w:r>
        <w:t>예약금(계약금)은 미화 500달러 고정으로 하며, 소액 여행에서 총액의 10%를 초과할 수 있습니다. 초과분도 실손해 공제 후 정산하므로 유효합니다. 잔금은 출발 7일 전까지 납부합니다(국외여행 표준약관 제12조 기준, 계좌이체 또는 카드 — 카드 시 수수료 별도 안내). 출발이 7일 이내로 임박한 경우 잔금은 계약과 동시에 전액 납부합니다. 요금이 확정 후 변동되면 잔금에 반영합니다. 잔금 미납 시 출발이 제한될 수 있습니다.</w:t>
      </w:r>
    </w:p>
    <w:p>
      <w:pPr>
        <w:pStyle w:val="Heading2"/>
      </w:pPr>
      <w:r>
        <w:t>제5조 (골프 특약)</w:t>
      </w:r>
    </w:p>
    <w:p>
      <w:r>
        <w:t>티타임·리조트 선결제분은 해당 업체의 규정이 우선 적용됩니다. 출발 당일의 취소·변경·노쇼 환불은 해당 골프장의 규정을 따릅니다. 티타임 변경 불가·위약금 조건은 확정서에 개별 안내합니다.</w:t>
      </w:r>
    </w:p>
    <w:p>
      <w:pPr>
        <w:pStyle w:val="Heading2"/>
      </w:pPr>
      <w:r>
        <w:t>제6조 (여행자의 취소와 수수료)</w:t>
      </w:r>
    </w:p>
    <w:p>
      <w:r>
        <w:t>여행자가 취소하면 아래 소비자분쟁해결기준 6구간에 따라 공제 후 환급합니다: 출발 30일 전은 계약금 전액 환급, 29~20일은 10%, 19~10일은 15%, 9~8일은 20%, 7~1일은 30%, 당일은 50%를 공제합니다. 다른 비율은 적용하지 않습니다.</w:t>
      </w:r>
    </w:p>
    <w:p>
      <w:pPr>
        <w:pStyle w:val="Heading2"/>
      </w:pPr>
      <w:r>
        <w:t>제7조 (최소출발인원 없음)</w:t>
      </w:r>
    </w:p>
    <w:p>
      <w:r>
        <w:t>본 계약은 1:1 맞춤여행으로 최소출발인원이 없으며, 모집·출발확정·잔여석 판매를 하지 않습니다. 천재지변 등 불가항력으로 여행이 불가능하면 실손해 공제 후 환급합니다.</w:t>
      </w:r>
    </w:p>
    <w:p>
      <w:pPr>
        <w:pStyle w:val="Heading2"/>
      </w:pPr>
      <w:r>
        <w:t>제8조 (여행자보험)</w:t>
      </w:r>
    </w:p>
    <w:p>
      <w:r>
        <w:t>당사는 여행자보험 가입을 권유하고 보험 안내서를 별도로 제공합니다. 보험 미가입 상태에서 생긴 손해는 보상 범위에 한계가 있을 수 있습니다.</w:t>
      </w:r>
    </w:p>
    <w:p>
      <w:pPr>
        <w:pStyle w:val="Heading2"/>
      </w:pPr>
      <w:r>
        <w:t>제9조 (개인정보)</w:t>
      </w:r>
    </w:p>
    <w:p>
      <w:r>
        <w:t>계약 시에만 성명·연락처·여권정보·비상연락처의 최소 항목을 수집합니다. 보유기간은 전자상거래법 거래기록 기준 5년이며 이후 파기합니다. 예약 처리를 위해 항공사·호텔·골프장·차량 업체에 필요한 범위에서 제공합니다. 국외이전이 필요한 경우(현지 랜드사를 통한 예약, ESTA/eTA 신청 대행 등)에는 개인정보 동의서 §3-2·§4에 따라 이전받는 자·국가·항목·목적·보유기간을 별도로 고지하고 동의를 받습니다.</w:t>
      </w:r>
    </w:p>
    <w:p>
      <w:pPr>
        <w:pStyle w:val="Heading2"/>
      </w:pPr>
      <w:r>
        <w:t>제10조 (결제방법)</w:t>
      </w:r>
    </w:p>
    <w:p>
      <w:r>
        <w:t>결제는 포트원 결제링크와 계좌이체로 받습니다. 카드번호·유효기간·보안코드 등 카드정보는 직접 수집하지 않습니다. 현금 결제 5만원 초과분은 에스크로(결제대금예치) 이용을 안내합니다. 항공권 원가는 항공사 또는 B2B 도매사 가맹점 명의로 직접 결제되며, 항공 수속 대행분은 TASF로 분리 승인하거나 별도 정산합니다. 항공사 발권시한(TTL) 내 결제가 안 되면 좌석이 자동 취소되거나 요금이 오를 수 있으며 그 책임은 여행자에게 있습니다. 여신전문금융업법 제19조에 따라 카드 수수료를 여행자에게 가산 청구하지 않으며, 모든 카드 결제는 여행자 본인 명의 카드로만 진행합니다.</w:t>
      </w:r>
    </w:p>
    <w:p>
      <w:pPr>
        <w:pStyle w:val="Heading2"/>
      </w:pPr>
      <w:r>
        <w:t>제11조 (당사의 책임)</w:t>
      </w:r>
    </w:p>
    <w:p>
      <w:r>
        <w:t>당사는 알선한 예약의 정확성과 출발 전 안내 의무를 집니다. 천재지변·항공사 결항·골프장 휴장 등 당사 귀책이 아닌 사유는 해당 업체 규정과 약관에 따라 처리합니다. 현지 기상악화로 골프장이 공식 코스 클로즈를 선언하면 그린피 환불 또는 우천 쿠폰(Rain Check) 발행을 중개합니다. 여행자가 자발적으로 라운드를 포기하면 환불이 안 되며, 보수공사 등 불가항 사유에는 동급 대체 골프장을 수배해 제시합니다.</w:t>
      </w:r>
    </w:p>
    <w:p>
      <w:pPr>
        <w:pStyle w:val="Heading2"/>
      </w:pPr>
      <w:r>
        <w:t>제12조 (분쟁해결)</w:t>
      </w:r>
    </w:p>
    <w:p>
      <w:r>
        <w:t>분쟁은 협의로 풀고, 협의가 안 되면 소비자분쟁해결기준과 관계 법령에 따릅니다.</w:t>
      </w:r>
    </w:p>
    <w:p>
      <w:pPr>
        <w:pStyle w:val="Heading2"/>
      </w:pPr>
      <w:r>
        <w:t>제13조 (기획여행 미취급 명시)</w:t>
      </w:r>
    </w:p>
    <w:p>
      <w:r>
        <w:t>당사는 고정형 기획여행 상품을 취급하지 않으며, 이 계약은 여행자 요청 기반의 맞춤여행(개별 알선)입니다.</w:t>
      </w:r>
    </w:p>
    <w:p>
      <w:pPr>
        <w:pStyle w:val="Heading2"/>
      </w:pPr>
      <w:r>
        <w:t>제14조 (특이사항)</w:t>
      </w:r>
    </w:p>
    <w:p>
      <w:r>
        <w:t>특이 요청사항은 확정서에 별도 적고, 계약서와 확정서가 다르면 확정서의 확정 내용이 우선합니다.</w:t>
      </w:r>
    </w:p>
    <w:p>
      <w:pPr>
        <w:pStyle w:val="Heading2"/>
      </w:pPr>
      <w:r>
        <w:t>제15조 (여행자 신분·비자)</w:t>
      </w:r>
    </w:p>
    <w:p>
      <w:r>
        <w:t>(1) 여행자는 여권 유효기간(귀국일 기준 6개월 이상 권장)과 목적지 입국요건(ESTA·eTA·비자 등)을 스스로 확보합니다. 미비로 인한 입국거부·항공탑승 거부의 불이익은 여행자가 부담합니다. (2) 외국인 가족 포함 시 여권 영문명 오기재의 책임은 여행자에게 있으며, 항공권 재발행 비용은 여행자가 부담합니다. (3) 당사는 출발 14일 전에 서류 체크리스트를 제공합니다.</w:t>
      </w:r>
    </w:p>
    <w:p>
      <w:pPr>
        <w:pStyle w:val="Heading2"/>
      </w:pPr>
      <w:r>
        <w:t>제15조의2 (호텔 예약 특약)</w:t>
      </w:r>
    </w:p>
    <w:p>
      <w:r>
        <w:t>체크인 규정과 취소 마감은 해당 호텔의 약관이 우선 적용됩니다. 노쇼(무단 미투숙) 시 1박 요금이 발생할 수 있습니다.</w:t>
      </w:r>
    </w:p>
    <w:p>
      <w:pPr>
        <w:pStyle w:val="Heading2"/>
      </w:pPr>
      <w:r>
        <w:t>제15조의3 (골프 티타임 특약)</w:t>
      </w:r>
    </w:p>
    <w:p>
      <w:r>
        <w:t>티타임 확약 조건·우천·서리 지연 시 대체 편성 원칙은 해당 골프장의 규정을 따릅니다. 골프장 자체 취소규정이 이 계약의 일반 취소수수료율보다 우선 적용됩니다.</w:t>
      </w:r>
    </w:p>
    <w:p>
      <w:pPr>
        <w:pStyle w:val="Heading2"/>
      </w:pPr>
      <w:r>
        <w:t>제15조의4 (항공 예약 특약)</w:t>
      </w:r>
    </w:p>
    <w:p>
      <w:r>
        <w:t>여권 영문명 오기재로 인한 항공권 재발행 비용은 여행자가 부담합니다. 항공사 스케줄 변경 시 당사는 대체편을 안내할 의무를 지며, 차액은 실비 기준으로 정산합니다.</w:t>
      </w:r>
    </w:p>
    <w:p>
      <w:pPr>
        <w:pStyle w:val="Heading2"/>
      </w:pPr>
      <w:r>
        <w:t>제15조의5 (비밀유지)</w:t>
      </w:r>
    </w:p>
    <w:p>
      <w:r>
        <w:t>당사는 여행자의 개인정보·여행 동선·거래 내역을 비밀로 유지하며, 계약서에 없는 사항은 관계 법령과 상관례에 따릅니다.</w:t>
      </w:r>
    </w:p>
    <w:p>
      <w:pPr>
        <w:pStyle w:val="Heading2"/>
      </w:pPr>
      <w:r>
        <w:t>별지 1. 취소수수료율표</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sz w:val="18"/>
              </w:rPr>
              <w:t>취소 시점</w:t>
            </w:r>
          </w:p>
        </w:tc>
        <w:tc>
          <w:tcPr>
            <w:tcW w:type="dxa" w:w="4986"/>
          </w:tcPr>
          <w:p>
            <w:r/>
            <w:r>
              <w:rPr>
                <w:b/>
                <w:sz w:val="18"/>
              </w:rPr>
              <w:t>취소수수료율 (소비자분쟁해결기준)</w:t>
            </w:r>
          </w:p>
        </w:tc>
      </w:tr>
      <w:tr>
        <w:tc>
          <w:tcPr>
            <w:tcW w:type="dxa" w:w="4986"/>
          </w:tcPr>
          <w:p>
            <w:r/>
            <w:r>
              <w:rPr>
                <w:sz w:val="18"/>
              </w:rPr>
              <w:t>출발 30일 전까지 취소</w:t>
            </w:r>
          </w:p>
        </w:tc>
        <w:tc>
          <w:tcPr>
            <w:tcW w:type="dxa" w:w="4986"/>
          </w:tcPr>
          <w:p>
            <w:r/>
            <w:r>
              <w:rPr>
                <w:sz w:val="18"/>
              </w:rPr>
              <w:t>계약금 전액 환급</w:t>
            </w:r>
          </w:p>
        </w:tc>
      </w:tr>
      <w:tr>
        <w:tc>
          <w:tcPr>
            <w:tcW w:type="dxa" w:w="4986"/>
          </w:tcPr>
          <w:p>
            <w:r/>
            <w:r>
              <w:rPr>
                <w:sz w:val="18"/>
              </w:rPr>
              <w:t>출발 29일 전 ~ 20일 전까지 취소</w:t>
            </w:r>
          </w:p>
        </w:tc>
        <w:tc>
          <w:tcPr>
            <w:tcW w:type="dxa" w:w="4986"/>
          </w:tcPr>
          <w:p>
            <w:r/>
            <w:r>
              <w:rPr>
                <w:sz w:val="18"/>
              </w:rPr>
              <w:t>여행요금의 10% 공제 후 환급</w:t>
            </w:r>
          </w:p>
        </w:tc>
      </w:tr>
      <w:tr>
        <w:tc>
          <w:tcPr>
            <w:tcW w:type="dxa" w:w="4986"/>
          </w:tcPr>
          <w:p>
            <w:r/>
            <w:r>
              <w:rPr>
                <w:sz w:val="18"/>
              </w:rPr>
              <w:t>출발 19일 전 ~ 10일 전까지 취소</w:t>
            </w:r>
          </w:p>
        </w:tc>
        <w:tc>
          <w:tcPr>
            <w:tcW w:type="dxa" w:w="4986"/>
          </w:tcPr>
          <w:p>
            <w:r/>
            <w:r>
              <w:rPr>
                <w:sz w:val="18"/>
              </w:rPr>
              <w:t>여행요금의 15% 공제 후 환급</w:t>
            </w:r>
          </w:p>
        </w:tc>
      </w:tr>
      <w:tr>
        <w:tc>
          <w:tcPr>
            <w:tcW w:type="dxa" w:w="4986"/>
          </w:tcPr>
          <w:p>
            <w:r/>
            <w:r>
              <w:rPr>
                <w:sz w:val="18"/>
              </w:rPr>
              <w:t>출발 9일 전 ~ 8일 전까지 취소</w:t>
            </w:r>
          </w:p>
        </w:tc>
        <w:tc>
          <w:tcPr>
            <w:tcW w:type="dxa" w:w="4986"/>
          </w:tcPr>
          <w:p>
            <w:r/>
            <w:r>
              <w:rPr>
                <w:sz w:val="18"/>
              </w:rPr>
              <w:t>여행요금의 20% 공제 후 환급</w:t>
            </w:r>
          </w:p>
        </w:tc>
      </w:tr>
      <w:tr>
        <w:tc>
          <w:tcPr>
            <w:tcW w:type="dxa" w:w="4986"/>
          </w:tcPr>
          <w:p>
            <w:r/>
            <w:r>
              <w:rPr>
                <w:sz w:val="18"/>
              </w:rPr>
              <w:t>출발 7일 전 ~ 1일 전까지 취소</w:t>
            </w:r>
          </w:p>
        </w:tc>
        <w:tc>
          <w:tcPr>
            <w:tcW w:type="dxa" w:w="4986"/>
          </w:tcPr>
          <w:p>
            <w:r/>
            <w:r>
              <w:rPr>
                <w:sz w:val="18"/>
              </w:rPr>
              <w:t>여행요금의 30% 공제 후 환급</w:t>
            </w:r>
          </w:p>
        </w:tc>
      </w:tr>
      <w:tr>
        <w:tc>
          <w:tcPr>
            <w:tcW w:type="dxa" w:w="4986"/>
          </w:tcPr>
          <w:p>
            <w:r/>
            <w:r>
              <w:rPr>
                <w:sz w:val="18"/>
              </w:rPr>
              <w:t>출발 당일 취소 또는 미참가</w:t>
            </w:r>
          </w:p>
        </w:tc>
        <w:tc>
          <w:tcPr>
            <w:tcW w:type="dxa" w:w="4986"/>
          </w:tcPr>
          <w:p>
            <w:r/>
            <w:r>
              <w:rPr>
                <w:sz w:val="18"/>
              </w:rPr>
              <w:t>여행요금의 50% 공제 후 환급</w:t>
            </w:r>
          </w:p>
        </w:tc>
      </w:tr>
    </w:tbl>
    <w:p/>
    <w:p>
      <w:pPr>
        <w:pStyle w:val="Heading2"/>
      </w:pPr>
      <w:r>
        <w:t>별지 2. 일정표</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b/>
                <w:sz w:val="18"/>
              </w:rPr>
              <w:t>일자</w:t>
            </w:r>
          </w:p>
        </w:tc>
        <w:tc>
          <w:tcPr>
            <w:tcW w:type="dxa" w:w="2493"/>
          </w:tcPr>
          <w:p>
            <w:r/>
            <w:r>
              <w:rPr>
                <w:b/>
                <w:sz w:val="18"/>
              </w:rPr>
              <w:t>일정</w:t>
            </w:r>
          </w:p>
        </w:tc>
        <w:tc>
          <w:tcPr>
            <w:tcW w:type="dxa" w:w="2493"/>
          </w:tcPr>
          <w:p>
            <w:r/>
            <w:r>
              <w:rPr>
                <w:b/>
                <w:sz w:val="18"/>
              </w:rPr>
              <w:t>숙박</w:t>
            </w:r>
          </w:p>
        </w:tc>
        <w:tc>
          <w:tcPr>
            <w:tcW w:type="dxa" w:w="2493"/>
          </w:tcPr>
          <w:p>
            <w:r/>
            <w:r>
              <w:rPr>
                <w:b/>
                <w:sz w:val="18"/>
              </w:rPr>
              <w:t>식사</w:t>
            </w:r>
          </w:p>
        </w:tc>
      </w:tr>
      <w:tr>
        <w:tc>
          <w:tcPr>
            <w:tcW w:type="dxa" w:w="2493"/>
          </w:tcPr>
          <w:p>
            <w:r/>
            <w:r>
              <w:rPr>
                <w:sz w:val="18"/>
              </w:rPr>
              <w:t>1일차</w:t>
            </w:r>
          </w:p>
        </w:tc>
        <w:tc>
          <w:tcPr>
            <w:tcW w:type="dxa" w:w="2493"/>
          </w:tcPr>
          <w:p>
            <w:r/>
            <w:r>
              <w:rPr>
                <w:sz w:val="18"/>
              </w:rPr>
              <w:t>____</w:t>
            </w:r>
          </w:p>
        </w:tc>
        <w:tc>
          <w:tcPr>
            <w:tcW w:type="dxa" w:w="2493"/>
          </w:tcPr>
          <w:p>
            <w:r/>
            <w:r>
              <w:rPr>
                <w:sz w:val="18"/>
              </w:rPr>
              <w:t>____</w:t>
            </w:r>
          </w:p>
        </w:tc>
        <w:tc>
          <w:tcPr>
            <w:tcW w:type="dxa" w:w="2493"/>
          </w:tcPr>
          <w:p>
            <w:r/>
            <w:r>
              <w:rPr>
                <w:sz w:val="18"/>
              </w:rPr>
              <w:t>____</w:t>
            </w:r>
          </w:p>
        </w:tc>
      </w:tr>
      <w:tr>
        <w:tc>
          <w:tcPr>
            <w:tcW w:type="dxa" w:w="2493"/>
          </w:tcPr>
          <w:p>
            <w:r/>
            <w:r>
              <w:rPr>
                <w:sz w:val="18"/>
              </w:rPr>
              <w:t>2일차</w:t>
            </w:r>
          </w:p>
        </w:tc>
        <w:tc>
          <w:tcPr>
            <w:tcW w:type="dxa" w:w="2493"/>
          </w:tcPr>
          <w:p>
            <w:r/>
            <w:r>
              <w:rPr>
                <w:sz w:val="18"/>
              </w:rPr>
              <w:t>____</w:t>
            </w:r>
          </w:p>
        </w:tc>
        <w:tc>
          <w:tcPr>
            <w:tcW w:type="dxa" w:w="2493"/>
          </w:tcPr>
          <w:p>
            <w:r/>
            <w:r>
              <w:rPr>
                <w:sz w:val="18"/>
              </w:rPr>
              <w:t>____</w:t>
            </w:r>
          </w:p>
        </w:tc>
        <w:tc>
          <w:tcPr>
            <w:tcW w:type="dxa" w:w="2493"/>
          </w:tcPr>
          <w:p>
            <w:r/>
            <w:r>
              <w:rPr>
                <w:sz w:val="18"/>
              </w:rPr>
              <w:t>____</w:t>
            </w:r>
          </w:p>
        </w:tc>
      </w:tr>
      <w:tr>
        <w:tc>
          <w:tcPr>
            <w:tcW w:type="dxa" w:w="2493"/>
          </w:tcPr>
          <w:p>
            <w:r/>
            <w:r>
              <w:rPr>
                <w:sz w:val="18"/>
              </w:rPr>
              <w:t>3일차</w:t>
            </w:r>
          </w:p>
        </w:tc>
        <w:tc>
          <w:tcPr>
            <w:tcW w:type="dxa" w:w="2493"/>
          </w:tcPr>
          <w:p>
            <w:r/>
            <w:r>
              <w:rPr>
                <w:sz w:val="18"/>
              </w:rPr>
              <w:t>____</w:t>
            </w:r>
          </w:p>
        </w:tc>
        <w:tc>
          <w:tcPr>
            <w:tcW w:type="dxa" w:w="2493"/>
          </w:tcPr>
          <w:p>
            <w:r/>
            <w:r>
              <w:rPr>
                <w:sz w:val="18"/>
              </w:rPr>
              <w:t>____</w:t>
            </w:r>
          </w:p>
        </w:tc>
        <w:tc>
          <w:tcPr>
            <w:tcW w:type="dxa" w:w="2493"/>
          </w:tcPr>
          <w:p>
            <w:r/>
            <w:r>
              <w:rPr>
                <w:sz w:val="18"/>
              </w:rPr>
              <w:t>____</w:t>
            </w:r>
          </w:p>
        </w:tc>
      </w:tr>
    </w:tbl>
    <w:p/>
    <w:p>
      <w:pPr>
        <w:pStyle w:val="Heading2"/>
      </w:pPr>
      <w:r>
        <w:t>서명</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b/>
                <w:sz w:val="18"/>
              </w:rPr>
              <w:t>구분</w:t>
            </w:r>
          </w:p>
        </w:tc>
        <w:tc>
          <w:tcPr>
            <w:tcW w:type="dxa" w:w="2493"/>
          </w:tcPr>
          <w:p>
            <w:r/>
            <w:r>
              <w:rPr>
                <w:b/>
                <w:sz w:val="18"/>
              </w:rPr>
              <w:t>성명(서명)</w:t>
            </w:r>
          </w:p>
        </w:tc>
        <w:tc>
          <w:tcPr>
            <w:tcW w:type="dxa" w:w="2493"/>
          </w:tcPr>
          <w:p>
            <w:r/>
            <w:r>
              <w:rPr>
                <w:b/>
                <w:sz w:val="18"/>
              </w:rPr>
              <w:t>연락처</w:t>
            </w:r>
          </w:p>
        </w:tc>
        <w:tc>
          <w:tcPr>
            <w:tcW w:type="dxa" w:w="2493"/>
          </w:tcPr>
          <w:p>
            <w:r/>
            <w:r>
              <w:rPr>
                <w:b/>
                <w:sz w:val="18"/>
              </w:rPr>
              <w:t>날짜</w:t>
            </w:r>
          </w:p>
        </w:tc>
      </w:tr>
      <w:tr>
        <w:tc>
          <w:tcPr>
            <w:tcW w:type="dxa" w:w="2493"/>
          </w:tcPr>
          <w:p>
            <w:r/>
            <w:r>
              <w:rPr>
                <w:sz w:val="18"/>
              </w:rPr>
              <w:t>여행자</w:t>
            </w:r>
          </w:p>
        </w:tc>
        <w:tc>
          <w:tcPr>
            <w:tcW w:type="dxa" w:w="2493"/>
          </w:tcPr>
          <w:p>
            <w:r/>
            <w:r>
              <w:rPr>
                <w:sz w:val="18"/>
              </w:rPr>
            </w:r>
          </w:p>
        </w:tc>
        <w:tc>
          <w:tcPr>
            <w:tcW w:type="dxa" w:w="2493"/>
          </w:tcPr>
          <w:p>
            <w:r/>
            <w:r>
              <w:rPr>
                <w:sz w:val="18"/>
              </w:rPr>
            </w:r>
          </w:p>
        </w:tc>
        <w:tc>
          <w:tcPr>
            <w:tcW w:type="dxa" w:w="2493"/>
          </w:tcPr>
          <w:p>
            <w:r/>
            <w:r>
              <w:rPr>
                <w:sz w:val="18"/>
              </w:rPr>
              <w:t>년 월 일</w:t>
            </w:r>
          </w:p>
        </w:tc>
      </w:tr>
      <w:tr>
        <w:tc>
          <w:tcPr>
            <w:tcW w:type="dxa" w:w="2493"/>
          </w:tcPr>
          <w:p>
            <w:r/>
            <w:r>
              <w:rPr>
                <w:sz w:val="18"/>
              </w:rPr>
              <w:t>레조네이트투어(개인사업자) 대표 이희성</w:t>
            </w:r>
          </w:p>
        </w:tc>
        <w:tc>
          <w:tcPr>
            <w:tcW w:type="dxa" w:w="2493"/>
          </w:tcPr>
          <w:p>
            <w:r/>
            <w:r>
              <w:rPr>
                <w:sz w:val="18"/>
              </w:rPr>
              <w:t>(인)</w:t>
            </w:r>
          </w:p>
        </w:tc>
        <w:tc>
          <w:tcPr>
            <w:tcW w:type="dxa" w:w="2493"/>
          </w:tcPr>
          <w:p>
            <w:r/>
            <w:r>
              <w:rPr>
                <w:sz w:val="18"/>
              </w:rPr>
              <w:t>0507-1457-9633</w:t>
            </w:r>
          </w:p>
        </w:tc>
        <w:tc>
          <w:tcPr>
            <w:tcW w:type="dxa" w:w="2493"/>
          </w:tcPr>
          <w:p>
            <w:r/>
            <w:r>
              <w:rPr>
                <w:sz w:val="18"/>
              </w:rPr>
              <w:t>년 월 일</w:t>
            </w:r>
          </w:p>
        </w:tc>
      </w:tr>
    </w:tbl>
    <w:p/>
    <w:p/>
    <w:p>
      <w:pPr>
        <w:jc w:val="center"/>
      </w:pPr>
      <w:r>
        <w:rPr>
          <w:color w:val="444444"/>
          <w:sz w:val="17"/>
        </w:rPr>
        <w:t>레조네이트투어(개인사업자) | 대표 이희성</w:t>
        <w:br/>
      </w:r>
      <w:r>
        <w:rPr>
          <w:color w:val="444444"/>
          <w:sz w:val="17"/>
        </w:rPr>
        <w:t>사업자등록번호 496-16-02952 | 통신판매업 신고 제2026-부산해운대-1252호</w:t>
        <w:br/>
      </w:r>
      <w:r>
        <w:rPr>
          <w:color w:val="444444"/>
          <w:sz w:val="17"/>
        </w:rPr>
        <w:t>주소: 부산 해운대구 세실로 79 9층 23호 | 전화 0507-1457-9633 | 이메일 resonatetourclub@gmail.com</w:t>
        <w:br/>
      </w:r>
      <w:r>
        <w:rPr>
          <w:color w:val="444444"/>
          <w:sz w:val="17"/>
        </w:rPr>
        <w:t>영업보증보험 3,000만원 가입 | 기획여행 미취급 · 맞춤여행(개별 알선만) 취급</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