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본 서류는 법률자문이 아니며, 최종 확인은 변호사·세무사에게 받으시기 바랍니다.</w:t>
      </w:r>
    </w:p>
    <w:p>
      <w:pPr>
        <w:pStyle w:val="Heading1"/>
      </w:pPr>
      <w:r>
        <w:t>06. 여행요금 정산서</w:t>
      </w:r>
    </w:p>
    <w:p>
      <w:pPr>
        <w:pStyle w:val="Heading2"/>
      </w:pPr>
      <w:r>
        <w:t>실무 5대 수칙 (담당자 준수사항)</w:t>
      </w:r>
    </w:p>
    <w:p>
      <w:pPr>
        <w:pStyle w:val="ListBullet"/>
      </w:pPr>
      <w:r>
        <w:t>(1) PC 비밀번호·백신을 최신으로 유지합니다 (개인정보보호법 제29조 안전조치의무, 위반 시 5천만원 이하 과태료).</w:t>
      </w:r>
    </w:p>
    <w:p>
      <w:pPr>
        <w:pStyle w:val="ListBullet"/>
      </w:pPr>
      <w:r>
        <w:t>(2) 카드번호·CVC를 카톡·종이에 남기지 않고 즉시 파기하며, PG 승인번호만 보관합니다 (여신전문금융업법 제70조, 위반 시 7년 이하 징역 또는 5천만원 이하 벌금, CVC 저장은 절대 금지).</w:t>
      </w:r>
    </w:p>
    <w:p>
      <w:pPr>
        <w:pStyle w:val="ListBullet"/>
      </w:pPr>
      <w:r>
        <w:t>(3) 여권사본을 폰 갤러리에 두지 말고 암호폴더에 보관하며, 예약 완료 후 즉시 삭제합니다 (고유식별정보는 별도 동의+암호화, 개인정보보호법 제71조 위반 시 5년 이하 징역 또는 5천만원 이하 벌금).</w:t>
      </w:r>
    </w:p>
    <w:p>
      <w:pPr>
        <w:pStyle w:val="ListBullet"/>
      </w:pPr>
      <w:r>
        <w:t>(4) 결제 전에 여행약관 동의와 제3자 제공 동의를 별도 체크박스로 분리해 받습니다 (미동의 상태로 처리 시 형사처벌 대상이 될 수 있습니다).</w:t>
      </w:r>
    </w:p>
    <w:p>
      <w:pPr>
        <w:pStyle w:val="ListBullet"/>
      </w:pPr>
      <w:r>
        <w:t>(5) 마케팅 문자는 별도 동의한 고객에게만 보내며, 매건 (광고) 표기와 수신거부 안내를 넣고 21시~8시에는 발송하지 않습니다 (정보통신망법, 위반 시 3천만원 이하 과태료).</w:t>
      </w:r>
    </w:p>
    <w:p>
      <w:r>
        <w:br w:type="page"/>
      </w:r>
    </w:p>
    <w:p>
      <w:r>
        <w:t>고객님께 받은 금액이 어디에 쓰였는지 실비와 수수료로 나눠서 정리한 정산서입니다.</w:t>
      </w:r>
    </w:p>
    <w:p>
      <w:pPr>
        <w:pStyle w:val="Heading2"/>
      </w:pPr>
      <w:r>
        <w:t>1. 수납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금액(원)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방법·일자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예약금(계약금) (미화 500달러 고정)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잔금 (출발 7일 전, 임박 시 계약과 동시 전액)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합계 수납액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지출 내역 (실비와 수수료 구분)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금액(원)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증빙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항공료 실비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발권 내역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숙박비 실비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호텔 인보이스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골프 이용료 실비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골프장 영수증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차량·기타 실비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업체 영수증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알선수수료 (부가세 포함)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세금계산서·현금영수증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PG 수수료·에스크로 비용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해당 시 별도 명시, 실비로 정산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합계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부가세는 알선수수료에만 붙고 실비는 구분해서 기장합니다.</w:t>
      </w:r>
    </w:p>
    <w:p>
      <w:pPr>
        <w:pStyle w:val="ListBullet"/>
      </w:pPr>
      <w:r>
        <w:t>현금영수증은 10만원 이상 결제분부터 의무로 발행합니다.</w:t>
      </w:r>
    </w:p>
    <w:p>
      <w:pPr>
        <w:pStyle w:val="Heading2"/>
      </w:pPr>
      <w:r>
        <w:t>3. 잔액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금액(원)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수납 합계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지출 합계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잔액 (추가 납부 또는 환급)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</w:tbl>
    <w:p/>
    <w:p>
      <w:pPr>
        <w:pStyle w:val="Heading2"/>
      </w:pPr>
      <w:r>
        <w:t>4. 결제·세금 안내</w:t>
      </w:r>
    </w:p>
    <w:p>
      <w:pPr>
        <w:pStyle w:val="ListBullet"/>
      </w:pPr>
      <w:r>
        <w:t>결제는 포트원 결제링크(페이업 경유 예정)와 계좌이체 또는 카드로 받습니다. 세 가지 중 편한 방식을 고르시면 됩니다.</w:t>
      </w:r>
    </w:p>
    <w:p>
      <w:pPr>
        <w:pStyle w:val="ListBullet"/>
      </w:pPr>
      <w:r>
        <w:t>카드번호·유효기간·보안코드 같은 카드정보는 직접 수집하지 않습니다. 결제링크 화면에서 본인이 직접 입력합니다.</w:t>
      </w:r>
    </w:p>
    <w:p>
      <w:pPr>
        <w:pStyle w:val="ListBullet"/>
      </w:pPr>
      <w:r>
        <w:t>현금 결제 금액이 5만원을 넘으면 에스크로(결제대금예치) 이용이 가능합니다. 원하시면 출발 전에 말씀해 주세요.</w:t>
      </w:r>
    </w:p>
    <w:p/>
    <w:p>
      <w:pPr>
        <w:jc w:val="center"/>
      </w:pPr>
      <w:r>
        <w:rPr>
          <w:color w:val="444444"/>
          <w:sz w:val="17"/>
        </w:rPr>
        <w:t>레조네이트투어(개인사업자) | 대표 이희성</w:t>
        <w:br/>
      </w:r>
      <w:r>
        <w:rPr>
          <w:color w:val="444444"/>
          <w:sz w:val="17"/>
        </w:rPr>
        <w:t>사업자등록번호 496-16-02952 | 통신판매업 신고 제2026-부산해운대-1252호</w:t>
        <w:br/>
      </w:r>
      <w:r>
        <w:rPr>
          <w:color w:val="444444"/>
          <w:sz w:val="17"/>
        </w:rPr>
        <w:t>주소: 부산 해운대구 세실로 79 9층 23호 | 전화 0507-1457-9633 | 이메일 resonatetourclub@gmail.com</w:t>
        <w:br/>
      </w:r>
      <w:r>
        <w:rPr>
          <w:color w:val="444444"/>
          <w:sz w:val="17"/>
        </w:rPr>
        <w:t>영업보증보험 3,000만원 가입 | 기획여행 미취급 · 맞춤여행(개별 알선만) 취급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