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0.659942626953125" w:right="1935.440673828125" w:firstLine="16.94000244140625"/>
        <w:jc w:val="left"/>
        <w:rPr>
          <w:rFonts w:ascii="Arial" w:cs="Arial" w:eastAsia="Arial" w:hAnsi="Arial"/>
          <w:b w:val="0"/>
          <w:bCs w:val="0"/>
          <w:i w:val="0"/>
          <w:iCs w:val="0"/>
          <w:smallCaps w:val="0"/>
          <w:strike w:val="0"/>
          <w:color w:val="1155c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Heetal More Austin, TX 78759 | heetalmore09@gmail.com | 201-887-4060 l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www.linkedin.com/in/heetalmore</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40" w:lineRule="auto"/>
        <w:ind w:left="16.06002807617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Professional Summary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64.3717384338379" w:lineRule="auto"/>
        <w:ind w:left="0" w:right="110.1708984375" w:hanging="0.6599426269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Accomplished Business Analyst / Product Owner / Product Manager with 14+ years of experience in Incident Management, product development, roadmap planning, backlog refinement, data analytics, business analysis, and quality assurance across Salesforce Service Cloud, healthcare, education, legal services, and commercial auto insurance. Skilled in Agile methodologies (Scrum, SAFe, Kanban), stakeholder collaboration, and data visualization (Tableau, SQL, Power BI). Passionate about optimizing user experiences, streamlining workflows, and leading cross-functional teams to drive impactful solutions.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40" w:lineRule="auto"/>
        <w:ind w:left="16.06002807617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Professional Experience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64.3717384338379" w:lineRule="auto"/>
        <w:ind w:left="11.439971923828125" w:right="206.29638671875" w:hanging="6.81991577148437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Texas Health &amp; Human Services (HHS) – Austin, TX Chief Product Manager (Healthcare) (Aug 2023 – Present) </w:t>
      </w:r>
    </w:p>
    <w:p w:rsidR="00000000" w:rsidDel="00000000" w:rsidP="00000000" w:rsidRDefault="00000000" w:rsidRPr="00000000" w14:paraId="00000006">
      <w:pPr>
        <w:widowControl w:val="0"/>
        <w:numPr>
          <w:ilvl w:val="0"/>
          <w:numId w:val="2"/>
        </w:numPr>
        <w:spacing w:after="0" w:afterAutospacing="0" w:before="240" w:line="264.3717384338379" w:lineRule="auto"/>
        <w:ind w:left="720" w:hanging="360"/>
        <w:rPr>
          <w:u w:val="none"/>
        </w:rPr>
      </w:pPr>
      <w:r w:rsidDel="00000000" w:rsidR="00000000" w:rsidRPr="00000000">
        <w:rPr>
          <w:rtl w:val="0"/>
        </w:rPr>
        <w:t xml:space="preserve">Managed product enhancements, strategic roadmaps, and product backlogs for the Medicaid Fraud and Abuse Detection System (MFADS), Transformed Medicaid Statistical Information System (T-MSIS), and Centers for Medicare and Medicaid (CMS) Data Quality initiatives supporting Electronic Health Records (EHR). Coordinated data quality improvement efforts, compliance monitoring, corrective action planning, performance reporting, and stakeholder communications, contributing to a 30% improvement in federal compliance and reporting accuracy.</w:t>
      </w:r>
    </w:p>
    <w:p w:rsidR="00000000" w:rsidDel="00000000" w:rsidP="00000000" w:rsidRDefault="00000000" w:rsidRPr="00000000" w14:paraId="00000007">
      <w:pPr>
        <w:widowControl w:val="0"/>
        <w:numPr>
          <w:ilvl w:val="0"/>
          <w:numId w:val="2"/>
        </w:numPr>
        <w:spacing w:after="0" w:afterAutospacing="0" w:before="0" w:beforeAutospacing="0" w:line="264.3717384338379" w:lineRule="auto"/>
        <w:ind w:left="720" w:hanging="360"/>
        <w:rPr>
          <w:u w:val="none"/>
        </w:rPr>
      </w:pPr>
      <w:r w:rsidDel="00000000" w:rsidR="00000000" w:rsidRPr="00000000">
        <w:rPr>
          <w:rtl w:val="0"/>
        </w:rPr>
        <w:t xml:space="preserve">Facilitated collaboration among Medicaid program areas, Information Technology teams, vendors, contractors, and external stakeholders to support data governance, regulatory compliance, system modernization, and operational excellence. Developed business requirements, governance documentation, standard operating procedures, dashboards, performance metrics, and executive status reports to support informed decision-making and continuous improvement.</w:t>
      </w:r>
    </w:p>
    <w:p w:rsidR="00000000" w:rsidDel="00000000" w:rsidP="00000000" w:rsidRDefault="00000000" w:rsidRPr="00000000" w14:paraId="00000008">
      <w:pPr>
        <w:widowControl w:val="0"/>
        <w:numPr>
          <w:ilvl w:val="0"/>
          <w:numId w:val="2"/>
        </w:numPr>
        <w:spacing w:after="0" w:afterAutospacing="0" w:before="0" w:beforeAutospacing="0" w:line="264.3717384338379" w:lineRule="auto"/>
        <w:ind w:left="720" w:hanging="360"/>
        <w:rPr>
          <w:u w:val="none"/>
        </w:rPr>
      </w:pPr>
      <w:r w:rsidDel="00000000" w:rsidR="00000000" w:rsidRPr="00000000">
        <w:rPr>
          <w:rtl w:val="0"/>
        </w:rPr>
        <w:t xml:space="preserve"> Supported enterprise Medicaid Enterprise System (MES) applications by managing service requests, production incidents, defect resolution, and system outages impacting Medicaid operations. Led issue triage, root cause analysis, risk mitigation, and cross-functional resolution efforts while ensuring system stability, regulatory compliance, and uninterrupted support for critical Medicaid business functions.</w:t>
      </w:r>
    </w:p>
    <w:p w:rsidR="00000000" w:rsidDel="00000000" w:rsidP="00000000" w:rsidRDefault="00000000" w:rsidRPr="00000000" w14:paraId="00000009">
      <w:pPr>
        <w:widowControl w:val="0"/>
        <w:numPr>
          <w:ilvl w:val="0"/>
          <w:numId w:val="2"/>
        </w:numPr>
        <w:spacing w:after="240" w:before="0" w:beforeAutospacing="0" w:line="264.3717384338379" w:lineRule="auto"/>
        <w:ind w:left="720" w:hanging="360"/>
        <w:rPr>
          <w:u w:val="none"/>
        </w:rPr>
      </w:pPr>
      <w:r w:rsidDel="00000000" w:rsidR="00000000" w:rsidRPr="00000000">
        <w:rPr>
          <w:rtl w:val="0"/>
        </w:rPr>
        <w:t xml:space="preserve"> Experienced in analyzing business processes, data quality trends, and operational workflows to identify opportunities for process automation, modernization, and efficiency improvements. Provided technical assistance, policy interpretation, and subject matter expertise related to Medicaid data management, Centers for Medicare and Medicaid CMS reporting requirements, data integrity, and program performance monitoring.</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64.3717384338379" w:lineRule="auto"/>
        <w:ind w:left="11.439971923828125" w:right="206.29638671875" w:hanging="6.819915771484375"/>
        <w:jc w:val="left"/>
        <w:rPr>
          <w:b w:val="1"/>
          <w:bCs w:val="1"/>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0" w:right="318.511962890625"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Sogeti – Remote, Senior Consultant Product Manager (Legal Services) (Mar 2022 –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0" w:right="318.511962890625" w:firstLine="0"/>
        <w:rPr>
          <w:b w:val="1"/>
          <w:bCs w:val="1"/>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Jun 2023) </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0" w:right="318.511962890625" w:firstLine="0"/>
        <w:rPr>
          <w:b w:val="1"/>
          <w:bCs w:val="1"/>
        </w:rPr>
      </w:pP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1.844482421875" w:line="264.3717384338379" w:lineRule="auto"/>
        <w:ind w:left="720" w:right="318.511962890625" w:hanging="360"/>
        <w:rPr>
          <w:u w:val="none"/>
        </w:rPr>
      </w:pP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Partnered with engineering, business, and UX teams to develop and implement</w:t>
      </w:r>
      <w:r w:rsidDel="00000000" w:rsidR="00000000" w:rsidRPr="00000000">
        <w:rPr>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20" w:right="318.511962890625"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 strategy for digital solutions, increasing trial-to-subscriber conversion by 20%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20" w:right="318.511962890625"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Thomson Reuters.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725.0599670410156" w:right="118.873291015625" w:hanging="345.9199523925781"/>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0.3399658203125" w:right="454.65087890625" w:firstLine="4.6200561523437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IBM – Austin, TX B2B Product Owner, Integration Quality Analyst (Salesforce Service Cloud) (Sep 2019 – Mar 2022) </w:t>
      </w:r>
    </w:p>
    <w:p w:rsidR="00000000" w:rsidDel="00000000" w:rsidP="00000000" w:rsidRDefault="00000000" w:rsidRPr="00000000" w14:paraId="00000013">
      <w:pPr>
        <w:widowControl w:val="0"/>
        <w:numPr>
          <w:ilvl w:val="0"/>
          <w:numId w:val="3"/>
        </w:numPr>
        <w:spacing w:after="0" w:afterAutospacing="0" w:before="240" w:line="264.3717384338379" w:lineRule="auto"/>
        <w:ind w:left="720" w:hanging="360"/>
      </w:pPr>
      <w:r w:rsidDel="00000000" w:rsidR="00000000" w:rsidRPr="00000000">
        <w:rPr>
          <w:rtl w:val="0"/>
        </w:rPr>
        <w:t xml:space="preserve">Led enterprise Case Management initiatives on Salesforce Service Cloud for clients including Lenovo, Apple, and Netflix while serving as a Product Owner at IBM, improving case resolution time by 25% through workflow optimization, case routing enhancements, and service delivery improvements.</w:t>
      </w:r>
    </w:p>
    <w:p w:rsidR="00000000" w:rsidDel="00000000" w:rsidP="00000000" w:rsidRDefault="00000000" w:rsidRPr="00000000" w14:paraId="00000014">
      <w:pPr>
        <w:widowControl w:val="0"/>
        <w:numPr>
          <w:ilvl w:val="0"/>
          <w:numId w:val="3"/>
        </w:numPr>
        <w:spacing w:after="0" w:afterAutospacing="0" w:before="0" w:beforeAutospacing="0" w:line="264.3717384338379" w:lineRule="auto"/>
        <w:ind w:left="720" w:hanging="360"/>
      </w:pPr>
      <w:r w:rsidDel="00000000" w:rsidR="00000000" w:rsidRPr="00000000">
        <w:rPr>
          <w:rtl w:val="0"/>
        </w:rPr>
        <w:t xml:space="preserve">Collaborated with cross-functional technical teams, support operations, and business stakeholders to manage incident workflows, escalation coordination, workload prioritization, and customer communication, ensuring efficient resolution of complex service requests in fast-paced enterprise environments.</w:t>
      </w:r>
    </w:p>
    <w:p w:rsidR="00000000" w:rsidDel="00000000" w:rsidP="00000000" w:rsidRDefault="00000000" w:rsidRPr="00000000" w14:paraId="00000015">
      <w:pPr>
        <w:widowControl w:val="0"/>
        <w:numPr>
          <w:ilvl w:val="0"/>
          <w:numId w:val="3"/>
        </w:numPr>
        <w:spacing w:after="240" w:before="0" w:beforeAutospacing="0" w:line="264.3717384338379" w:lineRule="auto"/>
        <w:ind w:left="720" w:hanging="360"/>
      </w:pPr>
      <w:r w:rsidDel="00000000" w:rsidR="00000000" w:rsidRPr="00000000">
        <w:rPr>
          <w:rtl w:val="0"/>
        </w:rPr>
        <w:t xml:space="preserve">Supported integration of Salesforce Service Cloud with Field Service Lightning (FSL), contributing to automated case-to-work order conversion, operational efficiency, incident management processes, testing coordination, and system stability initiatives aligned with customer-focused IT service delivery practices.</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11.439971923828125" w:right="31.74072265625" w:hanging="1.10000610351562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Capgemini – Cleveland, OH Consultant QA Quality Analyst (Commercial Auto Insurance ) (Oct 2018 – Aug 2019)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723.9599609375" w:right="164.88525390625" w:hanging="344.8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Led Progressive Insurance’s commercial auto legacy-to-Duck Creek platform migration</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testing, creation of a test plan/test case suite.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5.500030517578125" w:right="409.595947265625" w:firstLine="10.1199340820312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Mphasis – India Module Lead Quality Analyst (Salesforce Sales / Service Cloud ) (Oct 2010 – Jul 2011)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734.5199584960938" w:right="990.91552734375" w:hanging="355.3799438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Managed VeriSign-to-Symantec Salesforce migration, ensuring seamless data integration.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7.920074462890625" w:right="320.46875"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Symphony – India Sr. Product Engineer (Digital Archive/ Back up Domain) (Aug 2008 – Sep 2010)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727.9200744628906" w:right="1006.689453125" w:hanging="348.78005981445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Conducted QA testing for backup and archiving of a web-based digital records application for Iron Mountain.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5.500030517578125" w:right="561.068115234375" w:firstLine="3.959960937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QuinStreet – India Quality Assurance Engineer (Education Domain) (Jun 2005 – Aug 2008)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734.5199584960938" w:right="0" w:hanging="355.3799438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Analyzed business requirements and conducted end-to-end testing, ensuring quality and</w:t>
      </w:r>
      <w:r w:rsidDel="00000000" w:rsidR="00000000" w:rsidRPr="00000000">
        <w:rPr>
          <w:rtl w:val="0"/>
        </w:rPr>
        <w:t xml:space="preserve"> 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erformance optimization for B2C marketing solutions.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40" w:lineRule="auto"/>
        <w:ind w:left="16.0600280761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Education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Bachelor of Computer Science, Pune University, India (Jun 2004)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4736328125" w:line="264.3717384338379" w:lineRule="auto"/>
        <w:ind w:left="16.280059814453125" w:right="596.497802734375" w:hanging="5.94009399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Certifications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 6 DevOps Practitioner, SAFe Agilist, SAFe Product Owner/Product Manager 5.1, SAFe 6 Scrum Master, AI for Healthcare by Great Learning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64.3717384338379" w:lineRule="auto"/>
        <w:ind w:left="11.00006103515625" w:right="833.555908203125" w:hanging="6.380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Tools &amp; Platforms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Tableau | SQL | Salesforce Service Cloud | Jira | Swagger | TFS | Confluence | Lucid Chart</w:t>
      </w:r>
    </w:p>
    <w:sectPr>
      <w:pgSz w:h="15840" w:w="12240" w:orient="portrait"/>
      <w:pgMar w:bottom="1698.4814453125" w:top="1426.357421875" w:left="1440" w:right="1435.317382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