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Licenses and it’s description 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8.658146964856"/>
        <w:gridCol w:w="1425.4313099041533"/>
        <w:gridCol w:w="5955.91054313099"/>
        <w:tblGridChange w:id="0">
          <w:tblGrid>
            <w:gridCol w:w="1978.658146964856"/>
            <w:gridCol w:w="1425.4313099041533"/>
            <w:gridCol w:w="5955.910543130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Very simple and flexible. You can use, modify, and distribute the code, even for commercial purposes, as long as you include the original license and copyright notice.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Similar to MIT but adds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explicit patent protection</w:t>
            </w:r>
            <w:r w:rsidDel="00000000" w:rsidR="00000000" w:rsidRPr="00000000">
              <w:rPr>
                <w:rtl w:val="0"/>
              </w:rPr>
              <w:t xml:space="preserve">. Allows commercial use, modification, and distribution. Requires stating changes made to the code.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Minimal restrictions. You can freely use and redistribute the code with attribution. No endorsement allowed using the author’s name.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Permissive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Same as BSD 2-Clause, plus an extra clause preventing use of contributors’ names for promotion.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GPL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Copyleft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 license. If you distribute modified versions, you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release the source code</w:t>
            </w:r>
            <w:r w:rsidDel="00000000" w:rsidR="00000000" w:rsidRPr="00000000">
              <w:rPr>
                <w:rtl w:val="0"/>
              </w:rPr>
              <w:t xml:space="preserve"> under the same license. Prevents use in closed-source software.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GPL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Copyleft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Similar to GPL v3 but without some newer protections (like patent clauses). Still requires derivative works to be open-source.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LGPL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Allows linking to proprietary software, but modifications to the LGPL-licensed code itself must remain open-source.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 (MPL)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You must open-source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the modified files</w:t>
            </w:r>
            <w:r w:rsidDel="00000000" w:rsidR="00000000" w:rsidRPr="00000000">
              <w:rPr>
                <w:rtl w:val="0"/>
              </w:rPr>
              <w:t xml:space="preserve">, not the entire project. Good balance between open and proprietary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Public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Waives all copyright. Anyone can use, modify, or distribute without restrictions or attribution.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Public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Dedicates the code to the public domain. No restrictions at all.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Weak Copyleft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Requires source disclosure for modifications, but allows commercial use and combining with proprietary code.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AGPL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Like GPL, but also requires source code disclosure when the software is used over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network (SaaS)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Comparison of licenses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4.53125"/>
        <w:gridCol w:w="868.359375"/>
        <w:gridCol w:w="1375.6640625"/>
        <w:gridCol w:w="895.78125"/>
        <w:gridCol w:w="1156.2890625"/>
        <w:gridCol w:w="1170"/>
        <w:gridCol w:w="1197.421875"/>
        <w:gridCol w:w="1361.953125"/>
        <w:tblGridChange w:id="0">
          <w:tblGrid>
            <w:gridCol w:w="1334.53125"/>
            <w:gridCol w:w="868.359375"/>
            <w:gridCol w:w="1375.6640625"/>
            <w:gridCol w:w="895.78125"/>
            <w:gridCol w:w="1156.2890625"/>
            <w:gridCol w:w="1170"/>
            <w:gridCol w:w="1197.421875"/>
            <w:gridCol w:w="1361.95312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Open Source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 Proprietary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(Entire project)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(Entire project)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AGPL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(Even SaaS 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LGPL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⚠️ Only library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⚠️ Modified files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⚠️ Some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⚠️ Partial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Proprietary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Alternatives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9.2816829143153"/>
        <w:gridCol w:w="1344.6895844022579"/>
        <w:gridCol w:w="1085.3565931246794"/>
        <w:gridCol w:w="1589.615187275526"/>
        <w:gridCol w:w="3621.0569522832225"/>
        <w:tblGridChange w:id="0">
          <w:tblGrid>
            <w:gridCol w:w="1719.2816829143153"/>
            <w:gridCol w:w="1344.6895844022579"/>
            <w:gridCol w:w="1085.3565931246794"/>
            <w:gridCol w:w="1589.615187275526"/>
            <w:gridCol w:w="3621.05695228322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Cloud &amp; 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DevOps,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Strong GitHub alternative with built-in CI/CD, issue tracking, and self-hosting support.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Cloud &amp; 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Teams using Jira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Owned by Atlassian; integrates tightly with Jira, Trello, and Confluence.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Lightweight setups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Very fast, simple, and resource-friendly Git server.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Minimal Git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Lightweight and easy to deploy; fewer features than Gitea.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Legacy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One of the oldest platforms; still used for open-source distribution.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Open-source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Community-driven Git hosting based on Gitea; focused on FOSS.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Cloud &amp; 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Enterprise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Microsoft’s DevOps suite with repos, pipelines, boards, and artifacts.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CodeCommit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AWS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Secure private Git repositories integrated with AWS services.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Phabricator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Advanced code review and project management tools (now discontinued but still used).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Ubuntu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Canonical’s platform, mainly used for Ubuntu-related development.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