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DFKai-SB" w:eastAsia="DFKai-SB" w:hAnsi="DFKai-SB" w:cs="DFKai-SB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DFKai-SB" w:eastAsia="DFKai-SB" w:hAnsi="DFKai-SB" w:cs="DFKai-SB"/>
                <w:sz w:val="16"/>
              </w:rPr>
              <w:t>96學年度第2學期系</w:t>
            </w:r>
            <w:proofErr w:type="gramStart"/>
            <w:r>
              <w:rPr>
                <w:rFonts w:ascii="DFKai-SB" w:eastAsia="DFKai-SB" w:hAnsi="DFKai-SB" w:cs="DFKai-SB"/>
                <w:sz w:val="16"/>
              </w:rPr>
              <w:t>務</w:t>
            </w:r>
            <w:proofErr w:type="gramEnd"/>
            <w:r>
              <w:rPr>
                <w:rFonts w:ascii="DFKai-SB" w:eastAsia="DFKai-SB" w:hAnsi="DFKai-SB" w:cs="DFKai-SB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3E4566B2" w:rsidR="00E91DC4" w:rsidRPr="00C9060D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/>
                <w:sz w:val="28"/>
              </w:rPr>
              <w:t>2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024/0</w:t>
            </w:r>
            <w:r w:rsidR="00717834">
              <w:rPr>
                <w:rFonts w:ascii="DFKai-SB" w:eastAsia="DFKai-SB" w:hAnsi="DFKai-SB" w:cs="DFKai-SB" w:hint="eastAsia"/>
                <w:sz w:val="28"/>
              </w:rPr>
              <w:t>5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/</w:t>
            </w:r>
            <w:r w:rsidR="00890757">
              <w:rPr>
                <w:rFonts w:ascii="DFKai-SB" w:eastAsia="DFKai-SB" w:hAnsi="DFKai-SB" w:cs="DFKai-SB" w:hint="eastAsia"/>
                <w:sz w:val="28"/>
              </w:rPr>
              <w:t>10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301991E3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1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023D5A5E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890757">
              <w:rPr>
                <w:rFonts w:ascii="DFKai-SB" w:eastAsia="DFKai-SB" w:hAnsi="DFKai-SB" w:cs="DFKai-SB" w:hint="eastAsia"/>
                <w:sz w:val="28"/>
              </w:rPr>
              <w:t>日常進度討論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9716" w14:textId="22437D36" w:rsidR="00C9060D" w:rsidRPr="003A091E" w:rsidRDefault="00890757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日常進度討論以及關於網站功能完整性的討論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11F6B5EE" w:rsidR="00C9060D" w:rsidRDefault="00890757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 w:rsidRPr="00890757">
              <w:rPr>
                <w:rFonts w:ascii="DFKai-SB" w:eastAsia="DFKai-SB" w:hAnsi="DFKai-SB" w:cs="DFKai-SB" w:hint="eastAsia"/>
                <w:sz w:val="28"/>
              </w:rPr>
              <w:t>為求網站功能完整性，決定使用wordpress.org進行開發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3409" w14:textId="77777777" w:rsidR="003A489E" w:rsidRDefault="003A489E" w:rsidP="00295178">
      <w:pPr>
        <w:spacing w:after="0" w:line="240" w:lineRule="auto"/>
      </w:pPr>
      <w:r>
        <w:separator/>
      </w:r>
    </w:p>
  </w:endnote>
  <w:endnote w:type="continuationSeparator" w:id="0">
    <w:p w14:paraId="4A6E3D9F" w14:textId="77777777" w:rsidR="003A489E" w:rsidRDefault="003A489E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0438F" w14:textId="77777777" w:rsidR="003A489E" w:rsidRDefault="003A489E" w:rsidP="00295178">
      <w:pPr>
        <w:spacing w:after="0" w:line="240" w:lineRule="auto"/>
      </w:pPr>
      <w:r>
        <w:separator/>
      </w:r>
    </w:p>
  </w:footnote>
  <w:footnote w:type="continuationSeparator" w:id="0">
    <w:p w14:paraId="43C0F10B" w14:textId="77777777" w:rsidR="003A489E" w:rsidRDefault="003A489E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200606"/>
    <w:rsid w:val="00295178"/>
    <w:rsid w:val="003A091E"/>
    <w:rsid w:val="003A489E"/>
    <w:rsid w:val="004B1DD8"/>
    <w:rsid w:val="00717834"/>
    <w:rsid w:val="00763A81"/>
    <w:rsid w:val="00890757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祖耀 俞</cp:lastModifiedBy>
  <cp:revision>2</cp:revision>
  <dcterms:created xsi:type="dcterms:W3CDTF">2024-05-14T11:16:00Z</dcterms:created>
  <dcterms:modified xsi:type="dcterms:W3CDTF">2024-05-14T11:16:00Z</dcterms:modified>
</cp:coreProperties>
</file>