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2DBA" w14:textId="77777777" w:rsidR="000577CE" w:rsidRDefault="00000000">
      <w:pPr>
        <w:spacing w:after="10" w:line="240" w:lineRule="auto"/>
        <w:jc w:val="center"/>
        <w:rPr>
          <w:lang w:eastAsia="zh-CN"/>
        </w:rPr>
      </w:pPr>
      <w:r>
        <w:rPr>
          <w:b/>
          <w:sz w:val="34"/>
          <w:lang w:eastAsia="zh-CN"/>
        </w:rPr>
        <w:t>李建国</w:t>
      </w:r>
    </w:p>
    <w:p w14:paraId="7273254A" w14:textId="77777777" w:rsidR="000577CE" w:rsidRDefault="00000000">
      <w:pPr>
        <w:spacing w:after="20" w:line="240" w:lineRule="auto"/>
        <w:jc w:val="center"/>
        <w:rPr>
          <w:lang w:eastAsia="zh-CN"/>
        </w:rPr>
      </w:pPr>
      <w:r>
        <w:rPr>
          <w:lang w:eastAsia="zh-CN"/>
        </w:rPr>
        <w:t>156-0614-6920 | 1460952065@qq.com | 武汉大学 | 22岁</w:t>
      </w:r>
    </w:p>
    <w:p w14:paraId="466A774D" w14:textId="77777777" w:rsidR="000577CE" w:rsidRDefault="00000000">
      <w:pPr>
        <w:spacing w:after="20" w:line="240" w:lineRule="auto"/>
        <w:rPr>
          <w:lang w:eastAsia="zh-CN"/>
        </w:rPr>
      </w:pPr>
      <w:r>
        <w:rPr>
          <w:lang w:eastAsia="zh-CN"/>
        </w:rPr>
        <w:t>求职意向：AI应用开发 / LLM Agent工程 / AI后端开发</w:t>
      </w:r>
    </w:p>
    <w:p w14:paraId="7D6FA2B4" w14:textId="77777777" w:rsidR="000577CE" w:rsidRDefault="00000000">
      <w:pPr>
        <w:pBdr>
          <w:bottom w:val="single" w:sz="6" w:space="1" w:color="808080"/>
        </w:pBdr>
        <w:spacing w:before="70" w:after="30" w:line="240" w:lineRule="auto"/>
        <w:rPr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3EC1DC83" w14:textId="77777777" w:rsidR="000577CE" w:rsidRDefault="00000000">
      <w:pPr>
        <w:spacing w:after="20" w:line="240" w:lineRule="auto"/>
        <w:rPr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2E3550A7" w14:textId="77777777" w:rsidR="000577CE" w:rsidRDefault="00000000">
      <w:pPr>
        <w:spacing w:after="20" w:line="240" w:lineRule="auto"/>
        <w:rPr>
          <w:lang w:eastAsia="zh-CN"/>
        </w:rPr>
      </w:pPr>
      <w:r>
        <w:rPr>
          <w:lang w:eastAsia="zh-CN"/>
        </w:rPr>
        <w:t>GPA：3.82/4.00（专业前30%）</w:t>
      </w:r>
    </w:p>
    <w:p w14:paraId="4E63DFF3" w14:textId="77777777" w:rsidR="000577CE" w:rsidRDefault="00000000">
      <w:pPr>
        <w:spacing w:after="20" w:line="240" w:lineRule="auto"/>
        <w:rPr>
          <w:lang w:eastAsia="zh-CN"/>
        </w:rPr>
      </w:pPr>
      <w:r>
        <w:rPr>
          <w:lang w:eastAsia="zh-CN"/>
        </w:rPr>
        <w:t>主修课程：操作系统、计算机组成原理、计算机体系结构、编译原理、数据结构与算法、计算机网络、软件工程</w:t>
      </w:r>
    </w:p>
    <w:p w14:paraId="6893397A" w14:textId="77777777" w:rsidR="000577CE" w:rsidRDefault="00000000">
      <w:pPr>
        <w:spacing w:after="20" w:line="240" w:lineRule="auto"/>
        <w:rPr>
          <w:lang w:eastAsia="zh-CN"/>
        </w:rPr>
      </w:pPr>
      <w:r>
        <w:rPr>
          <w:lang w:eastAsia="zh-CN"/>
        </w:rPr>
        <w:t>荣誉与证书：英语六级 628、优秀学生奖学金、</w:t>
      </w:r>
      <w:proofErr w:type="gramStart"/>
      <w:r>
        <w:rPr>
          <w:lang w:eastAsia="zh-CN"/>
        </w:rPr>
        <w:t>蓝桥杯省赛</w:t>
      </w:r>
      <w:proofErr w:type="gramEnd"/>
      <w:r>
        <w:rPr>
          <w:lang w:eastAsia="zh-CN"/>
        </w:rPr>
        <w:t>三等奖、获</w:t>
      </w:r>
      <w:proofErr w:type="gramStart"/>
      <w:r>
        <w:rPr>
          <w:lang w:eastAsia="zh-CN"/>
        </w:rPr>
        <w:t>本校推免资格</w:t>
      </w:r>
      <w:proofErr w:type="gramEnd"/>
    </w:p>
    <w:p w14:paraId="7310F31B" w14:textId="77777777" w:rsidR="000577CE" w:rsidRDefault="00000000">
      <w:pPr>
        <w:pBdr>
          <w:bottom w:val="single" w:sz="6" w:space="1" w:color="808080"/>
        </w:pBdr>
        <w:spacing w:before="70" w:after="30" w:line="240" w:lineRule="auto"/>
      </w:pPr>
      <w:proofErr w:type="spellStart"/>
      <w:r>
        <w:rPr>
          <w:b/>
          <w:sz w:val="20"/>
        </w:rPr>
        <w:t>专业技能</w:t>
      </w:r>
      <w:proofErr w:type="spellEnd"/>
    </w:p>
    <w:p w14:paraId="6C4B4153" w14:textId="77777777" w:rsidR="000577CE" w:rsidRDefault="00000000">
      <w:pPr>
        <w:spacing w:after="22" w:line="240" w:lineRule="auto"/>
        <w:ind w:left="215" w:hanging="125"/>
      </w:pPr>
      <w:r>
        <w:t>- AI应用与Agent工程：熟悉 LangGraph、RAG/GraphRAG、Text2Cypher、Neo4j、工具调用、Planner/Router、SSE 流式响应、安全护栏、幻觉检测、多轮上下文管理与 Agent 评测。</w:t>
      </w:r>
    </w:p>
    <w:p w14:paraId="1E160A5C" w14:textId="77777777" w:rsidR="000577CE" w:rsidRDefault="00000000">
      <w:pPr>
        <w:spacing w:after="22" w:line="240" w:lineRule="auto"/>
        <w:ind w:left="215" w:hanging="125"/>
      </w:pPr>
      <w:r>
        <w:t>- LLM底层与推理机制：熟悉 Transformer、Attention/KV Cache、Prefill/Decode、端侧 LLM 推理瓶颈、异构多核 CPU 调度、线程亲和性、任务划分与负载均衡。</w:t>
      </w:r>
    </w:p>
    <w:p w14:paraId="4E9832FA" w14:textId="77777777" w:rsidR="000577CE" w:rsidRDefault="00000000">
      <w:pPr>
        <w:spacing w:after="22" w:line="240" w:lineRule="auto"/>
        <w:ind w:left="215" w:hanging="125"/>
      </w:pPr>
      <w:r>
        <w:t>- 后端与数据系统：熟悉 Python/FastAPI、Java/Spring Boot、Go/Gin、MySQL、Redis、MyBatis/GORM、JWT、WebSocket、RESTful API；具备缓存一致性、分布式锁、Stream 异步消费等工程经验。</w:t>
      </w:r>
    </w:p>
    <w:p w14:paraId="3FE88C91" w14:textId="77777777" w:rsidR="000577CE" w:rsidRDefault="00000000">
      <w:pPr>
        <w:spacing w:after="22" w:line="240" w:lineRule="auto"/>
        <w:ind w:left="215" w:hanging="125"/>
      </w:pPr>
      <w:r>
        <w:t xml:space="preserve">- 系统与性能分析：熟悉 Linux/HarmonyOS 基础机制、进程调度、多线程同步、Cache </w:t>
      </w:r>
      <w:proofErr w:type="spellStart"/>
      <w:r>
        <w:t>局部性；熟练使用</w:t>
      </w:r>
      <w:proofErr w:type="spellEnd"/>
      <w:r>
        <w:t xml:space="preserve"> </w:t>
      </w:r>
      <w:proofErr w:type="spellStart"/>
      <w:r>
        <w:t>Perfetto、Simpleperf、SQL</w:t>
      </w:r>
      <w:proofErr w:type="spellEnd"/>
      <w:r>
        <w:t xml:space="preserve"> Trace </w:t>
      </w:r>
      <w:proofErr w:type="spellStart"/>
      <w:r>
        <w:t>分析性能瓶颈</w:t>
      </w:r>
      <w:proofErr w:type="spellEnd"/>
      <w:r>
        <w:t>。</w:t>
      </w:r>
    </w:p>
    <w:p w14:paraId="57657828" w14:textId="77777777" w:rsidR="000577CE" w:rsidRDefault="00000000">
      <w:pPr>
        <w:spacing w:after="22" w:line="240" w:lineRule="auto"/>
        <w:ind w:left="215" w:hanging="125"/>
      </w:pPr>
      <w:r>
        <w:t xml:space="preserve">- </w:t>
      </w:r>
      <w:proofErr w:type="spellStart"/>
      <w:r>
        <w:t>前端与工程化：掌握</w:t>
      </w:r>
      <w:proofErr w:type="spellEnd"/>
      <w:r>
        <w:t xml:space="preserve"> Vue 3、TypeScript、Pinia、Element Plus、Vite、Git，具备前后端分离项目开发与接口协作经验。</w:t>
      </w:r>
    </w:p>
    <w:p w14:paraId="6ABF7C6E" w14:textId="77777777" w:rsidR="000577CE" w:rsidRDefault="00000000">
      <w:pPr>
        <w:pBdr>
          <w:bottom w:val="single" w:sz="6" w:space="1" w:color="808080"/>
        </w:pBdr>
        <w:spacing w:before="70" w:after="30" w:line="240" w:lineRule="auto"/>
      </w:pPr>
      <w:proofErr w:type="spellStart"/>
      <w:r>
        <w:rPr>
          <w:b/>
          <w:sz w:val="20"/>
        </w:rPr>
        <w:t>项目经历</w:t>
      </w:r>
      <w:proofErr w:type="spellEnd"/>
    </w:p>
    <w:p w14:paraId="4F15895D" w14:textId="77777777" w:rsidR="000577CE" w:rsidRDefault="00000000">
      <w:pPr>
        <w:spacing w:before="50" w:after="16" w:line="240" w:lineRule="auto"/>
      </w:pPr>
      <w:r>
        <w:rPr>
          <w:b/>
          <w:sz w:val="18"/>
        </w:rPr>
        <w:t>智能客服 Agent 与单商铺交易事实源系统 2026.05 - 至今</w:t>
      </w:r>
    </w:p>
    <w:p w14:paraId="084382DD" w14:textId="77777777" w:rsidR="000577CE" w:rsidRDefault="00000000">
      <w:pPr>
        <w:spacing w:after="20" w:line="240" w:lineRule="auto"/>
      </w:pPr>
      <w:r>
        <w:rPr>
          <w:b/>
        </w:rPr>
        <w:t>项目角色：核心开发者</w:t>
      </w:r>
    </w:p>
    <w:p w14:paraId="2100161A" w14:textId="77777777" w:rsidR="000577CE" w:rsidRDefault="00000000">
      <w:pPr>
        <w:spacing w:after="20" w:line="240" w:lineRule="auto"/>
      </w:pPr>
      <w:r>
        <w:rPr>
          <w:b/>
        </w:rPr>
        <w:t>技术栈：Python、FastAPI、LangGraph、DeepSeek/Ollama、Neo4j、GraphRAG、Redis、MySQL、Spring Boot、SSE</w:t>
      </w:r>
    </w:p>
    <w:p w14:paraId="1B5CB7AB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面向电商/外卖客服场景，构建可本地运行、可联调、可观察、可评测的智能客服 Agent 系统，将商品、订单、优惠券、售后政策等知识问答与实时交易状态查询统一到一条客服链路中。</w:t>
      </w:r>
    </w:p>
    <w:p w14:paraId="4EFED4E4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 xml:space="preserve">- 基于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封装 LLM 服务与 SSE 流式输出，使用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编排 Router、Planner、工具选择、图数据库查询、</w:t>
      </w:r>
      <w:proofErr w:type="spellStart"/>
      <w:r>
        <w:rPr>
          <w:lang w:eastAsia="zh-CN"/>
        </w:rPr>
        <w:t>GraphRAG</w:t>
      </w:r>
      <w:proofErr w:type="spellEnd"/>
      <w:r>
        <w:rPr>
          <w:lang w:eastAsia="zh-CN"/>
        </w:rPr>
        <w:t xml:space="preserve"> 检索、最终回答等节点，区分普通对话、图片理解、知识库查询与实时业务查询。</w:t>
      </w:r>
    </w:p>
    <w:p w14:paraId="213A0A65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设计“静态知识 + 实时事实源”的数据边界：店铺信息、优惠券规则、活动说明、售后政策同步到 Neo4j/</w:t>
      </w:r>
      <w:proofErr w:type="spellStart"/>
      <w:r>
        <w:rPr>
          <w:lang w:eastAsia="zh-CN"/>
        </w:rPr>
        <w:t>GraphRAG</w:t>
      </w:r>
      <w:proofErr w:type="spellEnd"/>
      <w:r>
        <w:rPr>
          <w:lang w:eastAsia="zh-CN"/>
        </w:rPr>
        <w:t>；订单状态、用户订单、</w:t>
      </w:r>
      <w:proofErr w:type="gramStart"/>
      <w:r>
        <w:rPr>
          <w:lang w:eastAsia="zh-CN"/>
        </w:rPr>
        <w:t>秒杀库存</w:t>
      </w:r>
      <w:proofErr w:type="gramEnd"/>
      <w:r>
        <w:rPr>
          <w:lang w:eastAsia="zh-CN"/>
        </w:rPr>
        <w:t>、购买资格通过 Spring Boot 内部客服 API 实时查询，避免把用户隐私与实时库存写入知识库。</w:t>
      </w:r>
    </w:p>
    <w:p w14:paraId="4AAD76D1" w14:textId="77777777" w:rsidR="000577CE" w:rsidRDefault="00000000">
      <w:pPr>
        <w:spacing w:after="22" w:line="240" w:lineRule="auto"/>
        <w:ind w:left="215" w:hanging="125"/>
      </w:pPr>
      <w:r>
        <w:t xml:space="preserve">- </w:t>
      </w:r>
      <w:proofErr w:type="spellStart"/>
      <w:r>
        <w:t>在知识查询链路中接入预定义</w:t>
      </w:r>
      <w:proofErr w:type="spellEnd"/>
      <w:r>
        <w:t xml:space="preserve"> Cypher、Text2Cypher、GraphRAG </w:t>
      </w:r>
      <w:proofErr w:type="spellStart"/>
      <w:r>
        <w:t>与实时</w:t>
      </w:r>
      <w:proofErr w:type="spellEnd"/>
      <w:r>
        <w:t xml:space="preserve"> commerce_live_query 工具：高频结构化问题优先走预定义 Cypher，长尾商品/售后/政策问题走 GraphRAG，实时订单与秒杀资格走业务后端 API，提升回答的可追溯性和业务一致性。</w:t>
      </w:r>
    </w:p>
    <w:p w14:paraId="7BB41D9E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设计并推进长会话上下文管理方案：不把长会话简单压缩成一段摘要，而是拆分为用户目标、确认事实、工具证据、失败路径、长期偏好等生命周期不同的信息；短期上下文保留原文，工具结果保留可追溯摘要，稳定偏好进入长期记忆，Redis 仅作为派生缓存，降低 token 成本并减少订单号、政策条款等关键信息在摘要中丢失的风险。</w:t>
      </w:r>
    </w:p>
    <w:p w14:paraId="47E1339A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实现 Redis 语义缓存链路，基于用户维度缓存历史问题向量、回答与访问元数据，通过相似度阈值、TTL 和超量清理降低重复问答延迟与模型调用成本。</w:t>
      </w:r>
    </w:p>
    <w:p w14:paraId="258588DE" w14:textId="77777777" w:rsidR="000577CE" w:rsidRDefault="00000000">
      <w:pPr>
        <w:spacing w:after="22" w:line="240" w:lineRule="auto"/>
        <w:ind w:left="215" w:hanging="125"/>
      </w:pPr>
      <w:r>
        <w:t xml:space="preserve">- </w:t>
      </w:r>
      <w:proofErr w:type="spellStart"/>
      <w:r>
        <w:t>建设可观测与评测闭环：统一结构化日志入口，支持</w:t>
      </w:r>
      <w:proofErr w:type="spellEnd"/>
      <w:r>
        <w:t xml:space="preserve"> X-Request-ID </w:t>
      </w:r>
      <w:proofErr w:type="spellStart"/>
      <w:r>
        <w:t>串联</w:t>
      </w:r>
      <w:proofErr w:type="spellEnd"/>
      <w:r>
        <w:t xml:space="preserve"> access/app/error/trace 日志；沉淀覆盖路由、工具选择、Text2Cypher、GraphRAG、安全拒答、多轮记忆等场景的 smoke eval，用于定位 route_error、tool_selection_error、runtime_error 等问题。</w:t>
      </w:r>
    </w:p>
    <w:p w14:paraId="0EE07209" w14:textId="77777777" w:rsidR="000577CE" w:rsidRDefault="00000000">
      <w:pPr>
        <w:spacing w:before="50" w:after="16" w:line="240" w:lineRule="auto"/>
        <w:rPr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2025.01 - 2026.04</w:t>
      </w:r>
    </w:p>
    <w:p w14:paraId="53837E63" w14:textId="77777777" w:rsidR="000577CE" w:rsidRDefault="00000000">
      <w:pPr>
        <w:spacing w:after="20" w:line="240" w:lineRule="auto"/>
        <w:rPr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769481DD" w14:textId="77777777" w:rsidR="000577CE" w:rsidRDefault="00000000">
      <w:pPr>
        <w:spacing w:after="20" w:line="240" w:lineRule="auto"/>
      </w:pPr>
      <w:r>
        <w:rPr>
          <w:b/>
        </w:rPr>
        <w:t>技术栈：C++、MNN、Android/Linux、Perfetto、Simpleperf、SQL、sched_setaffinity、计算机体系结构</w:t>
      </w:r>
    </w:p>
    <w:p w14:paraId="3A46FCB0" w14:textId="77777777" w:rsidR="000577CE" w:rsidRDefault="00000000">
      <w:pPr>
        <w:spacing w:after="22" w:line="240" w:lineRule="auto"/>
        <w:ind w:left="215" w:hanging="125"/>
      </w:pPr>
      <w:r>
        <w:t>- 针对移动端大语言模型在手机 CPU 上的推理稳定性问题，深入 MNN 移动端 CPU 推理路径，分析 Prefill 与 Decode 两阶段在计算密度、内存访问、同步开销和最优线程数上的差异。</w:t>
      </w:r>
    </w:p>
    <w:p w14:paraId="5058BA16" w14:textId="77777777" w:rsidR="000577CE" w:rsidRDefault="00000000">
      <w:pPr>
        <w:spacing w:after="22" w:line="240" w:lineRule="auto"/>
        <w:ind w:left="215" w:hanging="125"/>
      </w:pPr>
      <w:r>
        <w:t>- 基于 Perfetto、Simpleperf 与 Trace SQL 建立无 root 条件下的性能观测流程，结合线程迁移、主线程等待、工作线程空转、L1 dcache miss、IPC 等指标定位异构多核 CPU 上的长尾与负载不均问题。</w:t>
      </w:r>
    </w:p>
    <w:p w14:paraId="76E7C923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实现阶段感知调度策略：为 Prefill 和 Decode 分别配置</w:t>
      </w:r>
      <w:proofErr w:type="gramStart"/>
      <w:r>
        <w:rPr>
          <w:lang w:eastAsia="zh-CN"/>
        </w:rPr>
        <w:t>线程数</w:t>
      </w:r>
      <w:proofErr w:type="gramEnd"/>
      <w:r>
        <w:rPr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lang w:eastAsia="zh-CN"/>
        </w:rPr>
        <w:t>线程数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统一绑核集合</w:t>
      </w:r>
      <w:proofErr w:type="gramEnd"/>
      <w:r>
        <w:rPr>
          <w:lang w:eastAsia="zh-CN"/>
        </w:rPr>
        <w:t>带来的折中配置。</w:t>
      </w:r>
    </w:p>
    <w:p w14:paraId="351C3A2D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lastRenderedPageBreak/>
        <w:t>- 在 Prefill 阶段实现本地优先任务窃取机制，将连续任务空间抽象为区间队列，工作线程优先执行本地区间，耗尽后从其他线程尾部窃取剩余任务，从而</w:t>
      </w:r>
      <w:proofErr w:type="gramStart"/>
      <w:r>
        <w:rPr>
          <w:lang w:eastAsia="zh-CN"/>
        </w:rPr>
        <w:t>缓解高</w:t>
      </w:r>
      <w:proofErr w:type="gramEnd"/>
      <w:r>
        <w:rPr>
          <w:lang w:eastAsia="zh-CN"/>
        </w:rPr>
        <w:t>负载窗口下少数慢线程拖尾的问题。</w:t>
      </w:r>
    </w:p>
    <w:p w14:paraId="16F0B0EF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在 Decode 阶段借鉴 MNN-AECS 的配置选择思想，在速度约束下优先选择启发式能耗目标更低的核心集合，避免访存受限阶段持续占满所有高性能核心。</w:t>
      </w:r>
    </w:p>
    <w:p w14:paraId="2AC07979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实验结果表明：统一配置改为分阶段配置后，估算端到端时延下降约 3.09%；真实高负载窗口下，相比静态 Prefill 对照组，任务窃取方案将 Prefill 吞吐提升约 36.11%，估算端到端时延降低约 10.09%。</w:t>
      </w:r>
    </w:p>
    <w:p w14:paraId="3500D6B9" w14:textId="77777777" w:rsidR="000577CE" w:rsidRDefault="00000000">
      <w:pPr>
        <w:spacing w:before="50" w:after="16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HarmonyOS 内核调度与频率控制优化 2025.12 - 至今</w:t>
      </w:r>
    </w:p>
    <w:p w14:paraId="7C3A40C9" w14:textId="77777777" w:rsidR="000577CE" w:rsidRDefault="00000000">
      <w:pPr>
        <w:spacing w:after="20" w:line="240" w:lineRule="auto"/>
        <w:rPr>
          <w:lang w:eastAsia="zh-CN"/>
        </w:rPr>
      </w:pPr>
      <w:r>
        <w:rPr>
          <w:b/>
          <w:lang w:eastAsia="zh-CN"/>
        </w:rPr>
        <w:t>项目角色：内核研发实习生 / 企业协同项目</w:t>
      </w:r>
    </w:p>
    <w:p w14:paraId="61D44718" w14:textId="77777777" w:rsidR="000577CE" w:rsidRDefault="00000000">
      <w:pPr>
        <w:spacing w:after="20" w:line="240" w:lineRule="auto"/>
      </w:pPr>
      <w:proofErr w:type="spellStart"/>
      <w:r>
        <w:rPr>
          <w:b/>
        </w:rPr>
        <w:t>技术栈：C、HarmonyOS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Kernel、CPU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Scheduling、CPUFreq、PID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控制、SMT</w:t>
      </w:r>
      <w:proofErr w:type="spellEnd"/>
    </w:p>
    <w:p w14:paraId="27B84919" w14:textId="77777777" w:rsidR="000577CE" w:rsidRDefault="00000000">
      <w:pPr>
        <w:spacing w:after="22" w:line="240" w:lineRule="auto"/>
        <w:ind w:left="215" w:hanging="125"/>
      </w:pPr>
      <w:r>
        <w:t>- 参与 CPU 调度与频率调节子系统研发，负责对齐软硬件接口规范并验证调度策略在工程样机上的稳定性。</w:t>
      </w:r>
    </w:p>
    <w:p w14:paraId="63D914B4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 xml:space="preserve">- 设计动态 </w:t>
      </w:r>
      <w:proofErr w:type="spellStart"/>
      <w:r>
        <w:rPr>
          <w:lang w:eastAsia="zh-CN"/>
        </w:rPr>
        <w:t>target_load</w:t>
      </w:r>
      <w:proofErr w:type="spellEnd"/>
      <w:r>
        <w:rPr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19FC2851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在 PID 控制中引入负载变化率参数，根据 CPU duty cycle 增长趋势预测频率演化方向，提高调频响应速度。</w:t>
      </w:r>
    </w:p>
    <w:p w14:paraId="79A3669E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 xml:space="preserve">- 针对图形渲染链路优化 SMT 使用机制，放宽 </w:t>
      </w:r>
      <w:proofErr w:type="spellStart"/>
      <w:r>
        <w:rPr>
          <w:lang w:eastAsia="zh-CN"/>
        </w:rPr>
        <w:t>render_service</w:t>
      </w:r>
      <w:proofErr w:type="spellEnd"/>
      <w:r>
        <w:rPr>
          <w:lang w:eastAsia="zh-CN"/>
        </w:rPr>
        <w:t xml:space="preserve"> 实时线程的严格隔离限制，使 RT 线程可在小核上与其他任务并行执行。</w:t>
      </w:r>
    </w:p>
    <w:p w14:paraId="0CA4A846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工程样机测试中，整体软硬件协同调度方案降低整机平均功耗 120mW 以上，约占整机功耗 3%。</w:t>
      </w:r>
    </w:p>
    <w:p w14:paraId="23D8360F" w14:textId="77777777" w:rsidR="000577CE" w:rsidRDefault="00000000">
      <w:pPr>
        <w:spacing w:before="50" w:after="16" w:line="240" w:lineRule="auto"/>
        <w:rPr>
          <w:lang w:eastAsia="zh-CN"/>
        </w:rPr>
      </w:pPr>
      <w:proofErr w:type="gramStart"/>
      <w:r>
        <w:rPr>
          <w:b/>
          <w:sz w:val="18"/>
          <w:lang w:eastAsia="zh-CN"/>
        </w:rPr>
        <w:t>蹭课助手</w:t>
      </w:r>
      <w:proofErr w:type="gramEnd"/>
      <w:r>
        <w:rPr>
          <w:b/>
          <w:sz w:val="18"/>
          <w:lang w:eastAsia="zh-CN"/>
        </w:rPr>
        <w:t xml:space="preserve"> - 高校课程信息与学习交流平台 2025.05 - 2025.06</w:t>
      </w:r>
    </w:p>
    <w:p w14:paraId="389EB2DE" w14:textId="77777777" w:rsidR="000577CE" w:rsidRDefault="00000000">
      <w:pPr>
        <w:spacing w:after="20" w:line="240" w:lineRule="auto"/>
        <w:rPr>
          <w:lang w:eastAsia="zh-CN"/>
        </w:rPr>
      </w:pPr>
      <w:r>
        <w:rPr>
          <w:b/>
          <w:lang w:eastAsia="zh-CN"/>
        </w:rPr>
        <w:t>项目角色：项目负责人 / 全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开发</w:t>
      </w:r>
    </w:p>
    <w:p w14:paraId="3B40CB2F" w14:textId="77777777" w:rsidR="000577CE" w:rsidRDefault="00000000">
      <w:pPr>
        <w:spacing w:after="20" w:line="240" w:lineRule="auto"/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3FBFB06D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负责课程信息查询、课程评价、社区论坛、用户认证与多端页面的整体设计和核心开发，完成 Go/Gin 后端与 Vue 3 前端的前后端分离架构。</w:t>
      </w:r>
    </w:p>
    <w:p w14:paraId="37E02415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实现基于 JWT + Redis 的无状态认证与多角色权限管理，使用拦截器与登录态缓存解决跨域、多端登录和接口鉴权问题。</w:t>
      </w:r>
    </w:p>
    <w:p w14:paraId="2CD51558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使用 GORM 进行数据库建模，引入软删除、索引优化与热点数据缓存；采用主动更新 + 超时剔除策略降低课程/帖子等热点查询对 MySQL 的压力。</w:t>
      </w:r>
    </w:p>
    <w:p w14:paraId="05A09109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前端使用 TypeScript、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和组件化开发方式实现移动端优先的响应式布局，结合 Vite、组件</w:t>
      </w:r>
      <w:proofErr w:type="gramStart"/>
      <w:r>
        <w:rPr>
          <w:lang w:eastAsia="zh-CN"/>
        </w:rPr>
        <w:t>懒</w:t>
      </w:r>
      <w:proofErr w:type="gramEnd"/>
      <w:r>
        <w:rPr>
          <w:lang w:eastAsia="zh-CN"/>
        </w:rPr>
        <w:t>加载与骨架屏优化首屏体验。</w:t>
      </w:r>
    </w:p>
    <w:p w14:paraId="7BE8C55B" w14:textId="77777777" w:rsidR="000577CE" w:rsidRDefault="00000000">
      <w:pPr>
        <w:spacing w:after="22" w:line="240" w:lineRule="auto"/>
        <w:ind w:left="215" w:hanging="125"/>
        <w:rPr>
          <w:lang w:eastAsia="zh-CN"/>
        </w:rPr>
      </w:pPr>
      <w:r>
        <w:rPr>
          <w:lang w:eastAsia="zh-CN"/>
        </w:rPr>
        <w:t>- 项目链接：前端 https://github.com/whu-study/cengke-helper-front；后端 https://github.com/whu-study/cengkeHelperBackGo</w:t>
      </w:r>
    </w:p>
    <w:p w14:paraId="1CE48B36" w14:textId="3A5119F8" w:rsidR="000577CE" w:rsidRDefault="000577CE">
      <w:pPr>
        <w:spacing w:after="22" w:line="240" w:lineRule="auto"/>
        <w:ind w:left="215" w:hanging="125"/>
        <w:rPr>
          <w:lang w:eastAsia="zh-CN"/>
        </w:rPr>
      </w:pPr>
    </w:p>
    <w:sectPr w:rsidR="000577CE" w:rsidSect="00034616">
      <w:pgSz w:w="12240" w:h="15840"/>
      <w:pgMar w:top="652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92575">
    <w:abstractNumId w:val="8"/>
  </w:num>
  <w:num w:numId="2" w16cid:durableId="956529069">
    <w:abstractNumId w:val="6"/>
  </w:num>
  <w:num w:numId="3" w16cid:durableId="1948123945">
    <w:abstractNumId w:val="5"/>
  </w:num>
  <w:num w:numId="4" w16cid:durableId="401024729">
    <w:abstractNumId w:val="4"/>
  </w:num>
  <w:num w:numId="5" w16cid:durableId="1650213155">
    <w:abstractNumId w:val="7"/>
  </w:num>
  <w:num w:numId="6" w16cid:durableId="1991783965">
    <w:abstractNumId w:val="3"/>
  </w:num>
  <w:num w:numId="7" w16cid:durableId="12650944">
    <w:abstractNumId w:val="2"/>
  </w:num>
  <w:num w:numId="8" w16cid:durableId="1676421814">
    <w:abstractNumId w:val="1"/>
  </w:num>
  <w:num w:numId="9" w16cid:durableId="63729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CE"/>
    <w:rsid w:val="0006063C"/>
    <w:rsid w:val="0015074B"/>
    <w:rsid w:val="0029639D"/>
    <w:rsid w:val="00326F90"/>
    <w:rsid w:val="005126B8"/>
    <w:rsid w:val="00720998"/>
    <w:rsid w:val="00724574"/>
    <w:rsid w:val="00923AA4"/>
    <w:rsid w:val="00AA1D8D"/>
    <w:rsid w:val="00B47730"/>
    <w:rsid w:val="00CB0664"/>
    <w:rsid w:val="00D555DA"/>
    <w:rsid w:val="00F45A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390ED"/>
  <w14:defaultImageDpi w14:val="300"/>
  <w15:docId w15:val="{A20A28B6-F94E-4A09-8725-5575644C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???_AI????_??</dc:title>
  <dc:subject/>
  <dc:creator>???</dc:creator>
  <cp:keywords/>
  <dc:description>generated by python-docx</dc:description>
  <cp:lastModifiedBy>Jianguo Li</cp:lastModifiedBy>
  <cp:revision>2</cp:revision>
  <dcterms:created xsi:type="dcterms:W3CDTF">2013-12-23T23:15:00Z</dcterms:created>
  <dcterms:modified xsi:type="dcterms:W3CDTF">2026-06-10T15:03:00Z</dcterms:modified>
  <cp:category/>
</cp:coreProperties>
</file>