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消息中间件技术选型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消息中间件常见使用场景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消息队列是分布式系统中重要的中间件，在高性能、高可用、低耦合等系统架构中扮演着重要作用。分布式系统可以借助消息队列的能力，轻松实现以下功能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</w:p>
    <w:p>
      <w:pPr>
        <w:numPr>
          <w:ilvl w:val="0"/>
          <w:numId w:val="2"/>
        </w:numPr>
        <w:spacing w:line="360" w:lineRule="auto"/>
        <w:ind w:left="220" w:leftChars="0" w:firstLine="20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异步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在分布式微服务的复杂处理流程中，通过MQ消息机制，把部分同步处理变成异步处理，从而降低整体交易链路的延迟，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提高系统的响应速度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吞吐量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。</w:t>
      </w:r>
    </w:p>
    <w:p>
      <w:pPr>
        <w:numPr>
          <w:ilvl w:val="0"/>
          <w:numId w:val="2"/>
        </w:numPr>
        <w:spacing w:line="360" w:lineRule="auto"/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将不同的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服务之间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通过MQ消息传递进行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解耦，减少服务间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直接调用的依赖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影响，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提高系统稳定性及可扩展性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，降低系统设计和实现的复杂度。</w:t>
      </w:r>
    </w:p>
    <w:p>
      <w:pPr>
        <w:numPr>
          <w:ilvl w:val="0"/>
          <w:numId w:val="2"/>
        </w:numPr>
        <w:spacing w:line="360" w:lineRule="auto"/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削峰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在海量用户的金融系统里，存在热点交易时段，此时在极短的时间内产生了大量的并发业务处理请求，可能会击穿系统的处理能力上限导致宕机。而通过MQ进行业务请求的处理，可利用其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允许消息堆积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的特性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实现削峰填谷，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应对突发的流量冲击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，并以系统可以接受的速度进行后续的业务处理，从而保护系统稳定性和可用性。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消息中间件主流产品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RocketMQ消息中间件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1）架构图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3430" cy="2092325"/>
            <wp:effectExtent l="0" t="0" r="1397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各组件介绍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Apache RocketMQ 自诞生以来，因其架构简单、业务功能丰富、具备极强可扩展性等特点被众多企业开发者以及云厂商广泛采用。历经十余年的大规模场景打磨，RocketMQ 已经成为业内共识的金融级可靠业务消息首选方案，被广泛应用于互联网、大数据、移动互联网、物联网等领域的业务场景；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RocketMQ是阿里开源的消息中间件，它是一个开源的分布式消息传递和流式数据平台，总共有四大部分：NameServer，Broker，Producer，Consumer；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NameServer主要用来管理brokers以及路由信息。broker服务器启动时会注册到NameServer上，并且两者之间保持心跳监测机制，以此来保证NameServer知道broker的存活状态。而且，每一台NameServer都存有全部的broker集群信息和生产者/消费者客户端的请求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Broker负责管理消息存储分发，主从数据同步，为消息建立索引，提供消息查询等能力。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Kafka消息中间件</w:t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架构图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255" cy="2264410"/>
            <wp:effectExtent l="0" t="0" r="17145" b="2159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一个Kafka集群由多个Broker和一个ZooKeeper集群组成，Broker作为Kafka节点的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"https://cloud.tencent.com/product/cvm?from=20065&amp;from_column=20065" \t "https://cloud.tencent.com/developer/article/_blank"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。同一个消息主题Topic可以由多个分区Partition组成，分区物理存储在Broker上。负载均衡考虑，同一个Topic的多个分区存储在多个不同的Broker上，为了提高可靠性，每个分区在不同的Broker会存在副本。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6" w:afterAutospacing="0" w:line="360" w:lineRule="auto"/>
        <w:ind w:left="840" w:leftChars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ZooKeeper是一个分布式开源的应用程序协调服务，可以实现统一命名服务、状态同步服务、集群管理、分布式应用配置项的管理等工作。Kafka里的ZooKeeper主要有一下几个作用：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Broker注册，当有Broker故障的时候能及时感知。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Topic注册，维护Topic各分区的各副本所在的Broker节点，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以及对应leader/follower的角色。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Consumer注册，维护消费者组的offset以及消费者与分区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的对应关系，实现负载均衡。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RabbitMQ消息中间件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72965" cy="1895475"/>
            <wp:effectExtent l="0" t="0" r="635" b="952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RabbitMQ基于AMQP协议来实现，主要由Exchange和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Queue两部分组成，然后通过RoutingKey关联起来，消息投递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到Exchange然后通过Queue接收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Exchange ：交换机，用来接收生产者发送的消息并将这些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消息路由给服务器中的队列。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Queue ：消息队列，用来保存消息直到发送给消费者。它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是消息的容器。一个消息可投入一个或多个队列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360" w:lineRule="auto"/>
        <w:ind w:left="-360" w:leftChars="0" w:right="0" w:rightChars="0" w:firstLine="1679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Banding ：绑定关系，用于消息队列和交换机之间的关联。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通过路由键（Routing Key）将交换机和消息队列关联起来。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Pulsar消息中间件</w:t>
      </w:r>
    </w:p>
    <w:p>
      <w:pPr>
        <w:numPr>
          <w:ilvl w:val="0"/>
          <w:numId w:val="7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48760" cy="2662555"/>
            <wp:effectExtent l="0" t="0" r="15240" b="4445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50995" cy="3469640"/>
            <wp:effectExtent l="0" t="0" r="14605" b="1016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组件介绍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Pulsar有三个重要的组件，Broker、BookKeeper和ZooKeeper，Broker是无状态服务，客户端需要连接到Broker上进行消息的传递。BookKeeper与ZooKeeper是有状态服务。BookKeeper的节点叫Bookie，负责存储消息和游标，ZooKeeper存储Broker和Bookie的元数据。Pulsar以这种架构，实现存储和计算分离，Broker负责计算，Bookie负责有状态存储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Pulsar的多层架构影响了存储数据的方式。Pulsar将Topic分区划分为分片（Segment），然后将这些分片存储在Apache BookKeeper的存储节点上，以提高性能、可伸缩性和可用性。Pulsar的分布式日志以分片为中心，借助扩展日志存储（通过Apache BookKeeper）实现，内置分层存储支持，因此分片可以均匀地分布在存储节点上。由于与任一给定Topic相关的数据都不会与特定存储节点进行捆绑，因此很容易替换存储节点或缩扩容。另外，集群中最小或最慢的节点也不会成为存储或带宽的短板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各消息中间件选型对比</w:t>
      </w:r>
    </w:p>
    <w:tbl>
      <w:tblPr>
        <w:tblStyle w:val="5"/>
        <w:tblpPr w:leftFromText="180" w:rightFromText="180" w:vertAnchor="text" w:horzAnchor="page" w:tblpX="1991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591"/>
        <w:gridCol w:w="1591"/>
        <w:gridCol w:w="1591"/>
        <w:gridCol w:w="1592"/>
      </w:tblGrid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Kafaka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Pulsar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Scala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分布式架构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主从架构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事务消息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集群扩容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增加节点，通过复制数据均衡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增加节点，通过新增分片均衡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高（十万级）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低（万级）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消息延迟性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毫秒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</w:t>
            </w:r>
            <w:r>
              <w:rPr>
                <w:rFonts w:hint="eastAsia"/>
                <w:vertAlign w:val="baseline"/>
                <w:lang w:val="en-US" w:eastAsia="zh-Hans"/>
              </w:rPr>
              <w:t>秒</w:t>
            </w:r>
          </w:p>
        </w:tc>
      </w:tr>
      <w:tr>
        <w:trPr>
          <w:trHeight w:val="419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持久化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Hans"/>
              </w:rPr>
              <w:t>，性能差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消息回溯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死信队列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优先级队列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消费推拉模式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长轮询pull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长轮询pull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消息顺序性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通过加锁保证消息发送到一个队列，</w:t>
            </w:r>
            <w:r>
              <w:rPr>
                <w:rFonts w:hint="eastAsia"/>
                <w:vertAlign w:val="baseline"/>
                <w:lang w:val="en-US" w:eastAsia="zh-Hans"/>
              </w:rPr>
              <w:t>单</w:t>
            </w:r>
            <w:r>
              <w:rPr>
                <w:rFonts w:hint="eastAsia"/>
                <w:vertAlign w:val="baseline"/>
                <w:lang w:val="en-US" w:eastAsia="zh-CN"/>
              </w:rPr>
              <w:t>个消费者线程消费来保证有序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分区有序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独占订阅模式保证消息有序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单线程发送单线程消费来保证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支持topic数量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万级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千级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万级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百级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元数据保存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基于轻量级namesever（AP）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基于zk(cp)</w:t>
            </w:r>
            <w:r>
              <w:rPr>
                <w:rFonts w:hint="default"/>
                <w:vertAlign w:val="baseline"/>
                <w:lang w:eastAsia="zh-CN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新版本不需要zk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基于zk(cp)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本地保存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技术成熟度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接近成熟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较为成熟</w:t>
            </w:r>
          </w:p>
        </w:tc>
      </w:tr>
      <w:tr>
        <w:trPr>
          <w:trHeight w:val="44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社区活跃度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活跃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不活跃</w:t>
            </w:r>
          </w:p>
        </w:tc>
      </w:tr>
      <w:tr>
        <w:trPr>
          <w:trHeight w:val="92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-199" w:leftChars="-95" w:firstLine="199" w:firstLineChars="95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银行案例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邮储银行，平安银行，民生银行，网商银行等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各银行的大数据平台消息传输场景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中国银行小范围使用了腾讯TDMQ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pulsar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消息中间件选型建议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综合以上信息来看：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RabbitMQ：作为第一代MQ的代表，在性能和消息持久化堆积方面表现较差，并且社区不活跃，使用erlang语言开发，有问题时难以分析定位和维护扩展。不建议使用。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Pulsar：作为比较新的MQ模型，使用Java开发实现，目前的成熟度和在金融行业的应用还处于早期阶段，建议观望和储备技术，但是暂时不引入到生产系统。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3）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Kafka：国外使用最多的MQ，并且在大数据平台领域是当前的事实标准。一般来说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对于延迟不敏感、批量型、Topic 数量可控、对于消息丢失不敏感的场景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，Kafka有非常高的吞吐性能，所以非常适合用于做不同平台之间的数据抽取、日志聚合。对于业务交易场景，反而不是那么合适。同时由于开发语言是scala，所以定制维护成本不低。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RocketMQ：RocketMQ是目前国内做业务交易中用于异步消息处理的最广泛消息中间件。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就技术成熟度而言，在经历阿里双十一数万亿洪峰、微众银行、民生银行、蚂蚁金服、平安、字节跳动、快手、美团、京东、网易等各种行业大厂的考验后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，稳定性非常高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基于J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 开发的，代码也非常稳定、有条理，各个版本之间除了功能有差异之外，Api 、传输协议几乎没有太多变化，对于升级而言也更加方便。RocketMQ 社区也比较活跃，社区文档非常丰富和完善，原理剖析视频、文档也非常多，非常易于学习和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。RocketMQ 适用于金融转账消息、订单状态变更消息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等场景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。对于海量数据的问题，一般地横向扩容完全可以解决。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对于金融级应用要求的一致性、高可用，跨IDC机房部署等，也都有很好的支持。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建议采用RocketMQ作为本平台的消息中间件。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2"/>
    <w:multiLevelType w:val="singleLevel"/>
    <w:tmpl w:val="0000000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06"/>
    <w:multiLevelType w:val="singleLevel"/>
    <w:tmpl w:val="000000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613"/>
    <w:rsid w:val="123F2002"/>
    <w:rsid w:val="13D03611"/>
    <w:rsid w:val="13D40A99"/>
    <w:rsid w:val="177D0714"/>
    <w:rsid w:val="1CEF2B34"/>
    <w:rsid w:val="1DDC63C9"/>
    <w:rsid w:val="22F91CDD"/>
    <w:rsid w:val="233B5946"/>
    <w:rsid w:val="236D94FF"/>
    <w:rsid w:val="2A553BE4"/>
    <w:rsid w:val="2E1B0DEF"/>
    <w:rsid w:val="2FEF4F1D"/>
    <w:rsid w:val="324C7C97"/>
    <w:rsid w:val="32FC5321"/>
    <w:rsid w:val="36FB00F6"/>
    <w:rsid w:val="3825367C"/>
    <w:rsid w:val="39023C76"/>
    <w:rsid w:val="39330CEC"/>
    <w:rsid w:val="3A1A33D0"/>
    <w:rsid w:val="3C8A5F3D"/>
    <w:rsid w:val="3CF63F17"/>
    <w:rsid w:val="3DE6DA61"/>
    <w:rsid w:val="3E346E57"/>
    <w:rsid w:val="3E6C9C1D"/>
    <w:rsid w:val="3E8A248B"/>
    <w:rsid w:val="4C2C5F8D"/>
    <w:rsid w:val="55F52C89"/>
    <w:rsid w:val="56CF7E8B"/>
    <w:rsid w:val="5CDB7E4D"/>
    <w:rsid w:val="5D710D9B"/>
    <w:rsid w:val="5F5FE64F"/>
    <w:rsid w:val="5F7A6C51"/>
    <w:rsid w:val="5FFB5444"/>
    <w:rsid w:val="66B93C10"/>
    <w:rsid w:val="67AF3A8D"/>
    <w:rsid w:val="67F99E3B"/>
    <w:rsid w:val="67FBAF1A"/>
    <w:rsid w:val="68DCC312"/>
    <w:rsid w:val="698C4A5A"/>
    <w:rsid w:val="6AB17DC1"/>
    <w:rsid w:val="6BFF0B1B"/>
    <w:rsid w:val="6FBE91FB"/>
    <w:rsid w:val="6FBFD621"/>
    <w:rsid w:val="7185582D"/>
    <w:rsid w:val="71FF6393"/>
    <w:rsid w:val="725F0F5E"/>
    <w:rsid w:val="75FA8CBB"/>
    <w:rsid w:val="77FF94EF"/>
    <w:rsid w:val="78532829"/>
    <w:rsid w:val="79FDCD6F"/>
    <w:rsid w:val="7BFB7CF6"/>
    <w:rsid w:val="7CFFDE48"/>
    <w:rsid w:val="7E9760E5"/>
    <w:rsid w:val="7EBF9ACA"/>
    <w:rsid w:val="7F7FD1C6"/>
    <w:rsid w:val="83FFED65"/>
    <w:rsid w:val="856FE70B"/>
    <w:rsid w:val="8FCA8EAF"/>
    <w:rsid w:val="8FCF739A"/>
    <w:rsid w:val="9EF6D86C"/>
    <w:rsid w:val="AB7F0674"/>
    <w:rsid w:val="B7BF812D"/>
    <w:rsid w:val="BDFA2AC0"/>
    <w:rsid w:val="C7BF15B6"/>
    <w:rsid w:val="D69CB753"/>
    <w:rsid w:val="D6ABD584"/>
    <w:rsid w:val="DCBFC0BD"/>
    <w:rsid w:val="DEFFBF6A"/>
    <w:rsid w:val="DF3F659A"/>
    <w:rsid w:val="DFBE08F0"/>
    <w:rsid w:val="DFEF9A5F"/>
    <w:rsid w:val="E3E7629B"/>
    <w:rsid w:val="E7F98E90"/>
    <w:rsid w:val="EDE516E8"/>
    <w:rsid w:val="EDFB15EE"/>
    <w:rsid w:val="EDFF8DBE"/>
    <w:rsid w:val="EE3BBC04"/>
    <w:rsid w:val="EEFFDFFA"/>
    <w:rsid w:val="EFD343CE"/>
    <w:rsid w:val="EFEAF212"/>
    <w:rsid w:val="EFFC578D"/>
    <w:rsid w:val="F1F604FE"/>
    <w:rsid w:val="F33F0581"/>
    <w:rsid w:val="F3AC5AFE"/>
    <w:rsid w:val="F4F5B023"/>
    <w:rsid w:val="F7FCAE4A"/>
    <w:rsid w:val="F97F3B15"/>
    <w:rsid w:val="F9AE3D2E"/>
    <w:rsid w:val="FB74CA7C"/>
    <w:rsid w:val="FB771A4D"/>
    <w:rsid w:val="FB97D4B4"/>
    <w:rsid w:val="FBFFB38B"/>
    <w:rsid w:val="FC7F580D"/>
    <w:rsid w:val="FDF59C2B"/>
    <w:rsid w:val="FEEBAB66"/>
    <w:rsid w:val="FF4FCCC4"/>
    <w:rsid w:val="FF79A050"/>
    <w:rsid w:val="FF9FDB2E"/>
    <w:rsid w:val="FFF39EE1"/>
    <w:rsid w:val="FFFF5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character" w:default="1" w:styleId="7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uiPriority w:val="0"/>
    <w:rPr>
      <w:rFonts w:ascii="Times New Roman" w:hAnsi="Times New Roman" w:eastAsia="宋体" w:cs="Times New Roman"/>
      <w:b/>
    </w:rPr>
  </w:style>
  <w:style w:type="character" w:styleId="9">
    <w:name w:val="Hyperlink"/>
    <w:basedOn w:val="7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1559</Words>
  <Characters>2108</Characters>
  <Lines>0</Lines>
  <Paragraphs>0</Paragraphs>
  <TotalTime>2</TotalTime>
  <ScaleCrop>false</ScaleCrop>
  <LinksUpToDate>false</LinksUpToDate>
  <CharactersWithSpaces>2442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2023-04-15T17:37:00Z</dcterms:created>
  <dc:creator>user</dc:creator>
  <cp:lastModifiedBy>kimmking</cp:lastModifiedBy>
  <dcterms:modified xsi:type="dcterms:W3CDTF">2023-04-23T14:37:42Z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D65479DDA0CAA2288E7F446446317DF7</vt:lpwstr>
  </property>
</Properties>
</file>