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137" w:rsidRPr="00353F83" w:rsidRDefault="00294137" w:rsidP="00353F83">
      <w:pPr>
        <w:pStyle w:val="a3"/>
        <w:numPr>
          <w:ilvl w:val="0"/>
          <w:numId w:val="9"/>
        </w:numPr>
        <w:ind w:firstLineChars="0"/>
        <w:rPr>
          <w:rFonts w:ascii="Times New Roman" w:eastAsia="宋体" w:hAnsi="Times New Roman" w:cs="Times New Roman"/>
          <w:szCs w:val="21"/>
        </w:rPr>
      </w:pPr>
      <w:r w:rsidRPr="00353F83">
        <w:rPr>
          <w:rFonts w:ascii="Times New Roman" w:eastAsia="宋体" w:hAnsi="Times New Roman" w:cs="Times New Roman" w:hint="eastAsia"/>
          <w:szCs w:val="21"/>
        </w:rPr>
        <w:t>概况</w:t>
      </w:r>
    </w:p>
    <w:p w:rsidR="00294137" w:rsidRPr="009C42E3" w:rsidRDefault="00294137">
      <w:pPr>
        <w:rPr>
          <w:rFonts w:ascii="Times New Roman" w:eastAsia="宋体" w:hAnsi="Times New Roman" w:cs="Times New Roman"/>
          <w:szCs w:val="21"/>
        </w:rPr>
      </w:pPr>
    </w:p>
    <w:p w:rsidR="00480E88" w:rsidRPr="00353F83" w:rsidRDefault="00480E88" w:rsidP="00353F83">
      <w:pPr>
        <w:pStyle w:val="a3"/>
        <w:numPr>
          <w:ilvl w:val="0"/>
          <w:numId w:val="9"/>
        </w:numPr>
        <w:ind w:firstLineChars="0"/>
        <w:rPr>
          <w:rFonts w:ascii="Times New Roman" w:eastAsia="宋体" w:hAnsi="Times New Roman" w:cs="Times New Roman"/>
          <w:szCs w:val="21"/>
        </w:rPr>
      </w:pPr>
      <w:r w:rsidRPr="00353F83">
        <w:rPr>
          <w:rFonts w:ascii="Times New Roman" w:eastAsia="宋体" w:hAnsi="Times New Roman" w:cs="Times New Roman"/>
          <w:szCs w:val="21"/>
        </w:rPr>
        <w:t>故障诊断</w:t>
      </w:r>
    </w:p>
    <w:p w:rsidR="00480E88" w:rsidRPr="00353F83" w:rsidRDefault="00480E88" w:rsidP="00353F83">
      <w:pPr>
        <w:pStyle w:val="a3"/>
        <w:numPr>
          <w:ilvl w:val="1"/>
          <w:numId w:val="9"/>
        </w:numPr>
        <w:ind w:firstLineChars="0"/>
        <w:rPr>
          <w:rFonts w:ascii="Times New Roman" w:eastAsia="宋体" w:hAnsi="Times New Roman" w:cs="Times New Roman"/>
          <w:szCs w:val="21"/>
        </w:rPr>
      </w:pPr>
      <w:r w:rsidRPr="00353F83">
        <w:rPr>
          <w:rFonts w:ascii="Times New Roman" w:eastAsia="宋体" w:hAnsi="Times New Roman" w:cs="Times New Roman"/>
          <w:szCs w:val="21"/>
        </w:rPr>
        <w:t>光伏阵列和汇流箱故障</w:t>
      </w:r>
    </w:p>
    <w:p w:rsidR="00480E88" w:rsidRPr="009C42E3" w:rsidRDefault="00480E88" w:rsidP="00480E88">
      <w:pPr>
        <w:pStyle w:val="a3"/>
        <w:numPr>
          <w:ilvl w:val="0"/>
          <w:numId w:val="2"/>
        </w:numPr>
        <w:ind w:firstLineChars="0"/>
        <w:rPr>
          <w:rFonts w:ascii="Times New Roman" w:eastAsia="宋体" w:hAnsi="Times New Roman" w:cs="Times New Roman"/>
          <w:szCs w:val="21"/>
        </w:rPr>
      </w:pPr>
      <w:r w:rsidRPr="009C42E3">
        <w:rPr>
          <w:rFonts w:ascii="Times New Roman" w:eastAsia="宋体" w:hAnsi="Times New Roman" w:cs="Times New Roman"/>
          <w:szCs w:val="21"/>
        </w:rPr>
        <w:t>某一支路电流为零</w:t>
      </w:r>
    </w:p>
    <w:p w:rsidR="00480E88" w:rsidRPr="009C42E3" w:rsidRDefault="00480E88" w:rsidP="00480E88">
      <w:pPr>
        <w:pStyle w:val="a3"/>
        <w:ind w:left="360" w:firstLineChars="0" w:firstLine="0"/>
        <w:rPr>
          <w:rFonts w:ascii="Times New Roman" w:eastAsia="宋体" w:hAnsi="Times New Roman" w:cs="Times New Roman"/>
          <w:color w:val="000000"/>
          <w:kern w:val="0"/>
          <w:szCs w:val="21"/>
        </w:rPr>
      </w:pPr>
      <w:r w:rsidRPr="009C42E3">
        <w:rPr>
          <w:rFonts w:ascii="Times New Roman" w:eastAsia="宋体" w:hAnsi="Times New Roman" w:cs="Times New Roman"/>
          <w:szCs w:val="21"/>
        </w:rPr>
        <w:t>设置阈值</w:t>
      </w:r>
      <m:oMath>
        <m:r>
          <m:rPr>
            <m:sty m:val="p"/>
          </m:rPr>
          <w:rPr>
            <w:rFonts w:ascii="Cambria Math" w:eastAsia="宋体" w:hAnsi="Cambria Math" w:cs="Times New Roman"/>
            <w:color w:val="000000"/>
            <w:kern w:val="0"/>
            <w:szCs w:val="21"/>
          </w:rPr>
          <m:t>ε</m:t>
        </m:r>
      </m:oMath>
      <w:r w:rsidRPr="009C42E3">
        <w:rPr>
          <w:rFonts w:ascii="Times New Roman" w:eastAsia="宋体" w:hAnsi="Times New Roman" w:cs="Times New Roman"/>
          <w:color w:val="000000"/>
          <w:kern w:val="0"/>
          <w:szCs w:val="21"/>
        </w:rPr>
        <w:t>和累计次数</w:t>
      </w:r>
      <w:r w:rsidRPr="009C42E3">
        <w:rPr>
          <w:rFonts w:ascii="Times New Roman" w:eastAsia="宋体" w:hAnsi="Times New Roman" w:cs="Times New Roman"/>
          <w:color w:val="000000"/>
          <w:kern w:val="0"/>
          <w:szCs w:val="21"/>
        </w:rPr>
        <w:t>n</w:t>
      </w:r>
      <w:r w:rsidRPr="009C42E3">
        <w:rPr>
          <w:rFonts w:ascii="Times New Roman" w:eastAsia="宋体" w:hAnsi="Times New Roman" w:cs="Times New Roman"/>
          <w:color w:val="000000"/>
          <w:kern w:val="0"/>
          <w:szCs w:val="21"/>
        </w:rPr>
        <w:t>，获取当前支路电流值，若支路电流连续</w:t>
      </w:r>
      <w:r w:rsidRPr="009C42E3">
        <w:rPr>
          <w:rFonts w:ascii="Times New Roman" w:eastAsia="宋体" w:hAnsi="Times New Roman" w:cs="Times New Roman"/>
          <w:color w:val="000000"/>
          <w:kern w:val="0"/>
          <w:szCs w:val="21"/>
        </w:rPr>
        <w:t>n</w:t>
      </w:r>
      <w:r w:rsidRPr="009C42E3">
        <w:rPr>
          <w:rFonts w:ascii="Times New Roman" w:eastAsia="宋体" w:hAnsi="Times New Roman" w:cs="Times New Roman"/>
          <w:color w:val="000000"/>
          <w:kern w:val="0"/>
          <w:szCs w:val="21"/>
        </w:rPr>
        <w:t>次小于阈值</w:t>
      </w:r>
      <m:oMath>
        <m:r>
          <m:rPr>
            <m:sty m:val="p"/>
          </m:rPr>
          <w:rPr>
            <w:rFonts w:ascii="Cambria Math" w:eastAsia="宋体" w:hAnsi="Cambria Math" w:cs="Times New Roman"/>
            <w:color w:val="000000"/>
            <w:kern w:val="0"/>
            <w:szCs w:val="21"/>
          </w:rPr>
          <m:t>ε</m:t>
        </m:r>
      </m:oMath>
      <w:r w:rsidR="00294137" w:rsidRPr="009C42E3">
        <w:rPr>
          <w:rFonts w:ascii="Times New Roman" w:eastAsia="宋体" w:hAnsi="Times New Roman" w:cs="Times New Roman"/>
          <w:color w:val="000000"/>
          <w:kern w:val="0"/>
          <w:szCs w:val="21"/>
        </w:rPr>
        <w:t>，则</w:t>
      </w:r>
      <w:r w:rsidR="00294137" w:rsidRPr="009C42E3">
        <w:rPr>
          <w:rFonts w:ascii="Times New Roman" w:eastAsia="宋体" w:hAnsi="Times New Roman" w:cs="Times New Roman" w:hint="eastAsia"/>
          <w:color w:val="000000"/>
          <w:kern w:val="0"/>
          <w:szCs w:val="21"/>
        </w:rPr>
        <w:t>进行全局支路</w:t>
      </w:r>
      <w:r w:rsidR="00AD55CD">
        <w:rPr>
          <w:rFonts w:ascii="Times New Roman" w:eastAsia="宋体" w:hAnsi="Times New Roman" w:cs="Times New Roman" w:hint="eastAsia"/>
          <w:color w:val="000000"/>
          <w:kern w:val="0"/>
          <w:szCs w:val="21"/>
        </w:rPr>
        <w:t>（相同规格）</w:t>
      </w:r>
      <w:r w:rsidR="00294137" w:rsidRPr="009C42E3">
        <w:rPr>
          <w:rFonts w:ascii="Times New Roman" w:eastAsia="宋体" w:hAnsi="Times New Roman" w:cs="Times New Roman" w:hint="eastAsia"/>
          <w:color w:val="000000"/>
          <w:kern w:val="0"/>
          <w:szCs w:val="21"/>
        </w:rPr>
        <w:t>电流判断结果横向比较</w:t>
      </w:r>
      <w:r w:rsidR="00360D2A" w:rsidRPr="009C42E3">
        <w:rPr>
          <w:rFonts w:ascii="Times New Roman" w:eastAsia="宋体" w:hAnsi="Times New Roman" w:cs="Times New Roman" w:hint="eastAsia"/>
          <w:color w:val="000000"/>
          <w:kern w:val="0"/>
          <w:szCs w:val="21"/>
        </w:rPr>
        <w:t>，如所有（</w:t>
      </w:r>
      <w:r w:rsidR="00360D2A" w:rsidRPr="009C42E3">
        <w:rPr>
          <w:rFonts w:ascii="Times New Roman" w:eastAsia="宋体" w:hAnsi="Times New Roman" w:cs="Times New Roman" w:hint="eastAsia"/>
          <w:color w:val="000000"/>
          <w:kern w:val="0"/>
          <w:szCs w:val="21"/>
        </w:rPr>
        <w:t>xx%</w:t>
      </w:r>
      <w:r w:rsidR="00360D2A" w:rsidRPr="009C42E3">
        <w:rPr>
          <w:rFonts w:ascii="Times New Roman" w:eastAsia="宋体" w:hAnsi="Times New Roman" w:cs="Times New Roman" w:hint="eastAsia"/>
          <w:color w:val="000000"/>
          <w:kern w:val="0"/>
          <w:szCs w:val="21"/>
        </w:rPr>
        <w:t>的支路，设置扰动偏差范围）的结果均为支路电流为零，则说明此时处于不发电状态（类似于夜晚的时候），否则诊断为故障发生。</w:t>
      </w:r>
    </w:p>
    <w:p w:rsidR="00360D2A" w:rsidRPr="009C42E3" w:rsidRDefault="009C42E3" w:rsidP="00552F42">
      <w:pPr>
        <w:pStyle w:val="a3"/>
        <w:numPr>
          <w:ilvl w:val="0"/>
          <w:numId w:val="2"/>
        </w:numPr>
        <w:ind w:firstLineChars="0"/>
        <w:rPr>
          <w:rFonts w:ascii="Times New Roman" w:eastAsia="宋体" w:hAnsi="Times New Roman" w:cs="Times New Roman"/>
          <w:szCs w:val="21"/>
        </w:rPr>
      </w:pPr>
      <w:r w:rsidRPr="009C42E3">
        <w:rPr>
          <w:rFonts w:ascii="Times New Roman" w:eastAsia="宋体" w:hAnsi="Times New Roman" w:cs="Times New Roman" w:hint="eastAsia"/>
          <w:szCs w:val="21"/>
        </w:rPr>
        <w:t>支路电流偏低</w:t>
      </w:r>
    </w:p>
    <w:p w:rsidR="009C42E3" w:rsidRDefault="009C42E3" w:rsidP="009C42E3">
      <w:pPr>
        <w:pStyle w:val="a3"/>
        <w:ind w:left="360" w:firstLineChars="0" w:firstLine="0"/>
        <w:rPr>
          <w:rFonts w:ascii="Times New Roman" w:eastAsia="宋体" w:hAnsi="Times New Roman" w:cs="Times New Roman"/>
          <w:color w:val="000000"/>
          <w:kern w:val="0"/>
          <w:szCs w:val="21"/>
        </w:rPr>
      </w:pPr>
      <w:r w:rsidRPr="009C42E3">
        <w:rPr>
          <w:rFonts w:ascii="Times New Roman" w:eastAsia="宋体" w:hAnsi="Times New Roman" w:cs="Times New Roman" w:hint="eastAsia"/>
          <w:szCs w:val="21"/>
        </w:rPr>
        <w:t>根据当前运行状态下，计算出一个支路电流偏低的阈值</w:t>
      </w:r>
      <m:oMath>
        <m:r>
          <m:rPr>
            <m:sty m:val="p"/>
          </m:rPr>
          <w:rPr>
            <w:rFonts w:ascii="Cambria Math" w:eastAsia="宋体" w:hAnsi="Cambria Math" w:cs="Times New Roman"/>
            <w:color w:val="000000"/>
            <w:kern w:val="0"/>
            <w:szCs w:val="21"/>
          </w:rPr>
          <m:t>ε</m:t>
        </m:r>
      </m:oMath>
      <w:r w:rsidRPr="009C42E3">
        <w:rPr>
          <w:rFonts w:ascii="Times New Roman" w:eastAsia="宋体" w:hAnsi="Times New Roman" w:cs="Times New Roman" w:hint="eastAsia"/>
          <w:color w:val="000000"/>
          <w:kern w:val="0"/>
          <w:szCs w:val="21"/>
        </w:rPr>
        <w:t>，设置比较的累计次数</w:t>
      </w:r>
      <w:r>
        <w:rPr>
          <w:rFonts w:ascii="Times New Roman" w:eastAsia="宋体" w:hAnsi="Times New Roman" w:cs="Times New Roman" w:hint="eastAsia"/>
          <w:color w:val="000000"/>
          <w:kern w:val="0"/>
          <w:szCs w:val="21"/>
        </w:rPr>
        <w:t>n</w:t>
      </w:r>
      <w:r>
        <w:rPr>
          <w:rFonts w:ascii="Times New Roman" w:eastAsia="宋体" w:hAnsi="Times New Roman" w:cs="Times New Roman" w:hint="eastAsia"/>
          <w:color w:val="000000"/>
          <w:kern w:val="0"/>
          <w:szCs w:val="21"/>
        </w:rPr>
        <w:t>，如支路电流连续</w:t>
      </w:r>
      <w:r>
        <w:rPr>
          <w:rFonts w:ascii="Times New Roman" w:eastAsia="宋体" w:hAnsi="Times New Roman" w:cs="Times New Roman" w:hint="eastAsia"/>
          <w:color w:val="000000"/>
          <w:kern w:val="0"/>
          <w:szCs w:val="21"/>
        </w:rPr>
        <w:t>n</w:t>
      </w:r>
      <w:r>
        <w:rPr>
          <w:rFonts w:ascii="Times New Roman" w:eastAsia="宋体" w:hAnsi="Times New Roman" w:cs="Times New Roman" w:hint="eastAsia"/>
          <w:color w:val="000000"/>
          <w:kern w:val="0"/>
          <w:szCs w:val="21"/>
        </w:rPr>
        <w:t>次低于</w:t>
      </w:r>
      <m:oMath>
        <m:r>
          <m:rPr>
            <m:sty m:val="p"/>
          </m:rPr>
          <w:rPr>
            <w:rFonts w:ascii="Cambria Math" w:eastAsia="宋体" w:hAnsi="Cambria Math" w:cs="Times New Roman"/>
            <w:color w:val="000000"/>
            <w:kern w:val="0"/>
            <w:szCs w:val="21"/>
          </w:rPr>
          <m:t>ε</m:t>
        </m:r>
      </m:oMath>
      <w:r>
        <w:rPr>
          <w:rFonts w:ascii="Times New Roman" w:eastAsia="宋体" w:hAnsi="Times New Roman" w:cs="Times New Roman" w:hint="eastAsia"/>
          <w:color w:val="000000"/>
          <w:kern w:val="0"/>
          <w:szCs w:val="21"/>
        </w:rPr>
        <w:t>，则认为发生支路电流偏低故障。</w:t>
      </w:r>
      <w:bookmarkStart w:id="0" w:name="_GoBack"/>
      <w:bookmarkEnd w:id="0"/>
    </w:p>
    <w:p w:rsidR="009C42E3" w:rsidRDefault="009C42E3" w:rsidP="009C42E3">
      <w:pPr>
        <w:pStyle w:val="a3"/>
        <w:ind w:left="360" w:firstLineChars="0" w:firstLine="0"/>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求</w:t>
      </w:r>
      <m:oMath>
        <m:r>
          <m:rPr>
            <m:sty m:val="p"/>
          </m:rPr>
          <w:rPr>
            <w:rFonts w:ascii="Cambria Math" w:eastAsia="宋体" w:hAnsi="Cambria Math" w:cs="Times New Roman"/>
            <w:color w:val="000000"/>
            <w:kern w:val="0"/>
            <w:szCs w:val="21"/>
          </w:rPr>
          <m:t>ε</m:t>
        </m:r>
      </m:oMath>
      <w:r>
        <w:rPr>
          <w:rFonts w:ascii="Times New Roman" w:eastAsia="宋体" w:hAnsi="Times New Roman" w:cs="Times New Roman" w:hint="eastAsia"/>
          <w:color w:val="000000"/>
          <w:kern w:val="0"/>
          <w:szCs w:val="21"/>
        </w:rPr>
        <w:t>有以下方法：</w:t>
      </w:r>
    </w:p>
    <w:p w:rsidR="009C42E3" w:rsidRPr="004D0700" w:rsidRDefault="004D0700" w:rsidP="004D0700">
      <w:pPr>
        <w:pStyle w:val="a3"/>
        <w:numPr>
          <w:ilvl w:val="0"/>
          <w:numId w:val="4"/>
        </w:numPr>
        <w:ind w:firstLineChars="0"/>
        <w:rPr>
          <w:rFonts w:ascii="Times New Roman" w:eastAsia="宋体" w:hAnsi="Times New Roman" w:cs="Times New Roman"/>
          <w:szCs w:val="21"/>
        </w:rPr>
      </w:pPr>
      <w:r w:rsidRPr="004D0700">
        <w:rPr>
          <w:rFonts w:ascii="Times New Roman" w:eastAsia="宋体" w:hAnsi="Times New Roman" w:cs="Times New Roman" w:hint="eastAsia"/>
          <w:szCs w:val="21"/>
        </w:rPr>
        <w:t>计算全局支路电流平均值（以某一节点单元为参考）和方差，</w:t>
      </w:r>
    </w:p>
    <w:p w:rsidR="004D0700" w:rsidRPr="004D0700" w:rsidRDefault="004D0700" w:rsidP="004D0700">
      <w:pPr>
        <w:pStyle w:val="a3"/>
        <w:ind w:left="720" w:firstLineChars="0" w:firstLine="0"/>
        <w:rPr>
          <w:rFonts w:ascii="Times New Roman" w:eastAsia="宋体" w:hAnsi="Times New Roman" w:cs="Times New Roman"/>
          <w:szCs w:val="21"/>
        </w:rPr>
      </w:pPr>
      <m:oMathPara>
        <m:oMath>
          <m:r>
            <w:rPr>
              <w:rFonts w:ascii="Cambria Math" w:eastAsia="宋体" w:hAnsi="Cambria Math" w:cs="Times New Roman"/>
              <w:szCs w:val="21"/>
            </w:rPr>
            <m:t>μ</m:t>
          </m:r>
          <m:r>
            <m:rPr>
              <m:sty m:val="p"/>
            </m:rPr>
            <w:rPr>
              <w:rFonts w:ascii="Cambria Math" w:eastAsia="宋体" w:hAnsi="Cambria Math" w:cs="Times New Roman" w:hint="eastAsia"/>
              <w:szCs w:val="21"/>
            </w:rPr>
            <m:t>=</m:t>
          </m:r>
          <m:f>
            <m:fPr>
              <m:ctrlPr>
                <w:rPr>
                  <w:rFonts w:ascii="Cambria Math" w:eastAsia="宋体" w:hAnsi="Cambria Math" w:cs="Times New Roman"/>
                  <w:szCs w:val="21"/>
                </w:rPr>
              </m:ctrlPr>
            </m:fPr>
            <m:num>
              <m:r>
                <w:rPr>
                  <w:rFonts w:ascii="Cambria Math" w:eastAsia="宋体" w:hAnsi="Cambria Math" w:cs="Times New Roman"/>
                  <w:szCs w:val="21"/>
                </w:rPr>
                <m:t>1</m:t>
              </m:r>
            </m:num>
            <m:den>
              <m:r>
                <w:rPr>
                  <w:rFonts w:ascii="Cambria Math" w:eastAsia="宋体" w:hAnsi="Cambria Math" w:cs="Times New Roman" w:hint="eastAsia"/>
                  <w:szCs w:val="21"/>
                </w:rPr>
                <m:t>N</m:t>
              </m:r>
            </m:den>
          </m:f>
          <m:nary>
            <m:naryPr>
              <m:chr m:val="∑"/>
              <m:limLoc m:val="undOvr"/>
              <m:supHide m:val="1"/>
              <m:ctrlPr>
                <w:rPr>
                  <w:rFonts w:ascii="Cambria Math" w:eastAsia="宋体" w:hAnsi="Cambria Math" w:cs="Times New Roman"/>
                  <w:i/>
                  <w:szCs w:val="21"/>
                </w:rPr>
              </m:ctrlPr>
            </m:naryPr>
            <m:sub>
              <m:r>
                <w:rPr>
                  <w:rFonts w:ascii="Cambria Math" w:eastAsia="宋体" w:hAnsi="Cambria Math" w:cs="Times New Roman"/>
                  <w:szCs w:val="21"/>
                </w:rPr>
                <m:t>i∈Unit</m:t>
              </m:r>
            </m:sub>
            <m:sup/>
            <m:e>
              <m:sSub>
                <m:sSubPr>
                  <m:ctrlPr>
                    <w:rPr>
                      <w:rFonts w:ascii="Cambria Math" w:eastAsia="宋体" w:hAnsi="Cambria Math" w:cs="Times New Roman"/>
                      <w:i/>
                      <w:szCs w:val="21"/>
                    </w:rPr>
                  </m:ctrlPr>
                </m:sSubPr>
                <m:e>
                  <m:r>
                    <w:rPr>
                      <w:rFonts w:ascii="Cambria Math" w:eastAsia="宋体" w:hAnsi="Cambria Math" w:cs="Times New Roman"/>
                      <w:szCs w:val="21"/>
                    </w:rPr>
                    <m:t>I</m:t>
                  </m:r>
                </m:e>
                <m:sub>
                  <m:r>
                    <w:rPr>
                      <w:rFonts w:ascii="Cambria Math" w:eastAsia="宋体" w:hAnsi="Cambria Math" w:cs="Times New Roman"/>
                      <w:szCs w:val="21"/>
                    </w:rPr>
                    <m:t>i</m:t>
                  </m:r>
                </m:sub>
              </m:sSub>
            </m:e>
          </m:nary>
        </m:oMath>
      </m:oMathPara>
    </w:p>
    <w:p w:rsidR="004D0700" w:rsidRPr="004D0700" w:rsidRDefault="002B5A5B" w:rsidP="004D0700">
      <w:pPr>
        <w:pStyle w:val="a3"/>
        <w:ind w:left="720" w:firstLineChars="0" w:firstLine="0"/>
        <w:rPr>
          <w:rFonts w:ascii="Times New Roman" w:eastAsia="宋体" w:hAnsi="Times New Roman" w:cs="Times New Roman"/>
          <w:szCs w:val="21"/>
        </w:rPr>
      </w:pPr>
      <m:oMathPara>
        <m:oMath>
          <m:sSup>
            <m:sSupPr>
              <m:ctrlPr>
                <w:rPr>
                  <w:rFonts w:ascii="Cambria Math" w:eastAsia="宋体" w:hAnsi="Cambria Math" w:cs="Times New Roman"/>
                  <w:i/>
                  <w:szCs w:val="21"/>
                </w:rPr>
              </m:ctrlPr>
            </m:sSupPr>
            <m:e>
              <m:r>
                <w:rPr>
                  <w:rFonts w:ascii="Cambria Math" w:eastAsia="宋体" w:hAnsi="Cambria Math" w:cs="Times New Roman"/>
                  <w:szCs w:val="21"/>
                </w:rPr>
                <m:t>σ</m:t>
              </m:r>
            </m:e>
            <m:sup>
              <m:r>
                <w:rPr>
                  <w:rFonts w:ascii="Cambria Math" w:eastAsia="宋体" w:hAnsi="Cambria Math" w:cs="Times New Roman"/>
                  <w:szCs w:val="21"/>
                </w:rPr>
                <m:t>2</m:t>
              </m:r>
            </m:sup>
          </m:sSup>
          <m:r>
            <m:rPr>
              <m:sty m:val="p"/>
            </m:rPr>
            <w:rPr>
              <w:rFonts w:ascii="Cambria Math" w:eastAsia="宋体" w:hAnsi="Cambria Math" w:cs="Times New Roman" w:hint="eastAsia"/>
              <w:szCs w:val="21"/>
            </w:rPr>
            <m:t>=</m:t>
          </m:r>
          <m:f>
            <m:fPr>
              <m:ctrlPr>
                <w:rPr>
                  <w:rFonts w:ascii="Cambria Math" w:eastAsia="宋体" w:hAnsi="Cambria Math" w:cs="Times New Roman"/>
                  <w:szCs w:val="21"/>
                </w:rPr>
              </m:ctrlPr>
            </m:fPr>
            <m:num>
              <m:r>
                <w:rPr>
                  <w:rFonts w:ascii="Cambria Math" w:eastAsia="宋体" w:hAnsi="Cambria Math" w:cs="Times New Roman"/>
                  <w:szCs w:val="21"/>
                </w:rPr>
                <m:t>1</m:t>
              </m:r>
            </m:num>
            <m:den>
              <m:r>
                <w:rPr>
                  <w:rFonts w:ascii="Cambria Math" w:eastAsia="宋体" w:hAnsi="Cambria Math" w:cs="Times New Roman" w:hint="eastAsia"/>
                  <w:szCs w:val="21"/>
                </w:rPr>
                <m:t>N</m:t>
              </m:r>
            </m:den>
          </m:f>
          <m:nary>
            <m:naryPr>
              <m:chr m:val="∑"/>
              <m:limLoc m:val="undOvr"/>
              <m:supHide m:val="1"/>
              <m:ctrlPr>
                <w:rPr>
                  <w:rFonts w:ascii="Cambria Math" w:eastAsia="宋体" w:hAnsi="Cambria Math" w:cs="Times New Roman"/>
                  <w:i/>
                  <w:szCs w:val="21"/>
                </w:rPr>
              </m:ctrlPr>
            </m:naryPr>
            <m:sub>
              <m:r>
                <w:rPr>
                  <w:rFonts w:ascii="Cambria Math" w:eastAsia="宋体" w:hAnsi="Cambria Math" w:cs="Times New Roman"/>
                  <w:szCs w:val="21"/>
                </w:rPr>
                <m:t>i∈Unit</m:t>
              </m:r>
            </m:sub>
            <m:sup/>
            <m:e>
              <m:sSup>
                <m:sSupPr>
                  <m:ctrlPr>
                    <w:rPr>
                      <w:rFonts w:ascii="Cambria Math" w:eastAsia="宋体" w:hAnsi="Cambria Math" w:cs="Times New Roman"/>
                      <w:i/>
                      <w:szCs w:val="21"/>
                    </w:rPr>
                  </m:ctrlPr>
                </m:sSupPr>
                <m:e>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I</m:t>
                      </m:r>
                    </m:e>
                    <m:sub>
                      <m:r>
                        <w:rPr>
                          <w:rFonts w:ascii="Cambria Math" w:eastAsia="宋体" w:hAnsi="Cambria Math" w:cs="Times New Roman"/>
                          <w:szCs w:val="21"/>
                        </w:rPr>
                        <m:t>i</m:t>
                      </m:r>
                    </m:sub>
                  </m:sSub>
                  <m:r>
                    <w:rPr>
                      <w:rFonts w:ascii="Cambria Math" w:eastAsia="宋体" w:hAnsi="Cambria Math" w:cs="Times New Roman"/>
                      <w:szCs w:val="21"/>
                    </w:rPr>
                    <m:t>-μ)</m:t>
                  </m:r>
                </m:e>
                <m:sup>
                  <m:r>
                    <w:rPr>
                      <w:rFonts w:ascii="Cambria Math" w:eastAsia="宋体" w:hAnsi="Cambria Math" w:cs="Times New Roman"/>
                      <w:szCs w:val="21"/>
                    </w:rPr>
                    <m:t>2</m:t>
                  </m:r>
                </m:sup>
              </m:sSup>
            </m:e>
          </m:nary>
        </m:oMath>
      </m:oMathPara>
    </w:p>
    <w:p w:rsidR="004D0700" w:rsidRDefault="004D0700" w:rsidP="004D0700">
      <w:pPr>
        <w:pStyle w:val="a3"/>
        <w:ind w:left="720" w:firstLineChars="0" w:firstLine="0"/>
        <w:rPr>
          <w:rFonts w:ascii="Times New Roman" w:eastAsia="宋体" w:hAnsi="Times New Roman" w:cs="Times New Roman"/>
          <w:szCs w:val="21"/>
        </w:rPr>
      </w:pPr>
      <w:r>
        <w:rPr>
          <w:rFonts w:ascii="Times New Roman" w:eastAsia="宋体" w:hAnsi="Times New Roman" w:cs="Times New Roman" w:hint="eastAsia"/>
          <w:szCs w:val="21"/>
        </w:rPr>
        <w:t>设定偏移比率</w:t>
      </w:r>
      <m:oMath>
        <m:r>
          <m:rPr>
            <m:sty m:val="p"/>
          </m:rPr>
          <w:rPr>
            <w:rFonts w:ascii="Cambria Math" w:eastAsia="宋体" w:hAnsi="Cambria Math" w:cs="Times New Roman"/>
            <w:szCs w:val="21"/>
          </w:rPr>
          <m:t>α</m:t>
        </m:r>
      </m:oMath>
      <w:r>
        <w:rPr>
          <w:rFonts w:ascii="Times New Roman" w:eastAsia="宋体" w:hAnsi="Times New Roman" w:cs="Times New Roman" w:hint="eastAsia"/>
          <w:szCs w:val="21"/>
        </w:rPr>
        <w:t>，则得到自适应当前运行环境下的阈值为</w:t>
      </w:r>
    </w:p>
    <w:p w:rsidR="004D0700" w:rsidRPr="004D0700" w:rsidRDefault="004D0700" w:rsidP="004D0700">
      <w:pPr>
        <w:pStyle w:val="a3"/>
        <w:ind w:left="720" w:firstLineChars="0" w:firstLine="0"/>
        <w:rPr>
          <w:rFonts w:ascii="Times New Roman" w:eastAsia="宋体" w:hAnsi="Times New Roman" w:cs="Times New Roman"/>
          <w:szCs w:val="21"/>
        </w:rPr>
      </w:pPr>
      <m:oMathPara>
        <m:oMath>
          <m:r>
            <w:rPr>
              <w:rFonts w:ascii="Cambria Math" w:eastAsia="宋体" w:hAnsi="Cambria Math" w:cs="Times New Roman"/>
              <w:szCs w:val="21"/>
            </w:rPr>
            <m:t>ε</m:t>
          </m:r>
          <m:r>
            <w:rPr>
              <w:rFonts w:ascii="Cambria Math" w:eastAsia="宋体" w:hAnsi="Cambria Math" w:cs="Times New Roman" w:hint="eastAsia"/>
              <w:szCs w:val="21"/>
            </w:rPr>
            <m:t>=</m:t>
          </m:r>
          <m:r>
            <w:rPr>
              <w:rFonts w:ascii="Cambria Math" w:eastAsia="宋体" w:hAnsi="Cambria Math" w:cs="Times New Roman"/>
              <w:szCs w:val="21"/>
            </w:rPr>
            <m:t>μ</m:t>
          </m:r>
          <m:r>
            <w:rPr>
              <w:rFonts w:ascii="Cambria Math" w:eastAsia="微软雅黑" w:hAnsi="Cambria Math" w:cs="微软雅黑" w:hint="eastAsia"/>
              <w:szCs w:val="21"/>
            </w:rPr>
            <m:t>-</m:t>
          </m:r>
          <m:r>
            <w:rPr>
              <w:rFonts w:ascii="Cambria Math" w:eastAsia="宋体" w:hAnsi="Cambria Math" w:cs="Times New Roman"/>
              <w:szCs w:val="21"/>
            </w:rPr>
            <m:t>ασ</m:t>
          </m:r>
        </m:oMath>
      </m:oMathPara>
    </w:p>
    <w:p w:rsidR="004D0700" w:rsidRPr="00CA3B11" w:rsidRDefault="00CA3B11" w:rsidP="004D0700">
      <w:pPr>
        <w:pStyle w:val="a3"/>
        <w:numPr>
          <w:ilvl w:val="0"/>
          <w:numId w:val="4"/>
        </w:numPr>
        <w:ind w:firstLineChars="0"/>
        <w:rPr>
          <w:rFonts w:ascii="Times New Roman" w:eastAsia="宋体" w:hAnsi="Times New Roman" w:cs="Times New Roman"/>
          <w:szCs w:val="21"/>
        </w:rPr>
      </w:pPr>
      <w:r>
        <w:rPr>
          <w:rFonts w:ascii="Times New Roman" w:eastAsia="宋体" w:hAnsi="Times New Roman" w:cs="Times New Roman" w:hint="eastAsia"/>
          <w:szCs w:val="21"/>
        </w:rPr>
        <w:t>固定偏移比率</w:t>
      </w:r>
      <m:oMath>
        <m:r>
          <m:rPr>
            <m:sty m:val="p"/>
          </m:rPr>
          <w:rPr>
            <w:rFonts w:ascii="Cambria Math" w:eastAsia="宋体" w:hAnsi="Cambria Math" w:cs="Times New Roman"/>
            <w:szCs w:val="21"/>
          </w:rPr>
          <m:t>α</m:t>
        </m:r>
      </m:oMath>
      <w:r>
        <w:rPr>
          <w:rFonts w:ascii="Times New Roman" w:eastAsia="宋体" w:hAnsi="Times New Roman" w:cs="Times New Roman" w:hint="eastAsia"/>
          <w:szCs w:val="21"/>
        </w:rPr>
        <w:t>，自适应阈值为</w:t>
      </w:r>
      <m:oMath>
        <m:r>
          <m:rPr>
            <m:sty m:val="p"/>
          </m:rPr>
          <w:rPr>
            <w:rFonts w:ascii="Cambria Math" w:eastAsia="宋体" w:hAnsi="Cambria Math" w:cs="Times New Roman"/>
            <w:szCs w:val="21"/>
          </w:rPr>
          <w:br/>
        </m:r>
      </m:oMath>
      <m:oMathPara>
        <m:oMath>
          <m:r>
            <w:rPr>
              <w:rFonts w:ascii="Cambria Math" w:eastAsia="宋体" w:hAnsi="Cambria Math" w:cs="Times New Roman"/>
              <w:szCs w:val="21"/>
            </w:rPr>
            <m:t>ε</m:t>
          </m:r>
          <m:r>
            <w:rPr>
              <w:rFonts w:ascii="Cambria Math" w:eastAsia="宋体" w:hAnsi="Cambria Math" w:cs="Times New Roman" w:hint="eastAsia"/>
              <w:szCs w:val="21"/>
            </w:rPr>
            <m:t>=</m:t>
          </m:r>
          <m:r>
            <w:rPr>
              <w:rFonts w:ascii="Cambria Math" w:eastAsia="宋体" w:hAnsi="Cambria Math" w:cs="Times New Roman"/>
              <w:szCs w:val="21"/>
            </w:rPr>
            <m:t>αμ</m:t>
          </m:r>
        </m:oMath>
      </m:oMathPara>
    </w:p>
    <w:p w:rsidR="00CA3B11" w:rsidRDefault="00CA3B11" w:rsidP="004D0700">
      <w:pPr>
        <w:pStyle w:val="a3"/>
        <w:numPr>
          <w:ilvl w:val="0"/>
          <w:numId w:val="4"/>
        </w:numPr>
        <w:ind w:firstLineChars="0"/>
        <w:rPr>
          <w:rFonts w:ascii="Times New Roman" w:eastAsia="宋体" w:hAnsi="Times New Roman" w:cs="Times New Roman"/>
          <w:szCs w:val="21"/>
        </w:rPr>
      </w:pPr>
      <w:r>
        <w:rPr>
          <w:rFonts w:ascii="Times New Roman" w:eastAsia="宋体" w:hAnsi="Times New Roman" w:cs="Times New Roman" w:hint="eastAsia"/>
          <w:szCs w:val="21"/>
        </w:rPr>
        <w:t>计算光伏支路理论电流</w:t>
      </w:r>
      <w:r w:rsidRPr="00CA3B11">
        <w:rPr>
          <w:rFonts w:ascii="Times New Roman" w:eastAsia="宋体" w:hAnsi="Times New Roman" w:cs="Times New Roman" w:hint="eastAsia"/>
          <w:i/>
          <w:szCs w:val="21"/>
        </w:rPr>
        <w:t>I</w:t>
      </w:r>
      <w:r>
        <w:rPr>
          <w:rFonts w:ascii="Times New Roman" w:eastAsia="宋体" w:hAnsi="Times New Roman" w:cs="Times New Roman" w:hint="eastAsia"/>
          <w:szCs w:val="21"/>
        </w:rPr>
        <w:t>，固定偏移比率</w:t>
      </w:r>
      <m:oMath>
        <m:r>
          <m:rPr>
            <m:sty m:val="p"/>
          </m:rPr>
          <w:rPr>
            <w:rFonts w:ascii="Cambria Math" w:eastAsia="宋体" w:hAnsi="Cambria Math" w:cs="Times New Roman"/>
            <w:szCs w:val="21"/>
          </w:rPr>
          <m:t>α</m:t>
        </m:r>
      </m:oMath>
      <w:r>
        <w:rPr>
          <w:rFonts w:ascii="Times New Roman" w:eastAsia="宋体" w:hAnsi="Times New Roman" w:cs="Times New Roman" w:hint="eastAsia"/>
          <w:szCs w:val="21"/>
        </w:rPr>
        <w:t>，则自适应阈值为</w:t>
      </w:r>
    </w:p>
    <w:p w:rsidR="00CA3B11" w:rsidRPr="00C818D0" w:rsidRDefault="00CA3B11" w:rsidP="00CA3B11">
      <w:pPr>
        <w:pStyle w:val="a3"/>
        <w:ind w:left="720" w:firstLineChars="0" w:firstLine="0"/>
        <w:rPr>
          <w:rFonts w:ascii="Times New Roman" w:eastAsia="宋体" w:hAnsi="Times New Roman" w:cs="Times New Roman"/>
          <w:szCs w:val="21"/>
        </w:rPr>
      </w:pPr>
      <m:oMathPara>
        <m:oMath>
          <m:r>
            <w:rPr>
              <w:rFonts w:ascii="Cambria Math" w:eastAsia="宋体" w:hAnsi="Cambria Math" w:cs="Times New Roman"/>
              <w:szCs w:val="21"/>
            </w:rPr>
            <m:t>ε</m:t>
          </m:r>
          <m:r>
            <w:rPr>
              <w:rFonts w:ascii="Cambria Math" w:eastAsia="宋体" w:hAnsi="Cambria Math" w:cs="Times New Roman" w:hint="eastAsia"/>
              <w:szCs w:val="21"/>
            </w:rPr>
            <m:t>=</m:t>
          </m:r>
          <m:r>
            <w:rPr>
              <w:rFonts w:ascii="Cambria Math" w:eastAsia="宋体" w:hAnsi="Cambria Math" w:cs="Times New Roman"/>
              <w:szCs w:val="21"/>
            </w:rPr>
            <m:t>α</m:t>
          </m:r>
          <m:r>
            <w:rPr>
              <w:rFonts w:ascii="Cambria Math" w:eastAsia="宋体" w:hAnsi="Cambria Math" w:cs="Times New Roman" w:hint="eastAsia"/>
              <w:szCs w:val="21"/>
            </w:rPr>
            <m:t>I</m:t>
          </m:r>
        </m:oMath>
      </m:oMathPara>
    </w:p>
    <w:p w:rsidR="00C818D0" w:rsidRPr="006B0A34" w:rsidRDefault="00C818D0" w:rsidP="00C818D0">
      <w:pPr>
        <w:pStyle w:val="a3"/>
        <w:numPr>
          <w:ilvl w:val="0"/>
          <w:numId w:val="4"/>
        </w:numPr>
        <w:ind w:firstLineChars="0"/>
        <w:rPr>
          <w:rFonts w:ascii="Times New Roman" w:eastAsia="宋体" w:hAnsi="Times New Roman" w:cs="Times New Roman"/>
          <w:color w:val="FF0000"/>
          <w:szCs w:val="21"/>
        </w:rPr>
      </w:pPr>
      <w:r w:rsidRPr="006B0A34">
        <w:rPr>
          <w:rFonts w:ascii="Times New Roman" w:eastAsia="宋体" w:hAnsi="Times New Roman" w:cs="Times New Roman" w:hint="eastAsia"/>
          <w:color w:val="FF0000"/>
          <w:szCs w:val="21"/>
        </w:rPr>
        <w:t>异常监测算法</w:t>
      </w:r>
    </w:p>
    <w:p w:rsidR="00C818D0" w:rsidRDefault="00C818D0" w:rsidP="00C818D0">
      <w:pPr>
        <w:pStyle w:val="a3"/>
        <w:ind w:left="720" w:firstLineChars="0" w:firstLine="0"/>
        <w:rPr>
          <w:rFonts w:ascii="Times New Roman" w:eastAsia="宋体" w:hAnsi="Times New Roman" w:cs="Times New Roman"/>
          <w:szCs w:val="21"/>
        </w:rPr>
      </w:pPr>
      <w:r>
        <w:rPr>
          <w:rFonts w:ascii="Times New Roman" w:eastAsia="宋体" w:hAnsi="Times New Roman" w:cs="Times New Roman" w:hint="eastAsia"/>
          <w:szCs w:val="21"/>
        </w:rPr>
        <w:t>再同一条件下，认为相同规格（组件数、型号一致和投产时间一致，下同）的支路点电流相同，只存在一个服从正太分布的扰动，即所有支路电流服从正太分布，设其均值为</w:t>
      </w:r>
      <m:oMath>
        <m:r>
          <w:rPr>
            <w:rFonts w:ascii="Cambria Math" w:eastAsia="宋体" w:hAnsi="Cambria Math" w:cs="Times New Roman"/>
            <w:szCs w:val="21"/>
          </w:rPr>
          <m:t>μ</m:t>
        </m:r>
      </m:oMath>
      <w:r>
        <w:rPr>
          <w:rFonts w:ascii="Times New Roman" w:eastAsia="宋体" w:hAnsi="Times New Roman" w:cs="Times New Roman" w:hint="eastAsia"/>
          <w:szCs w:val="21"/>
        </w:rPr>
        <w:t>，方差为</w:t>
      </w:r>
      <m:oMath>
        <m:sSup>
          <m:sSupPr>
            <m:ctrlPr>
              <w:rPr>
                <w:rFonts w:ascii="Cambria Math" w:eastAsia="宋体" w:hAnsi="Cambria Math" w:cs="Times New Roman"/>
                <w:i/>
                <w:szCs w:val="21"/>
              </w:rPr>
            </m:ctrlPr>
          </m:sSupPr>
          <m:e>
            <m:r>
              <w:rPr>
                <w:rFonts w:ascii="Cambria Math" w:eastAsia="宋体" w:hAnsi="Cambria Math" w:cs="Times New Roman"/>
                <w:szCs w:val="21"/>
              </w:rPr>
              <m:t>σ</m:t>
            </m:r>
          </m:e>
          <m:sup>
            <m:r>
              <w:rPr>
                <w:rFonts w:ascii="Cambria Math" w:eastAsia="宋体" w:hAnsi="Cambria Math" w:cs="Times New Roman"/>
                <w:szCs w:val="21"/>
              </w:rPr>
              <m:t>2</m:t>
            </m:r>
          </m:sup>
        </m:sSup>
      </m:oMath>
      <w:r>
        <w:rPr>
          <w:rFonts w:ascii="Times New Roman" w:eastAsia="宋体" w:hAnsi="Times New Roman" w:cs="Times New Roman" w:hint="eastAsia"/>
          <w:szCs w:val="21"/>
        </w:rPr>
        <w:t>。在同一采集时刻，获取所有的支路电流</w:t>
      </w:r>
      <m:oMath>
        <m:r>
          <w:rPr>
            <w:rFonts w:ascii="Cambria Math" w:eastAsia="宋体" w:hAnsi="Cambria Math" w:cs="Times New Roman" w:hint="eastAsia"/>
            <w:szCs w:val="21"/>
          </w:rPr>
          <m:t>I={</m:t>
        </m:r>
        <m:sSub>
          <m:sSubPr>
            <m:ctrlPr>
              <w:rPr>
                <w:rFonts w:ascii="Cambria Math" w:eastAsia="宋体" w:hAnsi="Cambria Math" w:cs="Times New Roman"/>
                <w:i/>
                <w:szCs w:val="21"/>
              </w:rPr>
            </m:ctrlPr>
          </m:sSubPr>
          <m:e>
            <m:r>
              <w:rPr>
                <w:rFonts w:ascii="Cambria Math" w:eastAsia="宋体" w:hAnsi="Cambria Math" w:cs="Times New Roman" w:hint="eastAsia"/>
                <w:szCs w:val="21"/>
              </w:rPr>
              <m:t>i</m:t>
            </m:r>
          </m:e>
          <m:sub>
            <m:r>
              <w:rPr>
                <w:rFonts w:ascii="Cambria Math" w:eastAsia="宋体" w:hAnsi="Cambria Math" w:cs="Times New Roman"/>
                <w:szCs w:val="21"/>
              </w:rPr>
              <m:t>1</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hint="eastAsia"/>
                <w:szCs w:val="21"/>
              </w:rPr>
              <m:t>i</m:t>
            </m:r>
          </m:e>
          <m:sub>
            <m:r>
              <w:rPr>
                <w:rFonts w:ascii="Cambria Math" w:eastAsia="宋体" w:hAnsi="Cambria Math" w:cs="Times New Roman"/>
                <w:szCs w:val="21"/>
              </w:rPr>
              <m:t>2</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hint="eastAsia"/>
                <w:szCs w:val="21"/>
              </w:rPr>
              <m:t>i</m:t>
            </m:r>
          </m:e>
          <m:sub>
            <m:r>
              <w:rPr>
                <w:rFonts w:ascii="Cambria Math" w:eastAsia="宋体" w:hAnsi="Cambria Math" w:cs="Times New Roman"/>
                <w:szCs w:val="21"/>
              </w:rPr>
              <m:t>n</m:t>
            </m:r>
          </m:sub>
        </m:sSub>
        <m:r>
          <w:rPr>
            <w:rFonts w:ascii="Cambria Math" w:eastAsia="宋体" w:hAnsi="Cambria Math" w:cs="Times New Roman" w:hint="eastAsia"/>
            <w:szCs w:val="21"/>
          </w:rPr>
          <m:t>}</m:t>
        </m:r>
      </m:oMath>
      <w:r>
        <w:rPr>
          <w:rFonts w:ascii="Times New Roman" w:eastAsia="宋体" w:hAnsi="Times New Roman" w:cs="Times New Roman" w:hint="eastAsia"/>
          <w:szCs w:val="21"/>
        </w:rPr>
        <w:t>，以该数据作为训练数据集，训练出参数</w:t>
      </w:r>
      <m:oMath>
        <m:r>
          <w:rPr>
            <w:rFonts w:ascii="Cambria Math" w:eastAsia="宋体" w:hAnsi="Cambria Math" w:cs="Times New Roman"/>
            <w:szCs w:val="21"/>
          </w:rPr>
          <m:t>μ</m:t>
        </m:r>
      </m:oMath>
      <w:r>
        <w:rPr>
          <w:rFonts w:ascii="Times New Roman" w:eastAsia="宋体" w:hAnsi="Times New Roman" w:cs="Times New Roman" w:hint="eastAsia"/>
          <w:szCs w:val="21"/>
        </w:rPr>
        <w:t>和</w:t>
      </w:r>
      <m:oMath>
        <m:r>
          <w:rPr>
            <w:rFonts w:ascii="Cambria Math" w:eastAsia="宋体" w:hAnsi="Cambria Math" w:cs="Times New Roman"/>
            <w:szCs w:val="21"/>
          </w:rPr>
          <m:t>σ</m:t>
        </m:r>
      </m:oMath>
      <w:r>
        <w:rPr>
          <w:rFonts w:ascii="Times New Roman" w:eastAsia="宋体" w:hAnsi="Times New Roman" w:cs="Times New Roman" w:hint="eastAsia"/>
          <w:szCs w:val="21"/>
        </w:rPr>
        <w:t>（可以利用</w:t>
      </w:r>
      <w:r>
        <w:rPr>
          <w:rFonts w:ascii="Times New Roman" w:eastAsia="宋体" w:hAnsi="Times New Roman" w:cs="Times New Roman" w:hint="eastAsia"/>
          <w:szCs w:val="21"/>
        </w:rPr>
        <w:t>1</w:t>
      </w:r>
      <w:r>
        <w:rPr>
          <w:rFonts w:ascii="Times New Roman" w:eastAsia="宋体" w:hAnsi="Times New Roman" w:cs="Times New Roman" w:hint="eastAsia"/>
          <w:szCs w:val="21"/>
        </w:rPr>
        <w:t>）中的方法获取），若</w:t>
      </w:r>
      <m:oMath>
        <m:sSub>
          <m:sSubPr>
            <m:ctrlPr>
              <w:rPr>
                <w:rFonts w:ascii="Cambria Math" w:eastAsia="宋体" w:hAnsi="Cambria Math" w:cs="Times New Roman"/>
                <w:i/>
                <w:szCs w:val="21"/>
              </w:rPr>
            </m:ctrlPr>
          </m:sSubPr>
          <m:e>
            <m:r>
              <w:rPr>
                <w:rFonts w:ascii="Cambria Math" w:eastAsia="宋体" w:hAnsi="Cambria Math" w:cs="Times New Roman" w:hint="eastAsia"/>
                <w:szCs w:val="21"/>
              </w:rPr>
              <m:t>i</m:t>
            </m:r>
          </m:e>
          <m:sub>
            <m:r>
              <w:rPr>
                <w:rFonts w:ascii="Cambria Math" w:eastAsia="宋体" w:hAnsi="Cambria Math" w:cs="Times New Roman"/>
                <w:szCs w:val="21"/>
              </w:rPr>
              <m:t>k</m:t>
            </m:r>
          </m:sub>
        </m:sSub>
        <m:r>
          <w:rPr>
            <w:rFonts w:ascii="Cambria Math" w:eastAsia="宋体" w:hAnsi="Cambria Math" w:cs="Times New Roman" w:hint="eastAsia"/>
            <w:szCs w:val="21"/>
          </w:rPr>
          <m:t>(</m:t>
        </m:r>
        <m:r>
          <w:rPr>
            <w:rFonts w:ascii="Cambria Math" w:eastAsia="宋体" w:hAnsi="Cambria Math" w:cs="Times New Roman"/>
            <w:szCs w:val="21"/>
          </w:rPr>
          <m:t>k=1,2,…,n)</m:t>
        </m:r>
      </m:oMath>
      <w:r w:rsidR="002A0EA1">
        <w:rPr>
          <w:rFonts w:ascii="Times New Roman" w:eastAsia="宋体" w:hAnsi="Times New Roman" w:cs="Times New Roman" w:hint="eastAsia"/>
          <w:szCs w:val="21"/>
        </w:rPr>
        <w:t>使得</w:t>
      </w:r>
    </w:p>
    <w:p w:rsidR="002A0EA1" w:rsidRPr="002A0EA1" w:rsidRDefault="002A0EA1" w:rsidP="002A0EA1">
      <w:pPr>
        <w:pStyle w:val="a3"/>
        <w:ind w:left="720" w:firstLineChars="0" w:firstLine="0"/>
        <w:rPr>
          <w:rFonts w:ascii="Times New Roman" w:eastAsia="宋体" w:hAnsi="Times New Roman" w:cs="Times New Roman"/>
          <w:szCs w:val="21"/>
        </w:rPr>
      </w:pPr>
      <m:oMathPara>
        <m:oMath>
          <m:r>
            <w:rPr>
              <w:rFonts w:ascii="Cambria Math" w:eastAsia="宋体" w:hAnsi="Cambria Math" w:cs="Times New Roman"/>
              <w:szCs w:val="21"/>
            </w:rPr>
            <m:t>p</m:t>
          </m:r>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hint="eastAsia"/>
                      <w:szCs w:val="21"/>
                    </w:rPr>
                    <m:t>i</m:t>
                  </m:r>
                </m:e>
                <m:sub>
                  <m:r>
                    <w:rPr>
                      <w:rFonts w:ascii="Cambria Math" w:eastAsia="宋体" w:hAnsi="Cambria Math" w:cs="Times New Roman"/>
                      <w:szCs w:val="21"/>
                    </w:rPr>
                    <m:t>k</m:t>
                  </m:r>
                </m:sub>
              </m:sSub>
            </m:e>
          </m:d>
          <m:r>
            <m:rPr>
              <m:sty m:val="p"/>
            </m:rPr>
            <w:rPr>
              <w:rFonts w:ascii="Cambria Math" w:eastAsia="宋体" w:hAnsi="Cambria Math" w:cs="Times New Roman"/>
              <w:szCs w:val="21"/>
            </w:rPr>
            <m:t>=</m:t>
          </m:r>
          <m:f>
            <m:fPr>
              <m:ctrlPr>
                <w:rPr>
                  <w:rFonts w:ascii="Cambria Math" w:eastAsia="宋体" w:hAnsi="Cambria Math" w:cs="Times New Roman"/>
                  <w:szCs w:val="21"/>
                </w:rPr>
              </m:ctrlPr>
            </m:fPr>
            <m:num>
              <m:r>
                <w:rPr>
                  <w:rFonts w:ascii="Cambria Math" w:eastAsia="宋体" w:hAnsi="Cambria Math" w:cs="Times New Roman"/>
                  <w:szCs w:val="21"/>
                </w:rPr>
                <m:t>1</m:t>
              </m:r>
            </m:num>
            <m:den>
              <m:rad>
                <m:radPr>
                  <m:degHide m:val="1"/>
                  <m:ctrlPr>
                    <w:rPr>
                      <w:rFonts w:ascii="Cambria Math" w:eastAsia="宋体" w:hAnsi="Cambria Math" w:cs="Times New Roman"/>
                      <w:i/>
                      <w:szCs w:val="21"/>
                    </w:rPr>
                  </m:ctrlPr>
                </m:radPr>
                <m:deg/>
                <m:e>
                  <m:r>
                    <w:rPr>
                      <w:rFonts w:ascii="Cambria Math" w:eastAsia="宋体" w:hAnsi="Cambria Math" w:cs="Times New Roman"/>
                      <w:szCs w:val="21"/>
                    </w:rPr>
                    <m:t>2π</m:t>
                  </m:r>
                </m:e>
              </m:rad>
              <m:r>
                <w:rPr>
                  <w:rFonts w:ascii="Cambria Math" w:eastAsia="宋体" w:hAnsi="Cambria Math" w:cs="Times New Roman"/>
                  <w:szCs w:val="21"/>
                </w:rPr>
                <m:t>σ</m:t>
              </m:r>
            </m:den>
          </m:f>
          <m:func>
            <m:funcPr>
              <m:ctrlPr>
                <w:rPr>
                  <w:rFonts w:ascii="Cambria Math" w:eastAsia="宋体" w:hAnsi="Cambria Math" w:cs="Times New Roman"/>
                  <w:szCs w:val="21"/>
                </w:rPr>
              </m:ctrlPr>
            </m:funcPr>
            <m:fName>
              <m:r>
                <m:rPr>
                  <m:sty m:val="p"/>
                </m:rPr>
                <w:rPr>
                  <w:rFonts w:ascii="Cambria Math" w:eastAsia="宋体" w:hAnsi="Cambria Math" w:cs="Times New Roman"/>
                  <w:szCs w:val="21"/>
                </w:rPr>
                <m:t>exp</m:t>
              </m:r>
            </m:fName>
            <m:e>
              <m:d>
                <m:dPr>
                  <m:ctrlPr>
                    <w:rPr>
                      <w:rFonts w:ascii="Cambria Math" w:eastAsia="宋体" w:hAnsi="Cambria Math" w:cs="Times New Roman"/>
                      <w:i/>
                      <w:szCs w:val="21"/>
                    </w:rPr>
                  </m:ctrlPr>
                </m:dPr>
                <m:e>
                  <m:r>
                    <w:rPr>
                      <w:rFonts w:ascii="Cambria Math" w:eastAsia="宋体" w:hAnsi="Cambria Math" w:cs="Times New Roman"/>
                      <w:szCs w:val="21"/>
                    </w:rPr>
                    <m:t>-</m:t>
                  </m:r>
                  <m:f>
                    <m:fPr>
                      <m:ctrlPr>
                        <w:rPr>
                          <w:rFonts w:ascii="Cambria Math" w:eastAsia="宋体" w:hAnsi="Cambria Math" w:cs="Times New Roman"/>
                          <w:i/>
                          <w:szCs w:val="21"/>
                        </w:rPr>
                      </m:ctrlPr>
                    </m:fPr>
                    <m:num>
                      <m:sSup>
                        <m:sSupPr>
                          <m:ctrlPr>
                            <w:rPr>
                              <w:rFonts w:ascii="Cambria Math" w:eastAsia="宋体" w:hAnsi="Cambria Math" w:cs="Times New Roman"/>
                              <w:i/>
                              <w:szCs w:val="21"/>
                            </w:rPr>
                          </m:ctrlPr>
                        </m:sSupPr>
                        <m:e>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hint="eastAsia"/>
                                      <w:szCs w:val="21"/>
                                    </w:rPr>
                                    <m:t>i</m:t>
                                  </m:r>
                                </m:e>
                                <m:sub>
                                  <m:r>
                                    <w:rPr>
                                      <w:rFonts w:ascii="Cambria Math" w:eastAsia="宋体" w:hAnsi="Cambria Math" w:cs="Times New Roman"/>
                                      <w:szCs w:val="21"/>
                                    </w:rPr>
                                    <m:t>k</m:t>
                                  </m:r>
                                </m:sub>
                              </m:sSub>
                              <m:r>
                                <w:rPr>
                                  <w:rFonts w:ascii="Cambria Math" w:eastAsia="宋体" w:hAnsi="Cambria Math" w:cs="Times New Roman"/>
                                  <w:szCs w:val="21"/>
                                </w:rPr>
                                <m:t>-μ</m:t>
                              </m:r>
                            </m:e>
                          </m:d>
                        </m:e>
                        <m:sup>
                          <m:r>
                            <w:rPr>
                              <w:rFonts w:ascii="Cambria Math" w:eastAsia="宋体" w:hAnsi="Cambria Math" w:cs="Times New Roman"/>
                              <w:szCs w:val="21"/>
                            </w:rPr>
                            <m:t>2</m:t>
                          </m:r>
                        </m:sup>
                      </m:sSup>
                    </m:num>
                    <m:den>
                      <m:r>
                        <w:rPr>
                          <w:rFonts w:ascii="Cambria Math" w:eastAsia="宋体" w:hAnsi="Cambria Math" w:cs="Times New Roman"/>
                          <w:szCs w:val="21"/>
                        </w:rPr>
                        <m:t>2</m:t>
                      </m:r>
                      <m:sSup>
                        <m:sSupPr>
                          <m:ctrlPr>
                            <w:rPr>
                              <w:rFonts w:ascii="Cambria Math" w:eastAsia="宋体" w:hAnsi="Cambria Math" w:cs="Times New Roman"/>
                              <w:i/>
                              <w:szCs w:val="21"/>
                            </w:rPr>
                          </m:ctrlPr>
                        </m:sSupPr>
                        <m:e>
                          <m:r>
                            <w:rPr>
                              <w:rFonts w:ascii="Cambria Math" w:eastAsia="宋体" w:hAnsi="Cambria Math" w:cs="Times New Roman"/>
                              <w:szCs w:val="21"/>
                            </w:rPr>
                            <m:t>σ</m:t>
                          </m:r>
                        </m:e>
                        <m:sup>
                          <m:r>
                            <w:rPr>
                              <w:rFonts w:ascii="Cambria Math" w:eastAsia="宋体" w:hAnsi="Cambria Math" w:cs="Times New Roman"/>
                              <w:szCs w:val="21"/>
                            </w:rPr>
                            <m:t>2</m:t>
                          </m:r>
                        </m:sup>
                      </m:sSup>
                    </m:den>
                  </m:f>
                </m:e>
              </m:d>
            </m:e>
          </m:func>
        </m:oMath>
      </m:oMathPara>
    </w:p>
    <w:p w:rsidR="002A0EA1" w:rsidRPr="002A0EA1" w:rsidRDefault="002A0EA1" w:rsidP="002A0EA1">
      <w:pPr>
        <w:pStyle w:val="a3"/>
        <w:ind w:left="720" w:firstLineChars="0" w:firstLine="0"/>
        <w:rPr>
          <w:rFonts w:ascii="Times New Roman" w:eastAsia="宋体" w:hAnsi="Times New Roman" w:cs="Times New Roman"/>
          <w:color w:val="000000"/>
          <w:kern w:val="0"/>
          <w:szCs w:val="21"/>
        </w:rPr>
      </w:pPr>
      <m:oMathPara>
        <m:oMath>
          <m:r>
            <w:rPr>
              <w:rFonts w:ascii="Cambria Math" w:eastAsia="宋体" w:hAnsi="Cambria Math" w:cs="Times New Roman"/>
              <w:szCs w:val="21"/>
            </w:rPr>
            <m:t>p</m:t>
          </m:r>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hint="eastAsia"/>
                      <w:szCs w:val="21"/>
                    </w:rPr>
                    <m:t>i</m:t>
                  </m:r>
                </m:e>
                <m:sub>
                  <m:r>
                    <w:rPr>
                      <w:rFonts w:ascii="Cambria Math" w:eastAsia="宋体" w:hAnsi="Cambria Math" w:cs="Times New Roman"/>
                      <w:szCs w:val="21"/>
                    </w:rPr>
                    <m:t>k</m:t>
                  </m:r>
                </m:sub>
              </m:sSub>
            </m:e>
          </m:d>
          <m:r>
            <w:rPr>
              <w:rFonts w:ascii="Cambria Math" w:eastAsia="宋体" w:hAnsi="Cambria Math" w:cs="Times New Roman"/>
              <w:szCs w:val="21"/>
            </w:rPr>
            <m:t>&lt;</m:t>
          </m:r>
          <m:r>
            <m:rPr>
              <m:sty m:val="p"/>
            </m:rPr>
            <w:rPr>
              <w:rFonts w:ascii="Cambria Math" w:eastAsia="宋体" w:hAnsi="Cambria Math" w:cs="Times New Roman"/>
              <w:color w:val="000000"/>
              <w:kern w:val="0"/>
              <w:szCs w:val="21"/>
            </w:rPr>
            <m:t>ε</m:t>
          </m:r>
        </m:oMath>
      </m:oMathPara>
    </w:p>
    <w:p w:rsidR="002A0EA1" w:rsidRPr="002A0EA1" w:rsidRDefault="002B5A5B" w:rsidP="002A0EA1">
      <w:pPr>
        <w:pStyle w:val="a3"/>
        <w:ind w:left="720" w:firstLineChars="0" w:firstLine="0"/>
        <w:rPr>
          <w:rFonts w:ascii="Times New Roman" w:eastAsia="宋体" w:hAnsi="Times New Roman" w:cs="Times New Roman"/>
          <w:color w:val="000000"/>
          <w:kern w:val="0"/>
          <w:szCs w:val="21"/>
        </w:rPr>
      </w:pPr>
      <m:oMathPara>
        <m:oMath>
          <m:sSub>
            <m:sSubPr>
              <m:ctrlPr>
                <w:rPr>
                  <w:rFonts w:ascii="Cambria Math" w:eastAsia="宋体" w:hAnsi="Cambria Math" w:cs="Times New Roman"/>
                  <w:i/>
                  <w:szCs w:val="21"/>
                </w:rPr>
              </m:ctrlPr>
            </m:sSubPr>
            <m:e>
              <m:r>
                <w:rPr>
                  <w:rFonts w:ascii="Cambria Math" w:eastAsia="宋体" w:hAnsi="Cambria Math" w:cs="Times New Roman" w:hint="eastAsia"/>
                  <w:szCs w:val="21"/>
                </w:rPr>
                <m:t>i</m:t>
              </m:r>
            </m:e>
            <m:sub>
              <m:r>
                <w:rPr>
                  <w:rFonts w:ascii="Cambria Math" w:eastAsia="宋体" w:hAnsi="Cambria Math" w:cs="Times New Roman"/>
                  <w:szCs w:val="21"/>
                </w:rPr>
                <m:t>k</m:t>
              </m:r>
            </m:sub>
          </m:sSub>
          <m:r>
            <w:rPr>
              <w:rFonts w:ascii="Cambria Math" w:eastAsia="宋体" w:hAnsi="Cambria Math" w:cs="Times New Roman"/>
              <w:szCs w:val="21"/>
            </w:rPr>
            <m:t>&lt;μ</m:t>
          </m:r>
        </m:oMath>
      </m:oMathPara>
    </w:p>
    <w:p w:rsidR="002A0EA1" w:rsidRPr="002A0EA1" w:rsidRDefault="002A0EA1" w:rsidP="002A0EA1">
      <w:pPr>
        <w:pStyle w:val="a3"/>
        <w:ind w:left="720" w:firstLineChars="0" w:firstLine="0"/>
        <w:rPr>
          <w:rFonts w:ascii="Times New Roman" w:eastAsia="宋体" w:hAnsi="Times New Roman" w:cs="Times New Roman"/>
          <w:szCs w:val="21"/>
        </w:rPr>
      </w:pPr>
    </w:p>
    <w:p w:rsidR="002A0EA1" w:rsidRPr="002A0EA1" w:rsidRDefault="002A0EA1" w:rsidP="002A0EA1">
      <w:pPr>
        <w:pStyle w:val="a3"/>
        <w:ind w:left="720" w:firstLineChars="0" w:firstLine="0"/>
        <w:rPr>
          <w:rFonts w:ascii="Times New Roman" w:eastAsia="宋体" w:hAnsi="Times New Roman" w:cs="Times New Roman"/>
          <w:szCs w:val="21"/>
        </w:rPr>
      </w:pPr>
      <w:r>
        <w:rPr>
          <w:rFonts w:ascii="Times New Roman" w:eastAsia="宋体" w:hAnsi="Times New Roman" w:cs="Times New Roman" w:hint="eastAsia"/>
          <w:szCs w:val="21"/>
        </w:rPr>
        <w:t>则认为第</w:t>
      </w:r>
      <w:r w:rsidRPr="002A0EA1">
        <w:rPr>
          <w:rFonts w:ascii="Times New Roman" w:eastAsia="宋体" w:hAnsi="Times New Roman" w:cs="Times New Roman" w:hint="eastAsia"/>
          <w:i/>
          <w:szCs w:val="21"/>
        </w:rPr>
        <w:t>k</w:t>
      </w:r>
      <w:r>
        <w:rPr>
          <w:rFonts w:ascii="Times New Roman" w:eastAsia="宋体" w:hAnsi="Times New Roman" w:cs="Times New Roman" w:hint="eastAsia"/>
          <w:szCs w:val="21"/>
        </w:rPr>
        <w:t>路电流偏低。</w:t>
      </w:r>
      <w:r w:rsidR="00E419E2">
        <w:rPr>
          <w:rFonts w:ascii="Times New Roman" w:eastAsia="宋体" w:hAnsi="Times New Roman" w:cs="Times New Roman" w:hint="eastAsia"/>
          <w:szCs w:val="21"/>
        </w:rPr>
        <w:t>其中</w:t>
      </w:r>
      <m:oMath>
        <m:r>
          <m:rPr>
            <m:sty m:val="p"/>
          </m:rPr>
          <w:rPr>
            <w:rFonts w:ascii="Cambria Math" w:eastAsia="宋体" w:hAnsi="Cambria Math" w:cs="Times New Roman"/>
            <w:color w:val="000000"/>
            <w:kern w:val="0"/>
            <w:szCs w:val="21"/>
          </w:rPr>
          <m:t>ε</m:t>
        </m:r>
      </m:oMath>
      <w:r w:rsidR="00297AAD">
        <w:rPr>
          <w:rFonts w:ascii="Times New Roman" w:eastAsia="宋体" w:hAnsi="Times New Roman" w:cs="Times New Roman" w:hint="eastAsia"/>
          <w:color w:val="000000"/>
          <w:kern w:val="0"/>
          <w:szCs w:val="21"/>
        </w:rPr>
        <w:t>为</w:t>
      </w:r>
      <w:r w:rsidR="00E419E2">
        <w:rPr>
          <w:rFonts w:ascii="Times New Roman" w:eastAsia="宋体" w:hAnsi="Times New Roman" w:cs="Times New Roman" w:hint="eastAsia"/>
          <w:color w:val="000000"/>
          <w:kern w:val="0"/>
          <w:szCs w:val="21"/>
        </w:rPr>
        <w:t>使得</w:t>
      </w:r>
      <m:oMath>
        <m:sSub>
          <m:sSubPr>
            <m:ctrlPr>
              <w:rPr>
                <w:rFonts w:ascii="Cambria Math" w:eastAsia="宋体" w:hAnsi="Cambria Math" w:cs="Times New Roman"/>
                <w:color w:val="000000"/>
                <w:kern w:val="0"/>
                <w:szCs w:val="21"/>
              </w:rPr>
            </m:ctrlPr>
          </m:sSubPr>
          <m:e>
            <m:r>
              <w:rPr>
                <w:rFonts w:ascii="Cambria Math" w:eastAsia="宋体" w:hAnsi="Cambria Math" w:cs="Times New Roman"/>
                <w:color w:val="000000"/>
                <w:kern w:val="0"/>
                <w:szCs w:val="21"/>
              </w:rPr>
              <m:t>F</m:t>
            </m:r>
          </m:e>
          <m:sub>
            <m:r>
              <w:rPr>
                <w:rFonts w:ascii="Cambria Math" w:eastAsia="宋体" w:hAnsi="Cambria Math" w:cs="Times New Roman"/>
                <w:color w:val="000000"/>
                <w:kern w:val="0"/>
                <w:szCs w:val="21"/>
              </w:rPr>
              <m:t>1</m:t>
            </m:r>
          </m:sub>
        </m:sSub>
      </m:oMath>
      <w:r w:rsidR="00E419E2">
        <w:rPr>
          <w:rFonts w:ascii="Times New Roman" w:eastAsia="宋体" w:hAnsi="Times New Roman" w:cs="Times New Roman" w:hint="eastAsia"/>
          <w:color w:val="000000"/>
          <w:kern w:val="0"/>
          <w:szCs w:val="21"/>
        </w:rPr>
        <w:t>评分最大</w:t>
      </w:r>
      <w:r w:rsidR="00297AAD">
        <w:rPr>
          <w:rFonts w:ascii="Times New Roman" w:eastAsia="宋体" w:hAnsi="Times New Roman" w:cs="Times New Roman" w:hint="eastAsia"/>
          <w:color w:val="000000"/>
          <w:kern w:val="0"/>
          <w:szCs w:val="21"/>
        </w:rPr>
        <w:t>时所取得的值。</w:t>
      </w:r>
    </w:p>
    <w:p w:rsidR="00CA3B11" w:rsidRDefault="00CA3B11" w:rsidP="00CA3B11">
      <w:pPr>
        <w:pStyle w:val="a3"/>
        <w:numPr>
          <w:ilvl w:val="0"/>
          <w:numId w:val="2"/>
        </w:numPr>
        <w:ind w:firstLineChars="0"/>
        <w:rPr>
          <w:rFonts w:ascii="Times New Roman" w:eastAsia="宋体" w:hAnsi="Times New Roman" w:cs="Times New Roman"/>
          <w:szCs w:val="21"/>
        </w:rPr>
      </w:pPr>
      <w:r>
        <w:rPr>
          <w:rFonts w:ascii="Times New Roman" w:eastAsia="宋体" w:hAnsi="Times New Roman" w:cs="Times New Roman" w:hint="eastAsia"/>
          <w:szCs w:val="21"/>
        </w:rPr>
        <w:t>所有支路电流为零</w:t>
      </w:r>
    </w:p>
    <w:p w:rsidR="00CA3B11" w:rsidRDefault="004850E5" w:rsidP="00CA3B11">
      <w:pPr>
        <w:pStyle w:val="a3"/>
        <w:ind w:left="360" w:firstLineChars="0" w:firstLine="0"/>
        <w:rPr>
          <w:rFonts w:ascii="Times New Roman" w:eastAsia="宋体" w:hAnsi="Times New Roman" w:cs="Times New Roman"/>
          <w:color w:val="000000"/>
          <w:kern w:val="0"/>
          <w:szCs w:val="21"/>
        </w:rPr>
      </w:pPr>
      <w:r>
        <w:rPr>
          <w:rFonts w:ascii="Times New Roman" w:eastAsia="宋体" w:hAnsi="Times New Roman" w:cs="Times New Roman" w:hint="eastAsia"/>
          <w:szCs w:val="21"/>
        </w:rPr>
        <w:t>以汇流箱为单位，设定汇流箱输出电流为零的阈值</w:t>
      </w:r>
      <m:oMath>
        <m:r>
          <m:rPr>
            <m:sty m:val="p"/>
          </m:rPr>
          <w:rPr>
            <w:rFonts w:ascii="Cambria Math" w:eastAsia="宋体" w:hAnsi="Cambria Math" w:cs="Times New Roman"/>
            <w:color w:val="000000"/>
            <w:kern w:val="0"/>
            <w:szCs w:val="21"/>
          </w:rPr>
          <m:t>ε</m:t>
        </m:r>
      </m:oMath>
      <w:r w:rsidRPr="009C42E3">
        <w:rPr>
          <w:rFonts w:ascii="Times New Roman" w:eastAsia="宋体" w:hAnsi="Times New Roman" w:cs="Times New Roman"/>
          <w:color w:val="000000"/>
          <w:kern w:val="0"/>
          <w:szCs w:val="21"/>
        </w:rPr>
        <w:t>和累计次数</w:t>
      </w:r>
      <w:r w:rsidRPr="009C42E3">
        <w:rPr>
          <w:rFonts w:ascii="Times New Roman" w:eastAsia="宋体" w:hAnsi="Times New Roman" w:cs="Times New Roman"/>
          <w:color w:val="000000"/>
          <w:kern w:val="0"/>
          <w:szCs w:val="21"/>
        </w:rPr>
        <w:t>n</w:t>
      </w:r>
      <w:r>
        <w:rPr>
          <w:rFonts w:ascii="Times New Roman" w:eastAsia="宋体" w:hAnsi="Times New Roman" w:cs="Times New Roman" w:hint="eastAsia"/>
          <w:color w:val="000000"/>
          <w:kern w:val="0"/>
          <w:szCs w:val="21"/>
        </w:rPr>
        <w:t>，设置支路电流为零的阈值</w:t>
      </w:r>
      <m:oMath>
        <m:r>
          <m:rPr>
            <m:sty m:val="p"/>
          </m:rPr>
          <w:rPr>
            <w:rFonts w:ascii="Cambria Math" w:eastAsia="宋体" w:hAnsi="Cambria Math" w:cs="Times New Roman"/>
            <w:color w:val="000000"/>
            <w:kern w:val="0"/>
            <w:szCs w:val="21"/>
          </w:rPr>
          <m:t>δ</m:t>
        </m:r>
      </m:oMath>
      <w:r>
        <w:rPr>
          <w:rFonts w:ascii="Times New Roman" w:eastAsia="宋体" w:hAnsi="Times New Roman" w:cs="Times New Roman" w:hint="eastAsia"/>
          <w:color w:val="000000"/>
          <w:kern w:val="0"/>
          <w:szCs w:val="21"/>
        </w:rPr>
        <w:t>。</w:t>
      </w:r>
    </w:p>
    <w:p w:rsidR="004850E5" w:rsidRPr="004850E5" w:rsidRDefault="004850E5" w:rsidP="004850E5">
      <w:pPr>
        <w:pStyle w:val="a3"/>
        <w:numPr>
          <w:ilvl w:val="0"/>
          <w:numId w:val="5"/>
        </w:numPr>
        <w:ind w:firstLineChars="0"/>
        <w:rPr>
          <w:rFonts w:ascii="Times New Roman" w:eastAsia="宋体" w:hAnsi="Times New Roman" w:cs="Times New Roman"/>
          <w:szCs w:val="21"/>
        </w:rPr>
      </w:pPr>
      <w:r>
        <w:rPr>
          <w:rFonts w:ascii="Times New Roman" w:eastAsia="宋体" w:hAnsi="Times New Roman" w:cs="Times New Roman" w:hint="eastAsia"/>
          <w:color w:val="000000"/>
          <w:kern w:val="0"/>
          <w:szCs w:val="21"/>
        </w:rPr>
        <w:t>若汇流箱输出电流连续</w:t>
      </w:r>
      <w:r>
        <w:rPr>
          <w:rFonts w:ascii="Times New Roman" w:eastAsia="宋体" w:hAnsi="Times New Roman" w:cs="Times New Roman" w:hint="eastAsia"/>
          <w:color w:val="000000"/>
          <w:kern w:val="0"/>
          <w:szCs w:val="21"/>
        </w:rPr>
        <w:t>n</w:t>
      </w:r>
      <w:r>
        <w:rPr>
          <w:rFonts w:ascii="Times New Roman" w:eastAsia="宋体" w:hAnsi="Times New Roman" w:cs="Times New Roman" w:hint="eastAsia"/>
          <w:color w:val="000000"/>
          <w:kern w:val="0"/>
          <w:szCs w:val="21"/>
        </w:rPr>
        <w:t>次小于</w:t>
      </w:r>
      <m:oMath>
        <m:r>
          <m:rPr>
            <m:sty m:val="p"/>
          </m:rPr>
          <w:rPr>
            <w:rFonts w:ascii="Cambria Math" w:eastAsia="宋体" w:hAnsi="Cambria Math" w:cs="Times New Roman"/>
            <w:color w:val="000000"/>
            <w:kern w:val="0"/>
            <w:szCs w:val="21"/>
          </w:rPr>
          <m:t>ε</m:t>
        </m:r>
      </m:oMath>
      <w:r>
        <w:rPr>
          <w:rFonts w:ascii="Times New Roman" w:eastAsia="宋体" w:hAnsi="Times New Roman" w:cs="Times New Roman" w:hint="eastAsia"/>
          <w:color w:val="000000"/>
          <w:kern w:val="0"/>
          <w:szCs w:val="21"/>
        </w:rPr>
        <w:t>；</w:t>
      </w:r>
    </w:p>
    <w:p w:rsidR="004850E5" w:rsidRPr="004850E5" w:rsidRDefault="004850E5" w:rsidP="004850E5">
      <w:pPr>
        <w:pStyle w:val="a3"/>
        <w:numPr>
          <w:ilvl w:val="0"/>
          <w:numId w:val="5"/>
        </w:numPr>
        <w:ind w:firstLineChars="0"/>
        <w:rPr>
          <w:rFonts w:ascii="Times New Roman" w:eastAsia="宋体" w:hAnsi="Times New Roman" w:cs="Times New Roman"/>
          <w:szCs w:val="21"/>
        </w:rPr>
      </w:pPr>
      <w:r>
        <w:rPr>
          <w:rFonts w:ascii="Times New Roman" w:eastAsia="宋体" w:hAnsi="Times New Roman" w:cs="Times New Roman" w:hint="eastAsia"/>
          <w:color w:val="000000"/>
          <w:kern w:val="0"/>
          <w:szCs w:val="21"/>
        </w:rPr>
        <w:t>若汇流箱输入的</w:t>
      </w:r>
      <w:r>
        <w:rPr>
          <w:rFonts w:ascii="Times New Roman" w:eastAsia="宋体" w:hAnsi="Times New Roman" w:cs="Times New Roman" w:hint="eastAsia"/>
          <w:color w:val="000000"/>
          <w:kern w:val="0"/>
          <w:szCs w:val="21"/>
        </w:rPr>
        <w:t>m</w:t>
      </w:r>
      <w:r>
        <w:rPr>
          <w:rFonts w:ascii="Times New Roman" w:eastAsia="宋体" w:hAnsi="Times New Roman" w:cs="Times New Roman" w:hint="eastAsia"/>
          <w:color w:val="000000"/>
          <w:kern w:val="0"/>
          <w:szCs w:val="21"/>
        </w:rPr>
        <w:t>条支路在连续</w:t>
      </w:r>
      <w:r>
        <w:rPr>
          <w:rFonts w:ascii="Times New Roman" w:eastAsia="宋体" w:hAnsi="Times New Roman" w:cs="Times New Roman" w:hint="eastAsia"/>
          <w:color w:val="000000"/>
          <w:kern w:val="0"/>
          <w:szCs w:val="21"/>
        </w:rPr>
        <w:t>n</w:t>
      </w:r>
      <w:r>
        <w:rPr>
          <w:rFonts w:ascii="Times New Roman" w:eastAsia="宋体" w:hAnsi="Times New Roman" w:cs="Times New Roman" w:hint="eastAsia"/>
          <w:color w:val="000000"/>
          <w:kern w:val="0"/>
          <w:szCs w:val="21"/>
        </w:rPr>
        <w:t>次测量的电流中，每一次测量都存在超过</w:t>
      </w:r>
      <m:oMath>
        <m:r>
          <w:rPr>
            <w:rFonts w:ascii="Cambria Math" w:eastAsia="宋体" w:hAnsi="Cambria Math" w:cs="Times New Roman"/>
            <w:color w:val="000000"/>
            <w:kern w:val="0"/>
            <w:szCs w:val="21"/>
          </w:rPr>
          <m:t>α</m:t>
        </m:r>
        <m:r>
          <w:rPr>
            <w:rFonts w:ascii="Cambria Math" w:eastAsia="宋体" w:hAnsi="Cambria Math" w:cs="Times New Roman" w:hint="eastAsia"/>
            <w:color w:val="000000"/>
            <w:kern w:val="0"/>
            <w:szCs w:val="21"/>
          </w:rPr>
          <m:t>m</m:t>
        </m:r>
      </m:oMath>
      <w:r>
        <w:rPr>
          <w:rFonts w:ascii="Times New Roman" w:eastAsia="宋体" w:hAnsi="Times New Roman" w:cs="Times New Roman" w:hint="eastAsia"/>
          <w:color w:val="000000"/>
          <w:kern w:val="0"/>
          <w:szCs w:val="21"/>
        </w:rPr>
        <w:t>（其中</w:t>
      </w:r>
      <m:oMath>
        <m:r>
          <w:rPr>
            <w:rFonts w:ascii="Cambria Math" w:eastAsia="宋体" w:hAnsi="Cambria Math" w:cs="Times New Roman"/>
            <w:color w:val="000000"/>
            <w:kern w:val="0"/>
            <w:szCs w:val="21"/>
          </w:rPr>
          <m:t>α</m:t>
        </m:r>
      </m:oMath>
      <w:r>
        <w:rPr>
          <w:rFonts w:ascii="Times New Roman" w:eastAsia="宋体" w:hAnsi="Times New Roman" w:cs="Times New Roman" w:hint="eastAsia"/>
          <w:color w:val="000000"/>
          <w:kern w:val="0"/>
          <w:szCs w:val="21"/>
        </w:rPr>
        <w:t>为不大于</w:t>
      </w:r>
      <w:r>
        <w:rPr>
          <w:rFonts w:ascii="Times New Roman" w:eastAsia="宋体" w:hAnsi="Times New Roman" w:cs="Times New Roman" w:hint="eastAsia"/>
          <w:color w:val="000000"/>
          <w:kern w:val="0"/>
          <w:szCs w:val="21"/>
        </w:rPr>
        <w:t>1</w:t>
      </w:r>
      <w:r>
        <w:rPr>
          <w:rFonts w:ascii="Times New Roman" w:eastAsia="宋体" w:hAnsi="Times New Roman" w:cs="Times New Roman" w:hint="eastAsia"/>
          <w:color w:val="000000"/>
          <w:kern w:val="0"/>
          <w:szCs w:val="21"/>
        </w:rPr>
        <w:t>的正系数，设定为某一固定值）条支路电流小于</w:t>
      </w:r>
      <m:oMath>
        <m:r>
          <m:rPr>
            <m:sty m:val="p"/>
          </m:rPr>
          <w:rPr>
            <w:rFonts w:ascii="Cambria Math" w:eastAsia="宋体" w:hAnsi="Cambria Math" w:cs="Times New Roman"/>
            <w:color w:val="000000"/>
            <w:kern w:val="0"/>
            <w:szCs w:val="21"/>
          </w:rPr>
          <m:t>δ</m:t>
        </m:r>
      </m:oMath>
      <w:r>
        <w:rPr>
          <w:rFonts w:ascii="Times New Roman" w:eastAsia="宋体" w:hAnsi="Times New Roman" w:cs="Times New Roman" w:hint="eastAsia"/>
          <w:color w:val="000000"/>
          <w:kern w:val="0"/>
          <w:szCs w:val="21"/>
        </w:rPr>
        <w:t>；</w:t>
      </w:r>
    </w:p>
    <w:p w:rsidR="004850E5" w:rsidRPr="004850E5" w:rsidRDefault="004850E5" w:rsidP="004850E5">
      <w:pPr>
        <w:pStyle w:val="a3"/>
        <w:numPr>
          <w:ilvl w:val="0"/>
          <w:numId w:val="5"/>
        </w:numPr>
        <w:ind w:firstLineChars="0"/>
        <w:rPr>
          <w:rFonts w:ascii="Times New Roman" w:eastAsia="宋体" w:hAnsi="Times New Roman" w:cs="Times New Roman"/>
          <w:szCs w:val="21"/>
        </w:rPr>
      </w:pPr>
      <w:r>
        <w:rPr>
          <w:rFonts w:ascii="Times New Roman" w:eastAsia="宋体" w:hAnsi="Times New Roman" w:cs="Times New Roman" w:hint="eastAsia"/>
          <w:color w:val="000000"/>
          <w:kern w:val="0"/>
          <w:szCs w:val="21"/>
        </w:rPr>
        <w:t>如果</w:t>
      </w:r>
      <w:r>
        <w:rPr>
          <w:rFonts w:ascii="Times New Roman" w:eastAsia="宋体" w:hAnsi="Times New Roman" w:cs="Times New Roman" w:hint="eastAsia"/>
          <w:color w:val="000000"/>
          <w:kern w:val="0"/>
          <w:szCs w:val="21"/>
        </w:rPr>
        <w:t>1)</w:t>
      </w:r>
      <w:r>
        <w:rPr>
          <w:rFonts w:ascii="Times New Roman" w:eastAsia="宋体" w:hAnsi="Times New Roman" w:cs="Times New Roman" w:hint="eastAsia"/>
          <w:color w:val="000000"/>
          <w:kern w:val="0"/>
          <w:szCs w:val="21"/>
        </w:rPr>
        <w:t>和</w:t>
      </w:r>
      <w:r>
        <w:rPr>
          <w:rFonts w:ascii="Times New Roman" w:eastAsia="宋体" w:hAnsi="Times New Roman" w:cs="Times New Roman" w:hint="eastAsia"/>
          <w:color w:val="000000"/>
          <w:kern w:val="0"/>
          <w:szCs w:val="21"/>
        </w:rPr>
        <w:t>2)</w:t>
      </w:r>
      <w:r>
        <w:rPr>
          <w:rFonts w:ascii="Times New Roman" w:eastAsia="宋体" w:hAnsi="Times New Roman" w:cs="Times New Roman" w:hint="eastAsia"/>
          <w:color w:val="000000"/>
          <w:kern w:val="0"/>
          <w:szCs w:val="21"/>
        </w:rPr>
        <w:t>两个条件同时满足则判定该故障发生。</w:t>
      </w:r>
    </w:p>
    <w:p w:rsidR="004850E5" w:rsidRDefault="00870A41" w:rsidP="004850E5">
      <w:pPr>
        <w:pStyle w:val="a3"/>
        <w:numPr>
          <w:ilvl w:val="0"/>
          <w:numId w:val="2"/>
        </w:numPr>
        <w:ind w:firstLineChars="0"/>
        <w:rPr>
          <w:rFonts w:ascii="Times New Roman" w:eastAsia="宋体" w:hAnsi="Times New Roman" w:cs="Times New Roman"/>
          <w:szCs w:val="21"/>
        </w:rPr>
      </w:pPr>
      <w:r>
        <w:rPr>
          <w:rFonts w:ascii="Times New Roman" w:eastAsia="宋体" w:hAnsi="Times New Roman" w:cs="Times New Roman" w:hint="eastAsia"/>
          <w:szCs w:val="21"/>
        </w:rPr>
        <w:t>汇流箱漏电流故障</w:t>
      </w:r>
    </w:p>
    <w:p w:rsidR="00870A41" w:rsidRDefault="00870A41" w:rsidP="00870A41">
      <w:pPr>
        <w:pStyle w:val="a3"/>
        <w:ind w:left="360" w:firstLineChars="0" w:firstLine="0"/>
        <w:rPr>
          <w:rFonts w:ascii="Times New Roman" w:eastAsia="宋体" w:hAnsi="Times New Roman" w:cs="Times New Roman"/>
          <w:szCs w:val="21"/>
        </w:rPr>
      </w:pPr>
      <w:r>
        <w:rPr>
          <w:rFonts w:ascii="Times New Roman" w:eastAsia="宋体" w:hAnsi="Times New Roman" w:cs="Times New Roman" w:hint="eastAsia"/>
          <w:szCs w:val="21"/>
        </w:rPr>
        <w:t>直接信号故障。</w:t>
      </w:r>
    </w:p>
    <w:p w:rsidR="00870A41" w:rsidRDefault="00870A41" w:rsidP="00870A41">
      <w:pPr>
        <w:pStyle w:val="a3"/>
        <w:numPr>
          <w:ilvl w:val="0"/>
          <w:numId w:val="2"/>
        </w:numPr>
        <w:ind w:firstLineChars="0"/>
        <w:rPr>
          <w:rFonts w:ascii="Times New Roman" w:eastAsia="宋体" w:hAnsi="Times New Roman" w:cs="Times New Roman"/>
          <w:szCs w:val="21"/>
        </w:rPr>
      </w:pPr>
      <w:r>
        <w:rPr>
          <w:rFonts w:ascii="Times New Roman" w:eastAsia="宋体" w:hAnsi="Times New Roman" w:cs="Times New Roman" w:hint="eastAsia"/>
          <w:szCs w:val="21"/>
        </w:rPr>
        <w:t>汇流箱母线电压偏低</w:t>
      </w:r>
    </w:p>
    <w:p w:rsidR="00870A41" w:rsidRDefault="00722961" w:rsidP="00870A41">
      <w:pPr>
        <w:pStyle w:val="a3"/>
        <w:ind w:left="360" w:firstLineChars="0" w:firstLine="0"/>
        <w:rPr>
          <w:rFonts w:ascii="Times New Roman" w:eastAsia="宋体" w:hAnsi="Times New Roman" w:cs="Times New Roman"/>
          <w:szCs w:val="21"/>
        </w:rPr>
      </w:pPr>
      <w:r>
        <w:rPr>
          <w:rFonts w:ascii="Times New Roman" w:eastAsia="宋体" w:hAnsi="Times New Roman" w:cs="Times New Roman" w:hint="eastAsia"/>
          <w:szCs w:val="21"/>
        </w:rPr>
        <w:t>类似</w:t>
      </w:r>
      <w:r>
        <w:rPr>
          <w:rFonts w:ascii="Times New Roman" w:eastAsia="宋体" w:hAnsi="Times New Roman" w:cs="Times New Roman" w:hint="eastAsia"/>
          <w:szCs w:val="21"/>
        </w:rPr>
        <w:t>(</w:t>
      </w:r>
      <w:r>
        <w:rPr>
          <w:rFonts w:ascii="Times New Roman" w:eastAsia="宋体" w:hAnsi="Times New Roman" w:cs="Times New Roman"/>
          <w:szCs w:val="21"/>
        </w:rPr>
        <w:t>2</w:t>
      </w:r>
      <w:r>
        <w:rPr>
          <w:rFonts w:ascii="Times New Roman" w:eastAsia="宋体" w:hAnsi="Times New Roman" w:cs="Times New Roman" w:hint="eastAsia"/>
          <w:szCs w:val="21"/>
        </w:rPr>
        <w:t>)</w:t>
      </w:r>
      <w:r>
        <w:rPr>
          <w:rFonts w:ascii="Times New Roman" w:eastAsia="宋体" w:hAnsi="Times New Roman" w:cs="Times New Roman" w:hint="eastAsia"/>
          <w:szCs w:val="21"/>
        </w:rPr>
        <w:t>中所述方法。</w:t>
      </w:r>
    </w:p>
    <w:p w:rsidR="00722961" w:rsidRDefault="00353F83" w:rsidP="00353F83">
      <w:pPr>
        <w:pStyle w:val="a3"/>
        <w:numPr>
          <w:ilvl w:val="1"/>
          <w:numId w:val="9"/>
        </w:numPr>
        <w:ind w:firstLineChars="0"/>
        <w:rPr>
          <w:rFonts w:ascii="Times New Roman" w:eastAsia="宋体" w:hAnsi="Times New Roman" w:cs="Times New Roman"/>
          <w:szCs w:val="21"/>
        </w:rPr>
      </w:pPr>
      <w:r w:rsidRPr="00353F83">
        <w:rPr>
          <w:rFonts w:ascii="Times New Roman" w:eastAsia="宋体" w:hAnsi="Times New Roman" w:cs="Times New Roman" w:hint="eastAsia"/>
          <w:szCs w:val="21"/>
        </w:rPr>
        <w:lastRenderedPageBreak/>
        <w:t>逆变器故障</w:t>
      </w:r>
    </w:p>
    <w:p w:rsidR="00353F83" w:rsidRDefault="00353F83" w:rsidP="00353F83">
      <w:pPr>
        <w:pStyle w:val="a3"/>
        <w:numPr>
          <w:ilvl w:val="0"/>
          <w:numId w:val="11"/>
        </w:numPr>
        <w:ind w:firstLineChars="0"/>
        <w:rPr>
          <w:rFonts w:ascii="Times New Roman" w:eastAsia="宋体" w:hAnsi="Times New Roman" w:cs="Times New Roman"/>
          <w:szCs w:val="21"/>
        </w:rPr>
      </w:pPr>
      <w:r>
        <w:rPr>
          <w:rFonts w:ascii="Times New Roman" w:eastAsia="宋体" w:hAnsi="Times New Roman" w:cs="Times New Roman" w:hint="eastAsia"/>
          <w:szCs w:val="21"/>
        </w:rPr>
        <w:t>绝缘</w:t>
      </w:r>
      <w:proofErr w:type="gramStart"/>
      <w:r>
        <w:rPr>
          <w:rFonts w:ascii="Times New Roman" w:eastAsia="宋体" w:hAnsi="Times New Roman" w:cs="Times New Roman" w:hint="eastAsia"/>
          <w:szCs w:val="21"/>
        </w:rPr>
        <w:t>组坑低</w:t>
      </w:r>
      <w:proofErr w:type="gramEnd"/>
    </w:p>
    <w:p w:rsidR="00353F83" w:rsidRDefault="00353F83" w:rsidP="00353F83">
      <w:pPr>
        <w:pStyle w:val="a3"/>
        <w:ind w:left="360" w:firstLineChars="0" w:firstLine="0"/>
        <w:rPr>
          <w:rFonts w:ascii="Times New Roman" w:eastAsia="宋体" w:hAnsi="Times New Roman" w:cs="Times New Roman"/>
          <w:szCs w:val="21"/>
        </w:rPr>
      </w:pPr>
      <w:r>
        <w:rPr>
          <w:rFonts w:ascii="Times New Roman" w:eastAsia="宋体" w:hAnsi="Times New Roman" w:cs="Times New Roman" w:hint="eastAsia"/>
          <w:szCs w:val="21"/>
        </w:rPr>
        <w:t>直接信号故障。</w:t>
      </w:r>
    </w:p>
    <w:p w:rsidR="00353F83" w:rsidRDefault="00353F83" w:rsidP="00353F83">
      <w:pPr>
        <w:pStyle w:val="a3"/>
        <w:numPr>
          <w:ilvl w:val="0"/>
          <w:numId w:val="11"/>
        </w:numPr>
        <w:ind w:firstLineChars="0"/>
        <w:rPr>
          <w:rFonts w:ascii="Times New Roman" w:eastAsia="宋体" w:hAnsi="Times New Roman" w:cs="Times New Roman"/>
          <w:szCs w:val="21"/>
        </w:rPr>
      </w:pPr>
      <w:r>
        <w:rPr>
          <w:rFonts w:ascii="Times New Roman" w:eastAsia="宋体" w:hAnsi="Times New Roman" w:cs="Times New Roman" w:hint="eastAsia"/>
          <w:szCs w:val="21"/>
        </w:rPr>
        <w:t>漏电流故障</w:t>
      </w:r>
    </w:p>
    <w:p w:rsidR="00353F83" w:rsidRDefault="00353F83" w:rsidP="00353F83">
      <w:pPr>
        <w:pStyle w:val="a3"/>
        <w:ind w:left="360" w:firstLineChars="0" w:firstLine="0"/>
        <w:rPr>
          <w:rFonts w:ascii="Times New Roman" w:eastAsia="宋体" w:hAnsi="Times New Roman" w:cs="Times New Roman"/>
          <w:szCs w:val="21"/>
        </w:rPr>
      </w:pPr>
      <w:r>
        <w:rPr>
          <w:rFonts w:ascii="Times New Roman" w:eastAsia="宋体" w:hAnsi="Times New Roman" w:cs="Times New Roman" w:hint="eastAsia"/>
          <w:szCs w:val="21"/>
        </w:rPr>
        <w:t>直接信号故障。</w:t>
      </w:r>
    </w:p>
    <w:p w:rsidR="00353F83" w:rsidRDefault="00D34164" w:rsidP="00353F83">
      <w:pPr>
        <w:pStyle w:val="a3"/>
        <w:numPr>
          <w:ilvl w:val="0"/>
          <w:numId w:val="11"/>
        </w:numPr>
        <w:ind w:firstLineChars="0"/>
        <w:rPr>
          <w:rFonts w:ascii="Times New Roman" w:eastAsia="宋体" w:hAnsi="Times New Roman" w:cs="Times New Roman"/>
          <w:szCs w:val="21"/>
        </w:rPr>
      </w:pPr>
      <w:r>
        <w:rPr>
          <w:rFonts w:ascii="Times New Roman" w:eastAsia="宋体" w:hAnsi="Times New Roman" w:cs="Times New Roman" w:hint="eastAsia"/>
          <w:szCs w:val="21"/>
        </w:rPr>
        <w:t>过温</w:t>
      </w:r>
    </w:p>
    <w:p w:rsidR="00D34164" w:rsidRDefault="00D34164" w:rsidP="004225BD">
      <w:pPr>
        <w:pStyle w:val="a3"/>
        <w:numPr>
          <w:ilvl w:val="0"/>
          <w:numId w:val="12"/>
        </w:numPr>
        <w:ind w:firstLineChars="0"/>
        <w:rPr>
          <w:rFonts w:ascii="Times New Roman" w:eastAsia="宋体" w:hAnsi="Times New Roman" w:cs="Times New Roman"/>
          <w:szCs w:val="21"/>
        </w:rPr>
      </w:pPr>
      <w:r>
        <w:rPr>
          <w:rFonts w:ascii="Times New Roman" w:eastAsia="宋体" w:hAnsi="Times New Roman" w:cs="Times New Roman" w:hint="eastAsia"/>
          <w:szCs w:val="21"/>
        </w:rPr>
        <w:t>逆变器</w:t>
      </w:r>
      <w:r w:rsidR="004225BD">
        <w:rPr>
          <w:rFonts w:ascii="Times New Roman" w:eastAsia="宋体" w:hAnsi="Times New Roman" w:cs="Times New Roman" w:hint="eastAsia"/>
          <w:szCs w:val="21"/>
        </w:rPr>
        <w:t>过温告警信号（</w:t>
      </w:r>
      <m:oMath>
        <m:r>
          <w:rPr>
            <w:rFonts w:ascii="Cambria Math" w:eastAsia="宋体" w:hAnsi="Cambria Math" w:cs="Times New Roman"/>
            <w:szCs w:val="21"/>
          </w:rPr>
          <m:t>T&gt;θ</m:t>
        </m:r>
      </m:oMath>
      <w:r w:rsidR="004225BD">
        <w:rPr>
          <w:rFonts w:ascii="Times New Roman" w:eastAsia="宋体" w:hAnsi="Times New Roman" w:cs="Times New Roman" w:hint="eastAsia"/>
          <w:szCs w:val="21"/>
        </w:rPr>
        <w:t>）；</w:t>
      </w:r>
    </w:p>
    <w:p w:rsidR="004225BD" w:rsidRDefault="004225BD" w:rsidP="004225BD">
      <w:pPr>
        <w:pStyle w:val="a3"/>
        <w:numPr>
          <w:ilvl w:val="0"/>
          <w:numId w:val="12"/>
        </w:numPr>
        <w:ind w:firstLineChars="0"/>
        <w:rPr>
          <w:rFonts w:ascii="Times New Roman" w:eastAsia="宋体" w:hAnsi="Times New Roman" w:cs="Times New Roman"/>
          <w:szCs w:val="21"/>
        </w:rPr>
      </w:pPr>
      <w:r>
        <w:rPr>
          <w:rFonts w:ascii="Times New Roman" w:eastAsia="宋体" w:hAnsi="Times New Roman" w:cs="Times New Roman" w:hint="eastAsia"/>
          <w:szCs w:val="21"/>
        </w:rPr>
        <w:t>针对采集到的温度信号，设置</w:t>
      </w:r>
      <w:r w:rsidR="00FC75C3">
        <w:rPr>
          <w:rFonts w:ascii="Times New Roman" w:eastAsia="宋体" w:hAnsi="Times New Roman" w:cs="Times New Roman" w:hint="eastAsia"/>
          <w:szCs w:val="21"/>
        </w:rPr>
        <w:t>死区</w:t>
      </w:r>
      <w:r>
        <w:rPr>
          <w:rFonts w:ascii="Times New Roman" w:eastAsia="宋体" w:hAnsi="Times New Roman" w:cs="Times New Roman" w:hint="eastAsia"/>
          <w:szCs w:val="21"/>
        </w:rPr>
        <w:t>区间上下限分别为</w:t>
      </w:r>
      <m:oMath>
        <m:r>
          <w:rPr>
            <w:rFonts w:ascii="Cambria Math" w:eastAsia="宋体" w:hAnsi="Cambria Math" w:cs="Times New Roman"/>
            <w:szCs w:val="21"/>
          </w:rPr>
          <m:t>α</m:t>
        </m:r>
      </m:oMath>
      <w:r>
        <w:rPr>
          <w:rFonts w:ascii="Times New Roman" w:eastAsia="宋体" w:hAnsi="Times New Roman" w:cs="Times New Roman" w:hint="eastAsia"/>
          <w:szCs w:val="21"/>
        </w:rPr>
        <w:t>，</w:t>
      </w:r>
      <m:oMath>
        <m:r>
          <w:rPr>
            <w:rFonts w:ascii="Cambria Math" w:eastAsia="宋体" w:hAnsi="Cambria Math" w:cs="Times New Roman"/>
            <w:szCs w:val="21"/>
          </w:rPr>
          <m:t>β</m:t>
        </m:r>
      </m:oMath>
      <w:r w:rsidR="000745EF">
        <w:rPr>
          <w:rFonts w:ascii="Times New Roman" w:eastAsia="宋体" w:hAnsi="Times New Roman" w:cs="Times New Roman" w:hint="eastAsia"/>
          <w:szCs w:val="21"/>
        </w:rPr>
        <w:t>，当温度大于</w:t>
      </w:r>
      <m:oMath>
        <m:r>
          <w:rPr>
            <w:rFonts w:ascii="Cambria Math" w:eastAsia="宋体" w:hAnsi="Cambria Math" w:cs="Times New Roman"/>
            <w:szCs w:val="21"/>
          </w:rPr>
          <m:t>β</m:t>
        </m:r>
      </m:oMath>
      <w:r w:rsidR="000745EF">
        <w:rPr>
          <w:rFonts w:ascii="Times New Roman" w:eastAsia="宋体" w:hAnsi="Times New Roman" w:cs="Times New Roman" w:hint="eastAsia"/>
          <w:szCs w:val="21"/>
        </w:rPr>
        <w:t>时触发故障告警，当前一次已经告警，但温度大于</w:t>
      </w:r>
      <m:oMath>
        <m:r>
          <w:rPr>
            <w:rFonts w:ascii="Cambria Math" w:eastAsia="宋体" w:hAnsi="Cambria Math" w:cs="Times New Roman"/>
            <w:szCs w:val="21"/>
          </w:rPr>
          <m:t>α</m:t>
        </m:r>
      </m:oMath>
      <w:r w:rsidR="000745EF">
        <w:rPr>
          <w:rFonts w:ascii="Times New Roman" w:eastAsia="宋体" w:hAnsi="Times New Roman" w:cs="Times New Roman" w:hint="eastAsia"/>
          <w:szCs w:val="21"/>
        </w:rPr>
        <w:t>，仍然告警，当温度小于</w:t>
      </w:r>
      <m:oMath>
        <m:r>
          <w:rPr>
            <w:rFonts w:ascii="Cambria Math" w:eastAsia="宋体" w:hAnsi="Cambria Math" w:cs="Times New Roman"/>
            <w:szCs w:val="21"/>
          </w:rPr>
          <m:t>α</m:t>
        </m:r>
      </m:oMath>
      <w:r w:rsidR="000745EF">
        <w:rPr>
          <w:rFonts w:ascii="Times New Roman" w:eastAsia="宋体" w:hAnsi="Times New Roman" w:cs="Times New Roman" w:hint="eastAsia"/>
          <w:szCs w:val="21"/>
        </w:rPr>
        <w:t>时取消告警。</w:t>
      </w:r>
    </w:p>
    <w:p w:rsidR="00661525" w:rsidRDefault="00661525" w:rsidP="00661525">
      <w:pPr>
        <w:pStyle w:val="a3"/>
        <w:numPr>
          <w:ilvl w:val="0"/>
          <w:numId w:val="11"/>
        </w:numPr>
        <w:ind w:firstLineChars="0"/>
        <w:rPr>
          <w:rFonts w:ascii="Times New Roman" w:eastAsia="宋体" w:hAnsi="Times New Roman" w:cs="Times New Roman"/>
          <w:szCs w:val="21"/>
        </w:rPr>
      </w:pPr>
      <w:r w:rsidRPr="00661525">
        <w:rPr>
          <w:rFonts w:ascii="Times New Roman" w:eastAsia="宋体" w:hAnsi="Times New Roman" w:cs="Times New Roman" w:hint="eastAsia"/>
          <w:szCs w:val="21"/>
        </w:rPr>
        <w:t>逆变器交流输出谐振，保护停机或内部设备烧毁</w:t>
      </w:r>
    </w:p>
    <w:p w:rsidR="00661525" w:rsidRDefault="00661525" w:rsidP="00661525">
      <w:pPr>
        <w:pStyle w:val="a3"/>
        <w:ind w:left="360" w:firstLineChars="0" w:firstLine="0"/>
        <w:rPr>
          <w:rFonts w:ascii="Times New Roman" w:eastAsia="宋体" w:hAnsi="Times New Roman" w:cs="Times New Roman"/>
          <w:szCs w:val="21"/>
        </w:rPr>
      </w:pPr>
      <w:r>
        <w:rPr>
          <w:rFonts w:ascii="Times New Roman" w:eastAsia="宋体" w:hAnsi="Times New Roman" w:cs="Times New Roman" w:hint="eastAsia"/>
          <w:szCs w:val="21"/>
        </w:rPr>
        <w:t>直接信号故障。</w:t>
      </w:r>
    </w:p>
    <w:p w:rsidR="00661525" w:rsidRDefault="00661525" w:rsidP="00661525">
      <w:pPr>
        <w:pStyle w:val="a3"/>
        <w:numPr>
          <w:ilvl w:val="0"/>
          <w:numId w:val="11"/>
        </w:numPr>
        <w:ind w:firstLineChars="0"/>
        <w:rPr>
          <w:rFonts w:ascii="Times New Roman" w:eastAsia="宋体" w:hAnsi="Times New Roman" w:cs="Times New Roman"/>
          <w:szCs w:val="21"/>
        </w:rPr>
      </w:pPr>
      <w:r>
        <w:rPr>
          <w:rFonts w:ascii="Times New Roman" w:eastAsia="宋体" w:hAnsi="Times New Roman" w:cs="Times New Roman" w:hint="eastAsia"/>
          <w:szCs w:val="21"/>
        </w:rPr>
        <w:t>交流频率故障</w:t>
      </w:r>
    </w:p>
    <w:p w:rsidR="000D2934" w:rsidRDefault="000D2934" w:rsidP="000D2934">
      <w:pPr>
        <w:pStyle w:val="a3"/>
        <w:numPr>
          <w:ilvl w:val="0"/>
          <w:numId w:val="13"/>
        </w:numPr>
        <w:ind w:firstLineChars="0"/>
        <w:rPr>
          <w:rFonts w:ascii="Times New Roman" w:eastAsia="宋体" w:hAnsi="Times New Roman" w:cs="Times New Roman"/>
          <w:szCs w:val="21"/>
        </w:rPr>
      </w:pPr>
      <w:r>
        <w:rPr>
          <w:rFonts w:ascii="Times New Roman" w:eastAsia="宋体" w:hAnsi="Times New Roman" w:cs="Times New Roman" w:hint="eastAsia"/>
          <w:szCs w:val="21"/>
        </w:rPr>
        <w:t>逆变器过频欠频保护信号；</w:t>
      </w:r>
    </w:p>
    <w:p w:rsidR="00661525" w:rsidRDefault="00661525" w:rsidP="000D2934">
      <w:pPr>
        <w:pStyle w:val="a3"/>
        <w:numPr>
          <w:ilvl w:val="0"/>
          <w:numId w:val="13"/>
        </w:numPr>
        <w:ind w:firstLineChars="0"/>
        <w:rPr>
          <w:rFonts w:ascii="Times New Roman" w:eastAsia="宋体" w:hAnsi="Times New Roman" w:cs="Times New Roman"/>
        </w:rPr>
      </w:pPr>
      <w:r>
        <w:rPr>
          <w:rFonts w:ascii="Times New Roman" w:eastAsia="宋体" w:hAnsi="Times New Roman" w:cs="Times New Roman" w:hint="eastAsia"/>
          <w:szCs w:val="21"/>
        </w:rPr>
        <w:t>设定频率允许波动的偏差</w:t>
      </w:r>
      <m:oMath>
        <m:r>
          <m:rPr>
            <m:sty m:val="p"/>
          </m:rPr>
          <w:rPr>
            <w:rFonts w:ascii="Cambria Math" w:eastAsia="宋体" w:hAnsi="Cambria Math" w:cs="Times New Roman"/>
          </w:rPr>
          <m:t>σ</m:t>
        </m:r>
      </m:oMath>
      <w:r>
        <w:rPr>
          <w:rFonts w:ascii="Times New Roman" w:eastAsia="宋体" w:hAnsi="Times New Roman" w:cs="Times New Roman" w:hint="eastAsia"/>
        </w:rPr>
        <w:t>，根据逆变器监测频率数据，若落在工频</w:t>
      </w:r>
      <m:oMath>
        <m:r>
          <m:rPr>
            <m:sty m:val="p"/>
          </m:rPr>
          <w:rPr>
            <w:rFonts w:ascii="Cambria Math" w:eastAsia="宋体" w:hAnsi="Cambria Math" w:cs="Times New Roman"/>
          </w:rPr>
          <m:t>±σ</m:t>
        </m:r>
      </m:oMath>
      <w:r w:rsidR="00926F96">
        <w:rPr>
          <w:rFonts w:ascii="Times New Roman" w:eastAsia="宋体" w:hAnsi="Times New Roman" w:cs="Times New Roman" w:hint="eastAsia"/>
        </w:rPr>
        <w:t>得范围之外，</w:t>
      </w:r>
      <w:proofErr w:type="gramStart"/>
      <w:r w:rsidR="00926F96">
        <w:rPr>
          <w:rFonts w:ascii="Times New Roman" w:eastAsia="宋体" w:hAnsi="Times New Roman" w:cs="Times New Roman" w:hint="eastAsia"/>
        </w:rPr>
        <w:t>则判断</w:t>
      </w:r>
      <w:proofErr w:type="gramEnd"/>
      <w:r w:rsidR="00926F96">
        <w:rPr>
          <w:rFonts w:ascii="Times New Roman" w:eastAsia="宋体" w:hAnsi="Times New Roman" w:cs="Times New Roman" w:hint="eastAsia"/>
        </w:rPr>
        <w:t>为交流频率故障。</w:t>
      </w:r>
    </w:p>
    <w:p w:rsidR="00926F96" w:rsidRDefault="000D2934" w:rsidP="00926F96">
      <w:pPr>
        <w:pStyle w:val="a3"/>
        <w:numPr>
          <w:ilvl w:val="0"/>
          <w:numId w:val="11"/>
        </w:numPr>
        <w:ind w:firstLineChars="0"/>
        <w:rPr>
          <w:rFonts w:ascii="Times New Roman" w:eastAsia="宋体" w:hAnsi="Times New Roman" w:cs="Times New Roman"/>
          <w:szCs w:val="21"/>
        </w:rPr>
      </w:pPr>
      <w:r>
        <w:rPr>
          <w:rFonts w:ascii="Times New Roman" w:eastAsia="宋体" w:hAnsi="Times New Roman" w:cs="Times New Roman" w:hint="eastAsia"/>
          <w:szCs w:val="21"/>
        </w:rPr>
        <w:t>交流过压、欠压故障</w:t>
      </w:r>
    </w:p>
    <w:p w:rsidR="000D2934" w:rsidRDefault="000D2934" w:rsidP="000D2934">
      <w:pPr>
        <w:pStyle w:val="a3"/>
        <w:numPr>
          <w:ilvl w:val="0"/>
          <w:numId w:val="14"/>
        </w:numPr>
        <w:ind w:firstLineChars="0"/>
        <w:rPr>
          <w:rFonts w:ascii="Times New Roman" w:eastAsia="宋体" w:hAnsi="Times New Roman" w:cs="Times New Roman"/>
          <w:szCs w:val="21"/>
        </w:rPr>
      </w:pPr>
      <w:r>
        <w:rPr>
          <w:rFonts w:ascii="Times New Roman" w:eastAsia="宋体" w:hAnsi="Times New Roman" w:cs="Times New Roman" w:hint="eastAsia"/>
          <w:szCs w:val="21"/>
        </w:rPr>
        <w:t>逆变器过压欠压保护信号；</w:t>
      </w:r>
    </w:p>
    <w:p w:rsidR="000D2934" w:rsidRDefault="000D2934" w:rsidP="000D2934">
      <w:pPr>
        <w:pStyle w:val="a3"/>
        <w:numPr>
          <w:ilvl w:val="0"/>
          <w:numId w:val="14"/>
        </w:numPr>
        <w:ind w:firstLineChars="0"/>
        <w:rPr>
          <w:rFonts w:ascii="Times New Roman" w:eastAsia="宋体" w:hAnsi="Times New Roman" w:cs="Times New Roman"/>
        </w:rPr>
      </w:pPr>
      <w:r>
        <w:rPr>
          <w:rFonts w:ascii="Times New Roman" w:eastAsia="宋体" w:hAnsi="Times New Roman" w:cs="Times New Roman" w:hint="eastAsia"/>
          <w:szCs w:val="21"/>
        </w:rPr>
        <w:t>设定电压允许波动的偏差</w:t>
      </w:r>
      <m:oMath>
        <m:r>
          <m:rPr>
            <m:sty m:val="p"/>
          </m:rPr>
          <w:rPr>
            <w:rFonts w:ascii="Cambria Math" w:eastAsia="宋体" w:hAnsi="Cambria Math" w:cs="Times New Roman"/>
          </w:rPr>
          <m:t>σ</m:t>
        </m:r>
      </m:oMath>
      <w:r>
        <w:rPr>
          <w:rFonts w:ascii="Times New Roman" w:eastAsia="宋体" w:hAnsi="Times New Roman" w:cs="Times New Roman" w:hint="eastAsia"/>
        </w:rPr>
        <w:t>，根据逆变器监测输出电压数据，若落在正常值</w:t>
      </w:r>
      <m:oMath>
        <m:r>
          <m:rPr>
            <m:sty m:val="p"/>
          </m:rPr>
          <w:rPr>
            <w:rFonts w:ascii="Cambria Math" w:eastAsia="宋体" w:hAnsi="Cambria Math" w:cs="Times New Roman"/>
          </w:rPr>
          <m:t>±σ</m:t>
        </m:r>
      </m:oMath>
      <w:r>
        <w:rPr>
          <w:rFonts w:ascii="Times New Roman" w:eastAsia="宋体" w:hAnsi="Times New Roman" w:cs="Times New Roman" w:hint="eastAsia"/>
        </w:rPr>
        <w:t>得范围之外，</w:t>
      </w:r>
      <w:proofErr w:type="gramStart"/>
      <w:r>
        <w:rPr>
          <w:rFonts w:ascii="Times New Roman" w:eastAsia="宋体" w:hAnsi="Times New Roman" w:cs="Times New Roman" w:hint="eastAsia"/>
        </w:rPr>
        <w:t>则判断</w:t>
      </w:r>
      <w:proofErr w:type="gramEnd"/>
      <w:r>
        <w:rPr>
          <w:rFonts w:ascii="Times New Roman" w:eastAsia="宋体" w:hAnsi="Times New Roman" w:cs="Times New Roman" w:hint="eastAsia"/>
        </w:rPr>
        <w:t>为交流过压或欠压故障。</w:t>
      </w:r>
    </w:p>
    <w:p w:rsidR="003C104C" w:rsidRDefault="003C104C" w:rsidP="003C104C">
      <w:pPr>
        <w:pStyle w:val="a3"/>
        <w:numPr>
          <w:ilvl w:val="0"/>
          <w:numId w:val="11"/>
        </w:numPr>
        <w:ind w:firstLineChars="0"/>
        <w:rPr>
          <w:rFonts w:ascii="Times New Roman" w:eastAsia="宋体" w:hAnsi="Times New Roman" w:cs="Times New Roman"/>
        </w:rPr>
      </w:pPr>
      <w:r>
        <w:rPr>
          <w:rFonts w:ascii="Times New Roman" w:eastAsia="宋体" w:hAnsi="Times New Roman" w:cs="Times New Roman" w:hint="eastAsia"/>
        </w:rPr>
        <w:t>直流过压、欠压故障</w:t>
      </w:r>
    </w:p>
    <w:p w:rsidR="003C104C" w:rsidRDefault="003C104C" w:rsidP="003C104C">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同</w:t>
      </w:r>
      <w:r>
        <w:rPr>
          <w:rFonts w:ascii="Times New Roman" w:eastAsia="宋体" w:hAnsi="Times New Roman" w:cs="Times New Roman" w:hint="eastAsia"/>
        </w:rPr>
        <w:t>(</w:t>
      </w:r>
      <w:r>
        <w:rPr>
          <w:rFonts w:ascii="Times New Roman" w:eastAsia="宋体" w:hAnsi="Times New Roman" w:cs="Times New Roman"/>
        </w:rPr>
        <w:t>6</w:t>
      </w:r>
      <w:r>
        <w:rPr>
          <w:rFonts w:ascii="Times New Roman" w:eastAsia="宋体" w:hAnsi="Times New Roman" w:cs="Times New Roman" w:hint="eastAsia"/>
        </w:rPr>
        <w:t>)</w:t>
      </w:r>
      <w:r>
        <w:rPr>
          <w:rFonts w:ascii="Times New Roman" w:eastAsia="宋体" w:hAnsi="Times New Roman" w:cs="Times New Roman" w:hint="eastAsia"/>
        </w:rPr>
        <w:t>。</w:t>
      </w:r>
    </w:p>
    <w:p w:rsidR="009115EE" w:rsidRDefault="009115EE" w:rsidP="009115EE">
      <w:pPr>
        <w:pStyle w:val="a3"/>
        <w:numPr>
          <w:ilvl w:val="0"/>
          <w:numId w:val="11"/>
        </w:numPr>
        <w:ind w:firstLineChars="0"/>
        <w:rPr>
          <w:rFonts w:ascii="Times New Roman" w:eastAsia="宋体" w:hAnsi="Times New Roman" w:cs="Times New Roman"/>
        </w:rPr>
      </w:pPr>
      <w:r>
        <w:rPr>
          <w:rFonts w:ascii="Times New Roman" w:eastAsia="宋体" w:hAnsi="Times New Roman" w:cs="Times New Roman" w:hint="eastAsia"/>
        </w:rPr>
        <w:t>逆变器输出功率偏低</w:t>
      </w:r>
    </w:p>
    <w:p w:rsidR="009115EE" w:rsidRDefault="006E6DEB" w:rsidP="006E6DEB">
      <w:pPr>
        <w:pStyle w:val="a3"/>
        <w:ind w:left="360" w:firstLineChars="0" w:firstLine="0"/>
        <w:rPr>
          <w:rFonts w:ascii="Times New Roman" w:eastAsia="宋体" w:hAnsi="Times New Roman" w:cs="Times New Roman"/>
        </w:rPr>
      </w:pPr>
      <w:r w:rsidRPr="006E6DEB">
        <w:rPr>
          <w:rFonts w:ascii="Times New Roman" w:eastAsia="宋体" w:hAnsi="Times New Roman" w:cs="Times New Roman" w:hint="eastAsia"/>
        </w:rPr>
        <w:t>根据当前环境信息计算逆变器的理论发电量，设定修正偏差系数</w:t>
      </w:r>
      <w:r w:rsidRPr="006E6DEB">
        <w:rPr>
          <w:rFonts w:ascii="Times New Roman" w:eastAsia="宋体" w:hAnsi="Times New Roman" w:cs="Times New Roman" w:hint="eastAsia"/>
          <w:i/>
        </w:rPr>
        <w:t>a</w:t>
      </w:r>
      <w:r w:rsidRPr="006E6DEB">
        <w:rPr>
          <w:rFonts w:ascii="Times New Roman" w:eastAsia="宋体" w:hAnsi="Times New Roman" w:cs="Times New Roman" w:hint="eastAsia"/>
        </w:rPr>
        <w:t>，若实时逆变器功率数据小于理论发电量与修正偏差系数的乘积，则判定发生该异常。</w:t>
      </w:r>
    </w:p>
    <w:p w:rsidR="006E6DEB" w:rsidRDefault="006E6DEB" w:rsidP="006E6DEB">
      <w:pPr>
        <w:pStyle w:val="a3"/>
        <w:numPr>
          <w:ilvl w:val="0"/>
          <w:numId w:val="11"/>
        </w:numPr>
        <w:ind w:firstLineChars="0"/>
        <w:rPr>
          <w:rFonts w:ascii="Times New Roman" w:eastAsia="宋体" w:hAnsi="Times New Roman" w:cs="Times New Roman"/>
        </w:rPr>
      </w:pPr>
      <w:r>
        <w:rPr>
          <w:rFonts w:ascii="Times New Roman" w:eastAsia="宋体" w:hAnsi="Times New Roman" w:cs="Times New Roman" w:hint="eastAsia"/>
        </w:rPr>
        <w:t>逆变器损耗过高</w:t>
      </w:r>
    </w:p>
    <w:p w:rsidR="006E6DEB" w:rsidRDefault="006E6DEB" w:rsidP="006E6DEB">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根据逆变器的输入输出功率，计算逆变器的损耗</w:t>
      </w:r>
      <w:r>
        <w:rPr>
          <w:rFonts w:ascii="Times New Roman" w:eastAsia="宋体" w:hAnsi="Times New Roman" w:cs="Times New Roman" w:hint="eastAsia"/>
        </w:rPr>
        <w:t>(</w:t>
      </w:r>
      <w:r>
        <w:rPr>
          <w:rFonts w:ascii="Times New Roman" w:eastAsia="宋体" w:hAnsi="Times New Roman" w:cs="Times New Roman" w:hint="eastAsia"/>
        </w:rPr>
        <w:t>效率</w:t>
      </w:r>
      <w:r>
        <w:rPr>
          <w:rFonts w:ascii="Times New Roman" w:eastAsia="宋体" w:hAnsi="Times New Roman" w:cs="Times New Roman" w:hint="eastAsia"/>
        </w:rPr>
        <w:t>)</w:t>
      </w:r>
      <w:r>
        <w:rPr>
          <w:rFonts w:ascii="Times New Roman" w:eastAsia="宋体" w:hAnsi="Times New Roman" w:cs="Times New Roman" w:hint="eastAsia"/>
        </w:rPr>
        <w:t>，若损耗</w:t>
      </w:r>
      <w:r>
        <w:rPr>
          <w:rFonts w:ascii="Times New Roman" w:eastAsia="宋体" w:hAnsi="Times New Roman" w:cs="Times New Roman" w:hint="eastAsia"/>
        </w:rPr>
        <w:t>(</w:t>
      </w:r>
      <w:r>
        <w:rPr>
          <w:rFonts w:ascii="Times New Roman" w:eastAsia="宋体" w:hAnsi="Times New Roman" w:cs="Times New Roman" w:hint="eastAsia"/>
        </w:rPr>
        <w:t>效率</w:t>
      </w:r>
      <w:r>
        <w:rPr>
          <w:rFonts w:ascii="Times New Roman" w:eastAsia="宋体" w:hAnsi="Times New Roman" w:cs="Times New Roman" w:hint="eastAsia"/>
        </w:rPr>
        <w:t>)</w:t>
      </w:r>
      <w:r>
        <w:rPr>
          <w:rFonts w:ascii="Times New Roman" w:eastAsia="宋体" w:hAnsi="Times New Roman" w:cs="Times New Roman" w:hint="eastAsia"/>
        </w:rPr>
        <w:t>低于给定允许值，则判定发生该异常。</w:t>
      </w:r>
    </w:p>
    <w:p w:rsidR="006E6DEB" w:rsidRDefault="00C11B51" w:rsidP="0072462B">
      <w:pPr>
        <w:pStyle w:val="a3"/>
        <w:numPr>
          <w:ilvl w:val="0"/>
          <w:numId w:val="16"/>
        </w:numPr>
        <w:ind w:firstLineChars="0"/>
        <w:rPr>
          <w:rFonts w:ascii="Times New Roman" w:eastAsia="宋体" w:hAnsi="Times New Roman" w:cs="Times New Roman"/>
        </w:rPr>
      </w:pPr>
      <w:r w:rsidRPr="00C11B51">
        <w:rPr>
          <w:rFonts w:ascii="Times New Roman" w:eastAsia="宋体" w:hAnsi="Times New Roman" w:cs="Times New Roman" w:hint="eastAsia"/>
        </w:rPr>
        <w:t>其他故障</w:t>
      </w:r>
    </w:p>
    <w:p w:rsidR="0072462B" w:rsidRDefault="0072462B" w:rsidP="0072462B">
      <w:pPr>
        <w:pStyle w:val="a3"/>
        <w:numPr>
          <w:ilvl w:val="0"/>
          <w:numId w:val="18"/>
        </w:numPr>
        <w:ind w:firstLineChars="0"/>
        <w:rPr>
          <w:rFonts w:ascii="Times New Roman" w:eastAsia="宋体" w:hAnsi="Times New Roman" w:cs="Times New Roman"/>
        </w:rPr>
      </w:pPr>
      <w:r>
        <w:rPr>
          <w:rFonts w:ascii="Times New Roman" w:eastAsia="宋体" w:hAnsi="Times New Roman" w:cs="Times New Roman" w:hint="eastAsia"/>
        </w:rPr>
        <w:t>箱变故障</w:t>
      </w:r>
    </w:p>
    <w:p w:rsidR="0072462B" w:rsidRDefault="0072462B" w:rsidP="0072462B">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直接读取箱变故障信息。</w:t>
      </w:r>
    </w:p>
    <w:p w:rsidR="0072462B" w:rsidRDefault="0072462B" w:rsidP="0072462B">
      <w:pPr>
        <w:pStyle w:val="a3"/>
        <w:numPr>
          <w:ilvl w:val="0"/>
          <w:numId w:val="18"/>
        </w:numPr>
        <w:ind w:firstLineChars="0"/>
        <w:rPr>
          <w:rFonts w:ascii="Times New Roman" w:eastAsia="宋体" w:hAnsi="Times New Roman" w:cs="Times New Roman"/>
        </w:rPr>
      </w:pPr>
      <w:r>
        <w:rPr>
          <w:rFonts w:ascii="Times New Roman" w:eastAsia="宋体" w:hAnsi="Times New Roman" w:cs="Times New Roman" w:hint="eastAsia"/>
        </w:rPr>
        <w:t>通信故障</w:t>
      </w:r>
    </w:p>
    <w:p w:rsidR="0030615D" w:rsidRPr="0030615D" w:rsidRDefault="0074537B" w:rsidP="0030615D">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某通信线路传输信号长时间不变。</w:t>
      </w:r>
    </w:p>
    <w:p w:rsidR="0030615D" w:rsidRDefault="0030615D" w:rsidP="0030615D">
      <w:pPr>
        <w:pStyle w:val="a3"/>
        <w:numPr>
          <w:ilvl w:val="0"/>
          <w:numId w:val="9"/>
        </w:numPr>
        <w:ind w:firstLineChars="0"/>
        <w:rPr>
          <w:rFonts w:ascii="Times New Roman" w:eastAsia="宋体" w:hAnsi="Times New Roman" w:cs="Times New Roman"/>
        </w:rPr>
      </w:pPr>
      <w:r w:rsidRPr="0030615D">
        <w:rPr>
          <w:rFonts w:ascii="Times New Roman" w:eastAsia="宋体" w:hAnsi="Times New Roman" w:cs="Times New Roman" w:hint="eastAsia"/>
        </w:rPr>
        <w:t>寿命评估</w:t>
      </w:r>
    </w:p>
    <w:p w:rsidR="0030615D" w:rsidRDefault="0030615D" w:rsidP="0030615D">
      <w:pPr>
        <w:pStyle w:val="a3"/>
        <w:numPr>
          <w:ilvl w:val="1"/>
          <w:numId w:val="9"/>
        </w:numPr>
        <w:ind w:firstLineChars="0"/>
        <w:rPr>
          <w:rFonts w:ascii="Times New Roman" w:eastAsia="宋体" w:hAnsi="Times New Roman" w:cs="Times New Roman"/>
        </w:rPr>
      </w:pPr>
      <w:r w:rsidRPr="0030615D">
        <w:rPr>
          <w:rFonts w:ascii="Times New Roman" w:eastAsia="宋体" w:hAnsi="Times New Roman" w:cs="Times New Roman" w:hint="eastAsia"/>
        </w:rPr>
        <w:t>组件寿命预测</w:t>
      </w:r>
    </w:p>
    <w:p w:rsidR="0030615D" w:rsidRDefault="0030615D" w:rsidP="0030615D">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以光伏电池的光电转换率为寿命指标，根据光伏汇流箱采集的光伏电流电压以及环境辐照度进行光伏电池寿命预测，当转换率衰减到投产时转换率的</w:t>
      </w:r>
      <w:r>
        <w:rPr>
          <w:rFonts w:ascii="Times New Roman" w:eastAsia="宋体" w:hAnsi="Times New Roman" w:cs="Times New Roman" w:hint="eastAsia"/>
        </w:rPr>
        <w:t>80%</w:t>
      </w:r>
      <w:r>
        <w:rPr>
          <w:rFonts w:ascii="Times New Roman" w:eastAsia="宋体" w:hAnsi="Times New Roman" w:cs="Times New Roman" w:hint="eastAsia"/>
        </w:rPr>
        <w:t>时判定为寿命终点。利用回归算法对组件历史转化率数据进行拟合，预测组件剩余寿命。</w:t>
      </w:r>
    </w:p>
    <w:p w:rsidR="0030615D" w:rsidRPr="006B0A34" w:rsidRDefault="0030615D" w:rsidP="0030615D">
      <w:pPr>
        <w:pStyle w:val="a3"/>
        <w:numPr>
          <w:ilvl w:val="1"/>
          <w:numId w:val="9"/>
        </w:numPr>
        <w:ind w:firstLineChars="0"/>
        <w:rPr>
          <w:rFonts w:ascii="Times New Roman" w:eastAsia="宋体" w:hAnsi="Times New Roman" w:cs="Times New Roman"/>
          <w:color w:val="FF0000"/>
        </w:rPr>
      </w:pPr>
      <w:r w:rsidRPr="006B0A34">
        <w:rPr>
          <w:rFonts w:ascii="Times New Roman" w:eastAsia="宋体" w:hAnsi="Times New Roman" w:cs="Times New Roman" w:hint="eastAsia"/>
          <w:color w:val="FF0000"/>
        </w:rPr>
        <w:t>汇流箱寿命预测</w:t>
      </w:r>
    </w:p>
    <w:p w:rsidR="0030615D" w:rsidRDefault="0030615D" w:rsidP="0030615D">
      <w:pPr>
        <w:pStyle w:val="a3"/>
        <w:ind w:left="360" w:firstLineChars="0" w:firstLine="0"/>
        <w:rPr>
          <w:rFonts w:ascii="Times New Roman" w:eastAsia="宋体" w:hAnsi="Times New Roman" w:cs="Times New Roman"/>
        </w:rPr>
      </w:pPr>
      <w:r w:rsidRPr="0030615D">
        <w:rPr>
          <w:rFonts w:ascii="Times New Roman" w:eastAsia="宋体" w:hAnsi="Times New Roman" w:cs="Times New Roman" w:hint="eastAsia"/>
        </w:rPr>
        <w:t>采用汇流箱损耗和平均故障发生频率</w:t>
      </w:r>
      <w:r w:rsidRPr="0030615D">
        <w:rPr>
          <w:rFonts w:ascii="Times New Roman" w:eastAsia="宋体" w:hAnsi="Times New Roman" w:cs="Times New Roman" w:hint="eastAsia"/>
        </w:rPr>
        <w:t>(</w:t>
      </w:r>
      <w:r w:rsidRPr="0030615D">
        <w:rPr>
          <w:rFonts w:ascii="Times New Roman" w:eastAsia="宋体" w:hAnsi="Times New Roman" w:cs="Times New Roman" w:hint="eastAsia"/>
        </w:rPr>
        <w:t>间隔</w:t>
      </w:r>
      <w:r w:rsidRPr="0030615D">
        <w:rPr>
          <w:rFonts w:ascii="Times New Roman" w:eastAsia="宋体" w:hAnsi="Times New Roman" w:cs="Times New Roman" w:hint="eastAsia"/>
        </w:rPr>
        <w:t>)</w:t>
      </w:r>
      <w:r w:rsidRPr="0030615D">
        <w:rPr>
          <w:rFonts w:ascii="Times New Roman" w:eastAsia="宋体" w:hAnsi="Times New Roman" w:cs="Times New Roman" w:hint="eastAsia"/>
        </w:rPr>
        <w:t>为汇流箱的寿命指标，利用隶属函数对汇流箱损耗和平均故障发生频率</w:t>
      </w:r>
      <w:r w:rsidRPr="0030615D">
        <w:rPr>
          <w:rFonts w:ascii="Times New Roman" w:eastAsia="宋体" w:hAnsi="Times New Roman" w:cs="Times New Roman" w:hint="eastAsia"/>
        </w:rPr>
        <w:t>(</w:t>
      </w:r>
      <w:r w:rsidRPr="0030615D">
        <w:rPr>
          <w:rFonts w:ascii="Times New Roman" w:eastAsia="宋体" w:hAnsi="Times New Roman" w:cs="Times New Roman" w:hint="eastAsia"/>
        </w:rPr>
        <w:t>间隔</w:t>
      </w:r>
      <w:r w:rsidRPr="0030615D">
        <w:rPr>
          <w:rFonts w:ascii="Times New Roman" w:eastAsia="宋体" w:hAnsi="Times New Roman" w:cs="Times New Roman" w:hint="eastAsia"/>
        </w:rPr>
        <w:t>)</w:t>
      </w:r>
      <w:r w:rsidRPr="0030615D">
        <w:rPr>
          <w:rFonts w:ascii="Times New Roman" w:eastAsia="宋体" w:hAnsi="Times New Roman" w:cs="Times New Roman" w:hint="eastAsia"/>
        </w:rPr>
        <w:t>进行权重分配。采用数据拟合算法对平均故障发生频率</w:t>
      </w:r>
      <w:r w:rsidRPr="0030615D">
        <w:rPr>
          <w:rFonts w:ascii="Times New Roman" w:eastAsia="宋体" w:hAnsi="Times New Roman" w:cs="Times New Roman" w:hint="eastAsia"/>
        </w:rPr>
        <w:t>(</w:t>
      </w:r>
      <w:r w:rsidRPr="0030615D">
        <w:rPr>
          <w:rFonts w:ascii="Times New Roman" w:eastAsia="宋体" w:hAnsi="Times New Roman" w:cs="Times New Roman" w:hint="eastAsia"/>
        </w:rPr>
        <w:t>间隔</w:t>
      </w:r>
      <w:r w:rsidRPr="0030615D">
        <w:rPr>
          <w:rFonts w:ascii="Times New Roman" w:eastAsia="宋体" w:hAnsi="Times New Roman" w:cs="Times New Roman" w:hint="eastAsia"/>
        </w:rPr>
        <w:t>)</w:t>
      </w:r>
      <w:r w:rsidRPr="0030615D">
        <w:rPr>
          <w:rFonts w:ascii="Times New Roman" w:eastAsia="宋体" w:hAnsi="Times New Roman" w:cs="Times New Roman" w:hint="eastAsia"/>
        </w:rPr>
        <w:t>进行拟合，从而进行平均故障发生频率</w:t>
      </w:r>
      <w:r w:rsidRPr="0030615D">
        <w:rPr>
          <w:rFonts w:ascii="Times New Roman" w:eastAsia="宋体" w:hAnsi="Times New Roman" w:cs="Times New Roman" w:hint="eastAsia"/>
        </w:rPr>
        <w:t>(</w:t>
      </w:r>
      <w:r w:rsidRPr="0030615D">
        <w:rPr>
          <w:rFonts w:ascii="Times New Roman" w:eastAsia="宋体" w:hAnsi="Times New Roman" w:cs="Times New Roman" w:hint="eastAsia"/>
        </w:rPr>
        <w:t>间隔</w:t>
      </w:r>
      <w:r w:rsidRPr="0030615D">
        <w:rPr>
          <w:rFonts w:ascii="Times New Roman" w:eastAsia="宋体" w:hAnsi="Times New Roman" w:cs="Times New Roman" w:hint="eastAsia"/>
        </w:rPr>
        <w:t>)</w:t>
      </w:r>
      <w:r w:rsidRPr="0030615D">
        <w:rPr>
          <w:rFonts w:ascii="Times New Roman" w:eastAsia="宋体" w:hAnsi="Times New Roman" w:cs="Times New Roman" w:hint="eastAsia"/>
        </w:rPr>
        <w:t>的预测，当超过</w:t>
      </w:r>
      <w:r w:rsidRPr="0030615D">
        <w:rPr>
          <w:rFonts w:ascii="Times New Roman" w:eastAsia="宋体" w:hAnsi="Times New Roman" w:cs="Times New Roman" w:hint="eastAsia"/>
        </w:rPr>
        <w:t>(</w:t>
      </w:r>
      <w:r w:rsidRPr="0030615D">
        <w:rPr>
          <w:rFonts w:ascii="Times New Roman" w:eastAsia="宋体" w:hAnsi="Times New Roman" w:cs="Times New Roman" w:hint="eastAsia"/>
        </w:rPr>
        <w:t>低于</w:t>
      </w:r>
      <w:r w:rsidRPr="0030615D">
        <w:rPr>
          <w:rFonts w:ascii="Times New Roman" w:eastAsia="宋体" w:hAnsi="Times New Roman" w:cs="Times New Roman" w:hint="eastAsia"/>
        </w:rPr>
        <w:t>)</w:t>
      </w:r>
      <w:r w:rsidRPr="0030615D">
        <w:rPr>
          <w:rFonts w:ascii="Times New Roman" w:eastAsia="宋体" w:hAnsi="Times New Roman" w:cs="Times New Roman" w:hint="eastAsia"/>
        </w:rPr>
        <w:t>某一界限时判定为汇流箱寿命终点；若未超过</w:t>
      </w:r>
      <w:r w:rsidRPr="0030615D">
        <w:rPr>
          <w:rFonts w:ascii="Times New Roman" w:eastAsia="宋体" w:hAnsi="Times New Roman" w:cs="Times New Roman" w:hint="eastAsia"/>
        </w:rPr>
        <w:t>(</w:t>
      </w:r>
      <w:r w:rsidRPr="0030615D">
        <w:rPr>
          <w:rFonts w:ascii="Times New Roman" w:eastAsia="宋体" w:hAnsi="Times New Roman" w:cs="Times New Roman" w:hint="eastAsia"/>
        </w:rPr>
        <w:t>低于</w:t>
      </w:r>
      <w:r w:rsidRPr="0030615D">
        <w:rPr>
          <w:rFonts w:ascii="Times New Roman" w:eastAsia="宋体" w:hAnsi="Times New Roman" w:cs="Times New Roman" w:hint="eastAsia"/>
        </w:rPr>
        <w:t>)</w:t>
      </w:r>
      <w:r w:rsidRPr="0030615D">
        <w:rPr>
          <w:rFonts w:ascii="Times New Roman" w:eastAsia="宋体" w:hAnsi="Times New Roman" w:cs="Times New Roman" w:hint="eastAsia"/>
        </w:rPr>
        <w:t>某一界限时，综合汇流箱损耗数据进行预测。</w:t>
      </w:r>
    </w:p>
    <w:p w:rsidR="0030615D" w:rsidRPr="006B0A34" w:rsidRDefault="0030615D" w:rsidP="0030615D">
      <w:pPr>
        <w:pStyle w:val="a3"/>
        <w:numPr>
          <w:ilvl w:val="1"/>
          <w:numId w:val="9"/>
        </w:numPr>
        <w:ind w:firstLineChars="0"/>
        <w:rPr>
          <w:rFonts w:ascii="Times New Roman" w:eastAsia="宋体" w:hAnsi="Times New Roman" w:cs="Times New Roman"/>
          <w:color w:val="FF0000"/>
        </w:rPr>
      </w:pPr>
      <w:r w:rsidRPr="006B0A34">
        <w:rPr>
          <w:rFonts w:ascii="Times New Roman" w:eastAsia="宋体" w:hAnsi="Times New Roman" w:cs="Times New Roman" w:hint="eastAsia"/>
          <w:color w:val="FF0000"/>
        </w:rPr>
        <w:t>逆变器寿命预测</w:t>
      </w:r>
    </w:p>
    <w:p w:rsidR="0030615D" w:rsidRDefault="0030615D" w:rsidP="0030615D">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采用逆变器的转换效率，结合电容器寿命，和</w:t>
      </w:r>
      <w:r>
        <w:rPr>
          <w:rFonts w:ascii="Times New Roman" w:eastAsia="宋体" w:hAnsi="Times New Roman" w:cs="Times New Roman" w:hint="eastAsia"/>
        </w:rPr>
        <w:t>IGBT</w:t>
      </w:r>
      <w:r>
        <w:rPr>
          <w:rFonts w:ascii="Times New Roman" w:eastAsia="宋体" w:hAnsi="Times New Roman" w:cs="Times New Roman" w:hint="eastAsia"/>
        </w:rPr>
        <w:t>寿命综合指标来预测逆变器寿命，提供不同标准下</w:t>
      </w:r>
      <w:r>
        <w:rPr>
          <w:rFonts w:ascii="Times New Roman" w:eastAsia="宋体" w:hAnsi="Times New Roman" w:cs="Times New Roman" w:hint="eastAsia"/>
        </w:rPr>
        <w:lastRenderedPageBreak/>
        <w:t>的逆变器效率计算方法供选择。</w:t>
      </w:r>
    </w:p>
    <w:p w:rsidR="0030615D" w:rsidRPr="006B0A34" w:rsidRDefault="0030615D" w:rsidP="0030615D">
      <w:pPr>
        <w:pStyle w:val="a3"/>
        <w:numPr>
          <w:ilvl w:val="1"/>
          <w:numId w:val="9"/>
        </w:numPr>
        <w:ind w:firstLineChars="0"/>
        <w:rPr>
          <w:rFonts w:ascii="Times New Roman" w:eastAsia="宋体" w:hAnsi="Times New Roman" w:cs="Times New Roman"/>
          <w:color w:val="FF0000"/>
        </w:rPr>
      </w:pPr>
      <w:r w:rsidRPr="006B0A34">
        <w:rPr>
          <w:rFonts w:ascii="Times New Roman" w:eastAsia="宋体" w:hAnsi="Times New Roman" w:cs="Times New Roman" w:hint="eastAsia"/>
          <w:color w:val="FF0000"/>
        </w:rPr>
        <w:t>综合健康度评估</w:t>
      </w:r>
    </w:p>
    <w:p w:rsidR="0030615D" w:rsidRDefault="0030615D" w:rsidP="0030615D">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利用模糊综合法对电站的健康度进行评估。</w:t>
      </w:r>
    </w:p>
    <w:p w:rsidR="00AB67C3" w:rsidRPr="00AB67C3" w:rsidRDefault="00AB67C3" w:rsidP="00AB67C3">
      <w:pPr>
        <w:pStyle w:val="a3"/>
        <w:numPr>
          <w:ilvl w:val="0"/>
          <w:numId w:val="9"/>
        </w:numPr>
        <w:ind w:firstLineChars="0"/>
        <w:rPr>
          <w:rFonts w:ascii="Times New Roman" w:eastAsia="宋体" w:hAnsi="Times New Roman" w:cs="Times New Roman"/>
        </w:rPr>
      </w:pPr>
      <w:r w:rsidRPr="00AB67C3">
        <w:rPr>
          <w:rFonts w:ascii="Times New Roman" w:eastAsia="宋体" w:hAnsi="Times New Roman" w:cs="Times New Roman" w:hint="eastAsia"/>
        </w:rPr>
        <w:t>能效评估</w:t>
      </w:r>
    </w:p>
    <w:p w:rsidR="00AB67C3" w:rsidRPr="006B0A34" w:rsidRDefault="00AB67C3" w:rsidP="00AB67C3">
      <w:pPr>
        <w:pStyle w:val="a3"/>
        <w:numPr>
          <w:ilvl w:val="1"/>
          <w:numId w:val="9"/>
        </w:numPr>
        <w:ind w:firstLineChars="0"/>
        <w:rPr>
          <w:rFonts w:ascii="Times New Roman" w:eastAsia="宋体" w:hAnsi="Times New Roman" w:cs="Times New Roman"/>
          <w:color w:val="FF0000"/>
        </w:rPr>
      </w:pPr>
      <w:r w:rsidRPr="006B0A34">
        <w:rPr>
          <w:rFonts w:ascii="Times New Roman" w:eastAsia="宋体" w:hAnsi="Times New Roman" w:cs="Times New Roman" w:hint="eastAsia"/>
          <w:color w:val="FF0000"/>
        </w:rPr>
        <w:t>损耗计算</w:t>
      </w:r>
    </w:p>
    <w:p w:rsidR="00CD074C" w:rsidRPr="00166F2C" w:rsidRDefault="00B2234F" w:rsidP="00166F2C">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所计算段落的输出功率减去输入功率。</w:t>
      </w:r>
    </w:p>
    <w:p w:rsidR="00CD074C" w:rsidRPr="006B0A34" w:rsidRDefault="00FC1D27" w:rsidP="00FC1D27">
      <w:pPr>
        <w:pStyle w:val="a3"/>
        <w:numPr>
          <w:ilvl w:val="0"/>
          <w:numId w:val="9"/>
        </w:numPr>
        <w:ind w:firstLineChars="0"/>
        <w:rPr>
          <w:rFonts w:ascii="Times New Roman" w:eastAsia="宋体" w:hAnsi="Times New Roman" w:cs="Times New Roman"/>
          <w:color w:val="FF0000"/>
        </w:rPr>
      </w:pPr>
      <w:r w:rsidRPr="006B0A34">
        <w:rPr>
          <w:rFonts w:ascii="Times New Roman" w:eastAsia="宋体" w:hAnsi="Times New Roman" w:cs="Times New Roman" w:hint="eastAsia"/>
          <w:color w:val="FF0000"/>
        </w:rPr>
        <w:t>多变天气降低干扰方法</w:t>
      </w:r>
    </w:p>
    <w:p w:rsidR="00BC64E4" w:rsidRPr="00FC1D27" w:rsidRDefault="00BC64E4" w:rsidP="00BC64E4">
      <w:pPr>
        <w:pStyle w:val="a3"/>
        <w:ind w:left="420" w:firstLineChars="0" w:firstLine="0"/>
        <w:rPr>
          <w:rFonts w:ascii="Times New Roman" w:eastAsia="宋体" w:hAnsi="Times New Roman" w:cs="Times New Roman"/>
        </w:rPr>
      </w:pPr>
      <w:r>
        <w:rPr>
          <w:rFonts w:ascii="Times New Roman" w:eastAsia="宋体" w:hAnsi="Times New Roman" w:cs="Times New Roman" w:hint="eastAsia"/>
        </w:rPr>
        <w:t>结合天气预报和现场采集系统实时数据，针对一下几类天气情况使用不同的策略。</w:t>
      </w:r>
    </w:p>
    <w:p w:rsidR="00FC1D27" w:rsidRDefault="00FC1D27" w:rsidP="00FC1D27">
      <w:pPr>
        <w:pStyle w:val="a3"/>
        <w:numPr>
          <w:ilvl w:val="1"/>
          <w:numId w:val="9"/>
        </w:numPr>
        <w:ind w:firstLineChars="0"/>
        <w:rPr>
          <w:rFonts w:ascii="Times New Roman" w:eastAsia="宋体" w:hAnsi="Times New Roman" w:cs="Times New Roman"/>
        </w:rPr>
      </w:pPr>
      <w:r w:rsidRPr="00FC1D27">
        <w:rPr>
          <w:rFonts w:ascii="Times New Roman" w:eastAsia="宋体" w:hAnsi="Times New Roman" w:cs="Times New Roman" w:hint="eastAsia"/>
        </w:rPr>
        <w:t>多云有风</w:t>
      </w:r>
    </w:p>
    <w:p w:rsidR="0009060D" w:rsidRDefault="00EA07FD" w:rsidP="00FC1D27">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在一个逆变器下的方阵中的各个电流测点中，利用</w:t>
      </w:r>
      <w:r>
        <w:rPr>
          <w:rFonts w:ascii="Times New Roman" w:eastAsia="宋体" w:hAnsi="Times New Roman" w:cs="Times New Roman" w:hint="eastAsia"/>
        </w:rPr>
        <w:t>2</w:t>
      </w:r>
      <w:r>
        <w:rPr>
          <w:rFonts w:ascii="Times New Roman" w:eastAsia="宋体" w:hAnsi="Times New Roman" w:cs="Times New Roman" w:hint="eastAsia"/>
        </w:rPr>
        <w:t>中的“</w:t>
      </w:r>
      <w:r>
        <w:rPr>
          <w:rFonts w:ascii="Times New Roman" w:eastAsia="宋体" w:hAnsi="Times New Roman" w:cs="Times New Roman" w:hint="eastAsia"/>
          <w:szCs w:val="21"/>
        </w:rPr>
        <w:t>异常监测算法</w:t>
      </w:r>
      <w:r>
        <w:rPr>
          <w:rFonts w:ascii="Times New Roman" w:eastAsia="宋体" w:hAnsi="Times New Roman" w:cs="Times New Roman" w:hint="eastAsia"/>
        </w:rPr>
        <w:t>”对每个测点电流值进行异常监测，</w:t>
      </w:r>
      <w:r w:rsidR="001519D5">
        <w:rPr>
          <w:rFonts w:ascii="Times New Roman" w:eastAsia="宋体" w:hAnsi="Times New Roman" w:cs="Times New Roman" w:hint="eastAsia"/>
        </w:rPr>
        <w:t>根据异常值的占比大小，可以得到一个表征异常占比系数</w:t>
      </w:r>
      <m:oMath>
        <m:r>
          <w:rPr>
            <w:rFonts w:ascii="Cambria Math" w:eastAsia="宋体" w:hAnsi="Cambria Math" w:cs="Times New Roman"/>
          </w:rPr>
          <m:t>α</m:t>
        </m:r>
      </m:oMath>
      <w:r w:rsidR="001519D5">
        <w:rPr>
          <w:rFonts w:ascii="Times New Roman" w:eastAsia="宋体" w:hAnsi="Times New Roman" w:cs="Times New Roman" w:hint="eastAsia"/>
        </w:rPr>
        <w:t>，该系数可以在每个周期做一次计算并保存。</w:t>
      </w:r>
      <w:r w:rsidR="00B90BDE">
        <w:rPr>
          <w:rFonts w:ascii="Times New Roman" w:eastAsia="宋体" w:hAnsi="Times New Roman" w:cs="Times New Roman" w:hint="eastAsia"/>
        </w:rPr>
        <w:t>在多云有风的天气下，异常测点往往是跳动的，即存在区域跳动，</w:t>
      </w:r>
      <w:r w:rsidR="003B72C4">
        <w:rPr>
          <w:rFonts w:ascii="Times New Roman" w:eastAsia="宋体" w:hAnsi="Times New Roman" w:cs="Times New Roman" w:hint="eastAsia"/>
        </w:rPr>
        <w:t>可以用前后两次异常点</w:t>
      </w:r>
      <w:proofErr w:type="gramStart"/>
      <w:r w:rsidR="003B72C4">
        <w:rPr>
          <w:rFonts w:ascii="Times New Roman" w:eastAsia="宋体" w:hAnsi="Times New Roman" w:cs="Times New Roman" w:hint="eastAsia"/>
        </w:rPr>
        <w:t>相异率</w:t>
      </w:r>
      <w:proofErr w:type="gramEnd"/>
      <m:oMath>
        <m:r>
          <w:rPr>
            <w:rFonts w:ascii="Cambria Math" w:eastAsia="宋体" w:hAnsi="Cambria Math" w:cs="Times New Roman"/>
          </w:rPr>
          <m:t>β</m:t>
        </m:r>
      </m:oMath>
      <w:r w:rsidR="003B72C4">
        <w:rPr>
          <w:rFonts w:ascii="Times New Roman" w:eastAsia="宋体" w:hAnsi="Times New Roman" w:cs="Times New Roman" w:hint="eastAsia"/>
        </w:rPr>
        <w:t>来表征，</w:t>
      </w:r>
    </w:p>
    <w:p w:rsidR="00FC1D27" w:rsidRPr="00F23DEE" w:rsidRDefault="00F23DEE" w:rsidP="00FC1D27">
      <w:pPr>
        <w:pStyle w:val="a3"/>
        <w:ind w:left="360" w:firstLineChars="0" w:firstLine="0"/>
        <w:rPr>
          <w:rFonts w:ascii="Times New Roman" w:eastAsia="宋体" w:hAnsi="Times New Roman" w:cs="Times New Roman"/>
          <w:i/>
        </w:rPr>
      </w:pPr>
      <m:oMathPara>
        <m:oMath>
          <m:r>
            <w:rPr>
              <w:rFonts w:ascii="Cambria Math" w:eastAsia="宋体" w:hAnsi="Cambria Math" w:cs="Times New Roman"/>
            </w:rPr>
            <m:t>β</m:t>
          </m:r>
          <m:r>
            <w:rPr>
              <w:rFonts w:ascii="Cambria Math" w:eastAsia="宋体" w:hAnsi="Cambria Math" w:cs="Times New Roman" w:hint="eastAsia"/>
            </w:rPr>
            <m:t>=</m:t>
          </m:r>
          <m:f>
            <m:fPr>
              <m:ctrlPr>
                <w:rPr>
                  <w:rFonts w:ascii="Cambria Math" w:eastAsia="宋体" w:hAnsi="Cambria Math" w:cs="Times New Roman"/>
                  <w:i/>
                </w:rPr>
              </m:ctrlPr>
            </m:fPr>
            <m:num>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2</m:t>
                  </m:r>
                </m:sub>
              </m:sSub>
              <m:r>
                <w:rPr>
                  <w:rFonts w:ascii="Cambria Math" w:eastAsia="宋体" w:hAnsi="Cambria Math" w:cs="Times New Roman"/>
                </w:rPr>
                <m:t>)</m:t>
              </m:r>
            </m:num>
            <m:den>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2</m:t>
                  </m:r>
                </m:sub>
              </m:sSub>
            </m:den>
          </m:f>
          <m:r>
            <w:rPr>
              <w:rFonts w:ascii="Cambria Math" w:eastAsia="宋体" w:hAnsi="Cambria Math" w:cs="Times New Roman"/>
            </w:rPr>
            <m:t>=1-</m:t>
          </m:r>
          <m:f>
            <m:fPr>
              <m:ctrlPr>
                <w:rPr>
                  <w:rFonts w:ascii="Cambria Math" w:eastAsia="宋体" w:hAnsi="Cambria Math" w:cs="Times New Roman"/>
                  <w:i/>
                </w:rPr>
              </m:ctrlPr>
            </m:fPr>
            <m:num>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2</m:t>
                      </m:r>
                    </m:sub>
                  </m:sSub>
                </m:e>
              </m:d>
            </m:num>
            <m:den>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2</m:t>
                  </m:r>
                </m:sub>
              </m:sSub>
            </m:den>
          </m:f>
          <m:r>
            <w:rPr>
              <w:rFonts w:ascii="Cambria Math" w:eastAsia="宋体" w:hAnsi="Cambria Math" w:cs="Times New Roman"/>
            </w:rPr>
            <m:t>=1-γ</m:t>
          </m:r>
        </m:oMath>
      </m:oMathPara>
    </w:p>
    <w:p w:rsidR="0009060D" w:rsidRDefault="0009060D" w:rsidP="00FC1D27">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其中</w:t>
      </w:r>
      <m:oMath>
        <m:r>
          <w:rPr>
            <w:rFonts w:ascii="Cambria Math" w:eastAsia="宋体" w:hAnsi="Cambria Math" w:cs="Times New Roman"/>
          </w:rPr>
          <m:t>γ</m:t>
        </m:r>
        <m:r>
          <w:rPr>
            <w:rFonts w:ascii="Cambria Math" w:eastAsia="宋体" w:hAnsi="Cambria Math" w:cs="Times New Roman" w:hint="eastAsia"/>
          </w:rPr>
          <m:t>=</m:t>
        </m:r>
        <m:f>
          <m:fPr>
            <m:ctrlPr>
              <w:rPr>
                <w:rFonts w:ascii="Cambria Math" w:eastAsia="宋体" w:hAnsi="Cambria Math" w:cs="Times New Roman"/>
                <w:i/>
              </w:rPr>
            </m:ctrlPr>
          </m:fPr>
          <m:num>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2</m:t>
                    </m:r>
                  </m:sub>
                </m:sSub>
              </m:e>
            </m:d>
          </m:num>
          <m:den>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2</m:t>
                </m:r>
              </m:sub>
            </m:sSub>
          </m:den>
        </m:f>
      </m:oMath>
      <w:r>
        <w:rPr>
          <w:rFonts w:ascii="Times New Roman" w:eastAsia="宋体" w:hAnsi="Times New Roman" w:cs="Times New Roman" w:hint="eastAsia"/>
        </w:rPr>
        <w:t>为异常点相似率</w:t>
      </w:r>
      <w:r w:rsidR="00F23DEE">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1</m:t>
            </m:r>
          </m:sub>
        </m:sSub>
      </m:oMath>
      <w:r w:rsidR="00F23DEE">
        <w:rPr>
          <w:rFonts w:ascii="Times New Roman" w:eastAsia="宋体" w:hAnsi="Times New Roman" w:cs="Times New Roman" w:hint="eastAsia"/>
        </w:rPr>
        <w:t>为前一次异常点集合，</w:t>
      </w:r>
      <m:oMath>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hint="eastAsia"/>
              </w:rPr>
              <m:t>2</m:t>
            </m:r>
          </m:sub>
        </m:sSub>
      </m:oMath>
      <w:r w:rsidR="00F23DEE">
        <w:rPr>
          <w:rFonts w:ascii="Times New Roman" w:eastAsia="宋体" w:hAnsi="Times New Roman" w:cs="Times New Roman" w:hint="eastAsia"/>
        </w:rPr>
        <w:t>为本次异常点集合</w:t>
      </w:r>
      <w:r>
        <w:rPr>
          <w:rFonts w:ascii="Times New Roman" w:eastAsia="宋体" w:hAnsi="Times New Roman" w:cs="Times New Roman" w:hint="eastAsia"/>
        </w:rPr>
        <w:t>。</w:t>
      </w:r>
    </w:p>
    <w:p w:rsidR="00F23DEE" w:rsidRPr="00F23DEE" w:rsidRDefault="005856DD" w:rsidP="00FC1D27">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因此在</w:t>
      </w:r>
      <w:r w:rsidR="001B3F87">
        <w:rPr>
          <w:rFonts w:ascii="Times New Roman" w:eastAsia="宋体" w:hAnsi="Times New Roman" w:cs="Times New Roman" w:hint="eastAsia"/>
        </w:rPr>
        <w:t>该天气下，设定异常占比</w:t>
      </w:r>
      <m:oMath>
        <m:r>
          <w:rPr>
            <w:rFonts w:ascii="Cambria Math" w:eastAsia="宋体" w:hAnsi="Cambria Math" w:cs="Times New Roman"/>
          </w:rPr>
          <m:t>α</m:t>
        </m:r>
      </m:oMath>
      <w:r w:rsidR="001B3F87">
        <w:rPr>
          <w:rFonts w:ascii="Times New Roman" w:eastAsia="宋体" w:hAnsi="Times New Roman" w:cs="Times New Roman" w:hint="eastAsia"/>
        </w:rPr>
        <w:t>和</w:t>
      </w:r>
      <w:proofErr w:type="gramStart"/>
      <w:r w:rsidR="001B3F87">
        <w:rPr>
          <w:rFonts w:ascii="Times New Roman" w:eastAsia="宋体" w:hAnsi="Times New Roman" w:cs="Times New Roman" w:hint="eastAsia"/>
        </w:rPr>
        <w:t>相异率</w:t>
      </w:r>
      <w:proofErr w:type="gramEnd"/>
      <m:oMath>
        <m:r>
          <w:rPr>
            <w:rFonts w:ascii="Cambria Math" w:eastAsia="宋体" w:hAnsi="Cambria Math" w:cs="Times New Roman"/>
          </w:rPr>
          <m:t>β</m:t>
        </m:r>
      </m:oMath>
      <w:r w:rsidR="001B3F87">
        <w:rPr>
          <w:rFonts w:ascii="Times New Roman" w:eastAsia="宋体" w:hAnsi="Times New Roman" w:cs="Times New Roman" w:hint="eastAsia"/>
        </w:rPr>
        <w:t>的阈值，若两个表征系数均大于设定的阈值，则认为</w:t>
      </w:r>
      <m:oMath>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2</m:t>
            </m:r>
          </m:sub>
        </m:sSub>
        <m:r>
          <w:rPr>
            <w:rFonts w:ascii="Cambria Math" w:eastAsia="宋体" w:hAnsi="Cambria Math" w:cs="Times New Roman"/>
          </w:rPr>
          <m:t>)</m:t>
        </m:r>
      </m:oMath>
      <w:r w:rsidR="001B3F87">
        <w:rPr>
          <w:rFonts w:ascii="Times New Roman" w:eastAsia="宋体" w:hAnsi="Times New Roman" w:cs="Times New Roman" w:hint="eastAsia"/>
        </w:rPr>
        <w:t>中的异常点为误报异常点，而</w:t>
      </w:r>
      <m:oMath>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2</m:t>
            </m:r>
          </m:sub>
        </m:sSub>
      </m:oMath>
      <w:r w:rsidR="001B3F87">
        <w:rPr>
          <w:rFonts w:ascii="Times New Roman" w:eastAsia="宋体" w:hAnsi="Times New Roman" w:cs="Times New Roman"/>
        </w:rPr>
        <w:t>中的异常点为实际异常点。</w:t>
      </w:r>
      <w:r w:rsidR="00681529">
        <w:rPr>
          <w:rFonts w:ascii="Times New Roman" w:eastAsia="宋体" w:hAnsi="Times New Roman" w:cs="Times New Roman" w:hint="eastAsia"/>
        </w:rPr>
        <w:t>上述可以结合天气预报对阈值进行</w:t>
      </w:r>
      <w:r w:rsidR="008A785A">
        <w:rPr>
          <w:rFonts w:ascii="Times New Roman" w:eastAsia="宋体" w:hAnsi="Times New Roman" w:cs="Times New Roman" w:hint="eastAsia"/>
        </w:rPr>
        <w:t>设置</w:t>
      </w:r>
      <w:r w:rsidR="00681529">
        <w:rPr>
          <w:rFonts w:ascii="Times New Roman" w:eastAsia="宋体" w:hAnsi="Times New Roman" w:cs="Times New Roman" w:hint="eastAsia"/>
        </w:rPr>
        <w:t>。</w:t>
      </w:r>
    </w:p>
    <w:p w:rsidR="00FC1D27" w:rsidRDefault="00FC1D27" w:rsidP="00FC1D27">
      <w:pPr>
        <w:pStyle w:val="a3"/>
        <w:numPr>
          <w:ilvl w:val="1"/>
          <w:numId w:val="9"/>
        </w:numPr>
        <w:ind w:firstLineChars="0"/>
        <w:rPr>
          <w:rFonts w:ascii="Times New Roman" w:eastAsia="宋体" w:hAnsi="Times New Roman" w:cs="Times New Roman"/>
        </w:rPr>
      </w:pPr>
      <w:r>
        <w:rPr>
          <w:rFonts w:ascii="Times New Roman" w:eastAsia="宋体" w:hAnsi="Times New Roman" w:cs="Times New Roman" w:hint="eastAsia"/>
        </w:rPr>
        <w:t>多云无风</w:t>
      </w:r>
    </w:p>
    <w:p w:rsidR="00FC1D27" w:rsidRPr="00FC1D27" w:rsidRDefault="004A3CE8" w:rsidP="00FC1D27">
      <w:pPr>
        <w:pStyle w:val="a3"/>
        <w:rPr>
          <w:rFonts w:ascii="Times New Roman" w:eastAsia="宋体" w:hAnsi="Times New Roman" w:cs="Times New Roman"/>
        </w:rPr>
      </w:pPr>
      <w:r>
        <w:rPr>
          <w:rFonts w:ascii="Times New Roman" w:eastAsia="宋体" w:hAnsi="Times New Roman" w:cs="Times New Roman" w:hint="eastAsia"/>
        </w:rPr>
        <w:t>在该类天气下，表现为云层遮蔽长时间不变或者</w:t>
      </w:r>
      <w:r w:rsidR="0052053F">
        <w:rPr>
          <w:rFonts w:ascii="Times New Roman" w:eastAsia="宋体" w:hAnsi="Times New Roman" w:cs="Times New Roman" w:hint="eastAsia"/>
        </w:rPr>
        <w:t>很</w:t>
      </w:r>
      <w:r>
        <w:rPr>
          <w:rFonts w:ascii="Times New Roman" w:eastAsia="宋体" w:hAnsi="Times New Roman" w:cs="Times New Roman" w:hint="eastAsia"/>
        </w:rPr>
        <w:t>缓慢移动</w:t>
      </w:r>
      <w:r w:rsidR="0052053F">
        <w:rPr>
          <w:rFonts w:ascii="Times New Roman" w:eastAsia="宋体" w:hAnsi="Times New Roman" w:cs="Times New Roman" w:hint="eastAsia"/>
        </w:rPr>
        <w:t>。</w:t>
      </w:r>
    </w:p>
    <w:p w:rsidR="00FC1D27" w:rsidRDefault="00BC64E4" w:rsidP="00FC1D27">
      <w:pPr>
        <w:pStyle w:val="a3"/>
        <w:numPr>
          <w:ilvl w:val="1"/>
          <w:numId w:val="9"/>
        </w:numPr>
        <w:ind w:firstLineChars="0"/>
        <w:rPr>
          <w:rFonts w:ascii="Times New Roman" w:eastAsia="宋体" w:hAnsi="Times New Roman" w:cs="Times New Roman"/>
        </w:rPr>
      </w:pPr>
      <w:r>
        <w:rPr>
          <w:rFonts w:ascii="Times New Roman" w:eastAsia="宋体" w:hAnsi="Times New Roman" w:cs="Times New Roman" w:hint="eastAsia"/>
        </w:rPr>
        <w:t>无云</w:t>
      </w:r>
    </w:p>
    <w:p w:rsidR="0052053F" w:rsidRPr="00FC1D27" w:rsidRDefault="0052053F" w:rsidP="0052053F">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正常情况。</w:t>
      </w:r>
    </w:p>
    <w:sectPr w:rsidR="0052053F" w:rsidRPr="00FC1D27" w:rsidSect="00BC330E">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618A0"/>
    <w:multiLevelType w:val="hybridMultilevel"/>
    <w:tmpl w:val="218450C6"/>
    <w:lvl w:ilvl="0" w:tplc="E14257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0C4ABD"/>
    <w:multiLevelType w:val="hybridMultilevel"/>
    <w:tmpl w:val="F9329ADE"/>
    <w:lvl w:ilvl="0" w:tplc="FC004C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385016"/>
    <w:multiLevelType w:val="hybridMultilevel"/>
    <w:tmpl w:val="03F677AA"/>
    <w:lvl w:ilvl="0" w:tplc="B9849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7A290C"/>
    <w:multiLevelType w:val="hybridMultilevel"/>
    <w:tmpl w:val="B726C360"/>
    <w:lvl w:ilvl="0" w:tplc="AC28F63A">
      <w:start w:val="1"/>
      <w:numFmt w:val="decimal"/>
      <w:lvlText w:val="%1)"/>
      <w:lvlJc w:val="left"/>
      <w:pPr>
        <w:ind w:left="720" w:hanging="360"/>
      </w:pPr>
      <w:rPr>
        <w:rFonts w:hint="default"/>
        <w:color w:val="00000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511159C"/>
    <w:multiLevelType w:val="hybridMultilevel"/>
    <w:tmpl w:val="832E1CA0"/>
    <w:lvl w:ilvl="0" w:tplc="7ECCC17A">
      <w:start w:val="3"/>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546BAC"/>
    <w:multiLevelType w:val="hybridMultilevel"/>
    <w:tmpl w:val="FC4A5F5C"/>
    <w:lvl w:ilvl="0" w:tplc="FC004C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1B67AF"/>
    <w:multiLevelType w:val="hybridMultilevel"/>
    <w:tmpl w:val="FE6C0FE0"/>
    <w:lvl w:ilvl="0" w:tplc="3B98973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CD6DF3"/>
    <w:multiLevelType w:val="multilevel"/>
    <w:tmpl w:val="BEAE9D3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54A463D"/>
    <w:multiLevelType w:val="hybridMultilevel"/>
    <w:tmpl w:val="3D9CFECA"/>
    <w:lvl w:ilvl="0" w:tplc="D7DEFE6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93E79A0"/>
    <w:multiLevelType w:val="hybridMultilevel"/>
    <w:tmpl w:val="745C7E48"/>
    <w:lvl w:ilvl="0" w:tplc="CC4E82D4">
      <w:start w:val="1"/>
      <w:numFmt w:val="decimal"/>
      <w:lvlText w:val="%1）"/>
      <w:lvlJc w:val="left"/>
      <w:pPr>
        <w:ind w:left="720" w:hanging="360"/>
      </w:pPr>
      <w:rPr>
        <w:rFonts w:hint="default"/>
        <w:color w:val="00000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95E3BA8"/>
    <w:multiLevelType w:val="multilevel"/>
    <w:tmpl w:val="760064BE"/>
    <w:lvl w:ilvl="0">
      <w:start w:val="1"/>
      <w:numFmt w:val="decimal"/>
      <w:lvlText w:val="%1"/>
      <w:lvlJc w:val="left"/>
      <w:pPr>
        <w:ind w:left="420" w:hanging="420"/>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29707B72"/>
    <w:multiLevelType w:val="hybridMultilevel"/>
    <w:tmpl w:val="867E16B4"/>
    <w:lvl w:ilvl="0" w:tplc="D7DEFE6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299F7302"/>
    <w:multiLevelType w:val="hybridMultilevel"/>
    <w:tmpl w:val="7330659A"/>
    <w:lvl w:ilvl="0" w:tplc="D7DEFE6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2E0D580E"/>
    <w:multiLevelType w:val="hybridMultilevel"/>
    <w:tmpl w:val="35068520"/>
    <w:lvl w:ilvl="0" w:tplc="C6C63A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A71410F"/>
    <w:multiLevelType w:val="hybridMultilevel"/>
    <w:tmpl w:val="314EEB66"/>
    <w:lvl w:ilvl="0" w:tplc="6D468D4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AA0398D"/>
    <w:multiLevelType w:val="hybridMultilevel"/>
    <w:tmpl w:val="F78A1132"/>
    <w:lvl w:ilvl="0" w:tplc="95429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694AE6"/>
    <w:multiLevelType w:val="multilevel"/>
    <w:tmpl w:val="760064BE"/>
    <w:lvl w:ilvl="0">
      <w:start w:val="1"/>
      <w:numFmt w:val="decimal"/>
      <w:lvlText w:val="%1"/>
      <w:lvlJc w:val="left"/>
      <w:pPr>
        <w:ind w:left="420" w:hanging="420"/>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15:restartNumberingAfterBreak="0">
    <w:nsid w:val="5BE23ED6"/>
    <w:multiLevelType w:val="hybridMultilevel"/>
    <w:tmpl w:val="78A257EC"/>
    <w:lvl w:ilvl="0" w:tplc="66DA0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28D01AD"/>
    <w:multiLevelType w:val="hybridMultilevel"/>
    <w:tmpl w:val="DEA854AA"/>
    <w:lvl w:ilvl="0" w:tplc="FC004C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7000318"/>
    <w:multiLevelType w:val="hybridMultilevel"/>
    <w:tmpl w:val="C638DA38"/>
    <w:lvl w:ilvl="0" w:tplc="3B98973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D33EB1"/>
    <w:multiLevelType w:val="hybridMultilevel"/>
    <w:tmpl w:val="B8D0A3F8"/>
    <w:lvl w:ilvl="0" w:tplc="D7DEFE6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7"/>
  </w:num>
  <w:num w:numId="2">
    <w:abstractNumId w:val="0"/>
  </w:num>
  <w:num w:numId="3">
    <w:abstractNumId w:val="9"/>
  </w:num>
  <w:num w:numId="4">
    <w:abstractNumId w:val="8"/>
  </w:num>
  <w:num w:numId="5">
    <w:abstractNumId w:val="3"/>
  </w:num>
  <w:num w:numId="6">
    <w:abstractNumId w:val="5"/>
  </w:num>
  <w:num w:numId="7">
    <w:abstractNumId w:val="17"/>
  </w:num>
  <w:num w:numId="8">
    <w:abstractNumId w:val="14"/>
  </w:num>
  <w:num w:numId="9">
    <w:abstractNumId w:val="10"/>
  </w:num>
  <w:num w:numId="10">
    <w:abstractNumId w:val="16"/>
  </w:num>
  <w:num w:numId="11">
    <w:abstractNumId w:val="2"/>
  </w:num>
  <w:num w:numId="12">
    <w:abstractNumId w:val="20"/>
  </w:num>
  <w:num w:numId="13">
    <w:abstractNumId w:val="12"/>
  </w:num>
  <w:num w:numId="14">
    <w:abstractNumId w:val="11"/>
  </w:num>
  <w:num w:numId="15">
    <w:abstractNumId w:val="6"/>
  </w:num>
  <w:num w:numId="16">
    <w:abstractNumId w:val="4"/>
  </w:num>
  <w:num w:numId="17">
    <w:abstractNumId w:val="13"/>
  </w:num>
  <w:num w:numId="18">
    <w:abstractNumId w:val="15"/>
  </w:num>
  <w:num w:numId="19">
    <w:abstractNumId w:val="18"/>
  </w:num>
  <w:num w:numId="20">
    <w:abstractNumId w:val="1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30E"/>
    <w:rsid w:val="0002510A"/>
    <w:rsid w:val="000745EF"/>
    <w:rsid w:val="0009060D"/>
    <w:rsid w:val="000D2934"/>
    <w:rsid w:val="001519D5"/>
    <w:rsid w:val="00166F2C"/>
    <w:rsid w:val="001B3F87"/>
    <w:rsid w:val="001D583E"/>
    <w:rsid w:val="00294137"/>
    <w:rsid w:val="00297AAD"/>
    <w:rsid w:val="002A0EA1"/>
    <w:rsid w:val="002B5A5B"/>
    <w:rsid w:val="002F649C"/>
    <w:rsid w:val="0030615D"/>
    <w:rsid w:val="00320B9B"/>
    <w:rsid w:val="00353F83"/>
    <w:rsid w:val="00360D2A"/>
    <w:rsid w:val="003B72C4"/>
    <w:rsid w:val="003C104C"/>
    <w:rsid w:val="004225BD"/>
    <w:rsid w:val="00480E88"/>
    <w:rsid w:val="004850E5"/>
    <w:rsid w:val="004A3CE8"/>
    <w:rsid w:val="004D0700"/>
    <w:rsid w:val="0052053F"/>
    <w:rsid w:val="00552F42"/>
    <w:rsid w:val="005856DD"/>
    <w:rsid w:val="005E336E"/>
    <w:rsid w:val="00661525"/>
    <w:rsid w:val="00681529"/>
    <w:rsid w:val="006B0A34"/>
    <w:rsid w:val="006D6887"/>
    <w:rsid w:val="006E6DEB"/>
    <w:rsid w:val="00722961"/>
    <w:rsid w:val="0072462B"/>
    <w:rsid w:val="0074537B"/>
    <w:rsid w:val="007B5F9D"/>
    <w:rsid w:val="00870A41"/>
    <w:rsid w:val="008A785A"/>
    <w:rsid w:val="008C05C9"/>
    <w:rsid w:val="009115EE"/>
    <w:rsid w:val="00926F96"/>
    <w:rsid w:val="009C278F"/>
    <w:rsid w:val="009C42E3"/>
    <w:rsid w:val="00A23C05"/>
    <w:rsid w:val="00A97C46"/>
    <w:rsid w:val="00AB67C3"/>
    <w:rsid w:val="00AC7A97"/>
    <w:rsid w:val="00AD55CD"/>
    <w:rsid w:val="00B2234F"/>
    <w:rsid w:val="00B43BF4"/>
    <w:rsid w:val="00B90BDE"/>
    <w:rsid w:val="00BC330E"/>
    <w:rsid w:val="00BC64E4"/>
    <w:rsid w:val="00C11B51"/>
    <w:rsid w:val="00C818D0"/>
    <w:rsid w:val="00CA3B11"/>
    <w:rsid w:val="00CD074C"/>
    <w:rsid w:val="00D34164"/>
    <w:rsid w:val="00DF54BE"/>
    <w:rsid w:val="00E419E2"/>
    <w:rsid w:val="00EA07FD"/>
    <w:rsid w:val="00F23DEE"/>
    <w:rsid w:val="00FC1D27"/>
    <w:rsid w:val="00FC7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DE1A86-F896-45E5-89F0-9E3E2AC45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0E88"/>
    <w:pPr>
      <w:ind w:firstLineChars="200" w:firstLine="420"/>
    </w:pPr>
  </w:style>
  <w:style w:type="character" w:styleId="a4">
    <w:name w:val="Placeholder Text"/>
    <w:basedOn w:val="a0"/>
    <w:uiPriority w:val="99"/>
    <w:semiHidden/>
    <w:rsid w:val="009C42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1249</TotalTime>
  <Pages>1</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7</cp:revision>
  <dcterms:created xsi:type="dcterms:W3CDTF">2018-12-12T06:10:00Z</dcterms:created>
  <dcterms:modified xsi:type="dcterms:W3CDTF">2019-01-08T13:25:00Z</dcterms:modified>
</cp:coreProperties>
</file>