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2C4" w:rsidRDefault="00D152C4" w:rsidP="00D152C4">
      <w:pPr>
        <w:rPr>
          <w:rFonts w:asciiTheme="minorEastAsia" w:hAnsiTheme="minorEastAsia"/>
          <w:color w:val="0070C0"/>
          <w:sz w:val="40"/>
          <w:szCs w:val="40"/>
        </w:rPr>
      </w:pPr>
      <w:r>
        <w:rPr>
          <w:rFonts w:asciiTheme="minorEastAsia" w:hAnsiTheme="minorEastAsia" w:hint="eastAsia"/>
          <w:color w:val="0070C0"/>
          <w:sz w:val="40"/>
          <w:szCs w:val="40"/>
        </w:rPr>
        <w:t>德州撲克</w:t>
      </w:r>
    </w:p>
    <w:p w:rsidR="00D152C4" w:rsidRDefault="00D152C4" w:rsidP="00D152C4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20分鐘換</w:t>
      </w:r>
      <w:proofErr w:type="gramStart"/>
      <w:r>
        <w:rPr>
          <w:rFonts w:asciiTheme="minorEastAsia" w:hAnsiTheme="minorEastAsia" w:hint="eastAsia"/>
          <w:color w:val="FF0000"/>
          <w:sz w:val="28"/>
          <w:szCs w:val="28"/>
        </w:rPr>
        <w:t>一次荷官</w:t>
      </w:r>
      <w:proofErr w:type="gramEnd"/>
      <w:r>
        <w:rPr>
          <w:rFonts w:asciiTheme="minorEastAsia" w:hAnsiTheme="minorEastAsia" w:hint="eastAsia"/>
          <w:color w:val="FF0000"/>
          <w:sz w:val="28"/>
          <w:szCs w:val="28"/>
        </w:rPr>
        <w:t xml:space="preserve">  /  每天中午換牌</w:t>
      </w:r>
    </w:p>
    <w:p w:rsidR="00D152C4" w:rsidRDefault="00D152C4" w:rsidP="00D152C4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如何計算有效投注：</w:t>
      </w:r>
    </w:p>
    <w:p w:rsidR="00D152C4" w:rsidRDefault="00D152C4" w:rsidP="00D152C4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Bonus</w:t>
      </w:r>
      <w:r>
        <w:rPr>
          <w:rFonts w:asciiTheme="minorEastAsia" w:hAnsiTheme="minorEastAsia"/>
          <w:color w:val="000000" w:themeColor="text1"/>
          <w:sz w:val="28"/>
          <w:szCs w:val="28"/>
        </w:rPr>
        <w:sym w:font="Wingdings" w:char="F0E0"/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依下注金額、不論輸贏皆納入有效投注</w:t>
      </w:r>
    </w:p>
    <w:p w:rsidR="00C95101" w:rsidRDefault="00D152C4" w:rsidP="00D152C4">
      <w:r>
        <w:rPr>
          <w:rFonts w:asciiTheme="minorEastAsia" w:hAnsiTheme="minorEastAsia" w:hint="eastAsia"/>
          <w:color w:val="000000" w:themeColor="text1"/>
          <w:kern w:val="0"/>
          <w:sz w:val="28"/>
          <w:szCs w:val="28"/>
        </w:rPr>
        <w:t>底</w:t>
      </w:r>
      <w:proofErr w:type="gramStart"/>
      <w:r>
        <w:rPr>
          <w:rFonts w:asciiTheme="minorEastAsia" w:hAnsiTheme="minorEastAsia" w:hint="eastAsia"/>
          <w:color w:val="000000" w:themeColor="text1"/>
          <w:kern w:val="0"/>
          <w:sz w:val="28"/>
          <w:szCs w:val="28"/>
        </w:rPr>
        <w:t>注</w:t>
      </w:r>
      <w:r>
        <w:rPr>
          <w:rFonts w:asciiTheme="minorEastAsia" w:hAnsiTheme="minorEastAsia"/>
          <w:color w:val="000000" w:themeColor="text1"/>
          <w:kern w:val="0"/>
          <w:sz w:val="28"/>
          <w:szCs w:val="28"/>
        </w:rPr>
        <w:sym w:font="Wingdings" w:char="F0E0"/>
      </w:r>
      <w:r>
        <w:rPr>
          <w:rFonts w:asciiTheme="minorEastAsia" w:hAnsiTheme="minorEastAsia" w:hint="eastAsia"/>
          <w:color w:val="000000" w:themeColor="text1"/>
          <w:kern w:val="0"/>
          <w:sz w:val="28"/>
          <w:szCs w:val="28"/>
        </w:rPr>
        <w:t>閒贏且</w:t>
      </w:r>
      <w:proofErr w:type="gramEnd"/>
      <w:r>
        <w:rPr>
          <w:rFonts w:asciiTheme="minorEastAsia" w:hAnsiTheme="minorEastAsia" w:hint="eastAsia"/>
          <w:color w:val="000000" w:themeColor="text1"/>
          <w:kern w:val="0"/>
          <w:sz w:val="28"/>
          <w:szCs w:val="28"/>
        </w:rPr>
        <w:t>牌型為三條以下，則不納入有效投注，因</w:t>
      </w:r>
      <w:proofErr w:type="gramStart"/>
      <w:r>
        <w:rPr>
          <w:rFonts w:asciiTheme="minorEastAsia" w:hAnsiTheme="minorEastAsia" w:hint="eastAsia"/>
          <w:color w:val="000000" w:themeColor="text1"/>
          <w:kern w:val="0"/>
          <w:sz w:val="28"/>
          <w:szCs w:val="28"/>
        </w:rPr>
        <w:t>該區派彩</w:t>
      </w:r>
      <w:proofErr w:type="gramEnd"/>
      <w:r>
        <w:rPr>
          <w:rFonts w:asciiTheme="minorEastAsia" w:hAnsiTheme="minorEastAsia" w:hint="eastAsia"/>
          <w:color w:val="000000" w:themeColor="text1"/>
          <w:kern w:val="0"/>
          <w:sz w:val="28"/>
          <w:szCs w:val="28"/>
        </w:rPr>
        <w:t>為0</w:t>
      </w:r>
    </w:p>
    <w:p w:rsidR="00D152C4" w:rsidRPr="00D152C4" w:rsidRDefault="00D152C4" w:rsidP="00D152C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399472" cy="2760286"/>
            <wp:effectExtent l="0" t="0" r="1270" b="2540"/>
            <wp:docPr id="2" name="圖片 2" descr="C:\Users\judy01\AppData\Roaming\Tencent\Users\1283136228\QQ\WinTemp\RichOle\JV98P25@]3FZ2RP)DDZFSD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JV98P25@]3FZ2RP)DDZFSD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2" r="6368"/>
                    <a:stretch/>
                  </pic:blipFill>
                  <pic:spPr bwMode="auto">
                    <a:xfrm>
                      <a:off x="0" y="0"/>
                      <a:ext cx="4399567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52C4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Verdana" w:hAnsi="Verdana"/>
          <w:color w:val="333333"/>
          <w:spacing w:val="15"/>
          <w:sz w:val="18"/>
          <w:szCs w:val="18"/>
        </w:rPr>
        <w:t>玩法是利用</w:t>
      </w:r>
      <w:r>
        <w:rPr>
          <w:rFonts w:ascii="Verdana" w:hAnsi="Verdana"/>
          <w:color w:val="333333"/>
          <w:spacing w:val="15"/>
          <w:sz w:val="18"/>
          <w:szCs w:val="18"/>
        </w:rPr>
        <w:t>2</w:t>
      </w:r>
      <w:r>
        <w:rPr>
          <w:rFonts w:ascii="Verdana" w:hAnsi="Verdana"/>
          <w:color w:val="333333"/>
          <w:spacing w:val="15"/>
          <w:sz w:val="18"/>
          <w:szCs w:val="18"/>
        </w:rPr>
        <w:t>張底牌與牌桌上的</w:t>
      </w:r>
      <w:proofErr w:type="gramStart"/>
      <w:r>
        <w:rPr>
          <w:rFonts w:ascii="Verdana" w:hAnsi="Verdana"/>
          <w:color w:val="333333"/>
          <w:spacing w:val="15"/>
          <w:sz w:val="18"/>
          <w:szCs w:val="18"/>
        </w:rPr>
        <w:t>5</w:t>
      </w:r>
      <w:r>
        <w:rPr>
          <w:rFonts w:ascii="Verdana" w:hAnsi="Verdana"/>
          <w:color w:val="333333"/>
          <w:spacing w:val="15"/>
          <w:sz w:val="18"/>
          <w:szCs w:val="18"/>
        </w:rPr>
        <w:t>張公牌</w:t>
      </w:r>
      <w:proofErr w:type="gramEnd"/>
      <w:r>
        <w:rPr>
          <w:rFonts w:ascii="Verdana" w:hAnsi="Verdana"/>
          <w:color w:val="333333"/>
          <w:spacing w:val="15"/>
          <w:sz w:val="18"/>
          <w:szCs w:val="18"/>
        </w:rPr>
        <w:t>，共</w:t>
      </w:r>
      <w:r>
        <w:rPr>
          <w:rFonts w:ascii="Verdana" w:hAnsi="Verdana"/>
          <w:color w:val="333333"/>
          <w:spacing w:val="15"/>
          <w:sz w:val="18"/>
          <w:szCs w:val="18"/>
        </w:rPr>
        <w:t>7</w:t>
      </w:r>
      <w:r>
        <w:rPr>
          <w:rFonts w:ascii="Verdana" w:hAnsi="Verdana"/>
          <w:color w:val="333333"/>
          <w:spacing w:val="15"/>
          <w:sz w:val="18"/>
          <w:szCs w:val="18"/>
        </w:rPr>
        <w:t>張牌，取其中</w:t>
      </w:r>
      <w:r>
        <w:rPr>
          <w:rFonts w:ascii="Verdana" w:hAnsi="Verdana"/>
          <w:color w:val="333333"/>
          <w:spacing w:val="15"/>
          <w:sz w:val="18"/>
          <w:szCs w:val="18"/>
        </w:rPr>
        <w:t>5</w:t>
      </w:r>
      <w:r>
        <w:rPr>
          <w:rFonts w:ascii="Verdana" w:hAnsi="Verdana"/>
          <w:color w:val="333333"/>
          <w:spacing w:val="15"/>
          <w:sz w:val="18"/>
          <w:szCs w:val="18"/>
        </w:rPr>
        <w:t>張組成</w:t>
      </w:r>
      <w:proofErr w:type="gramStart"/>
      <w:r>
        <w:rPr>
          <w:rFonts w:ascii="Verdana" w:hAnsi="Verdana"/>
          <w:color w:val="333333"/>
          <w:spacing w:val="15"/>
          <w:sz w:val="18"/>
          <w:szCs w:val="18"/>
        </w:rPr>
        <w:t>最佳牌</w:t>
      </w:r>
      <w:proofErr w:type="gramEnd"/>
      <w:r>
        <w:rPr>
          <w:rFonts w:ascii="Verdana" w:hAnsi="Verdana"/>
          <w:color w:val="333333"/>
          <w:spacing w:val="15"/>
          <w:sz w:val="18"/>
          <w:szCs w:val="18"/>
        </w:rPr>
        <w:t>組</w:t>
      </w:r>
    </w:p>
    <w:p w:rsidR="00D152C4" w:rsidRPr="00D152C4" w:rsidRDefault="00D152C4" w:rsidP="00D152C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152C4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20D251DC" wp14:editId="3F9B3432">
            <wp:extent cx="2545080" cy="3260725"/>
            <wp:effectExtent l="0" t="0" r="7620" b="0"/>
            <wp:docPr id="3" name="圖片 3" descr="C:\Users\judy01\AppData\Roaming\Tencent\Users\1283136228\QQ\WinTemp\RichOle\Z7[~3I9ZMQ6VN57)44$0T]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Z7[~3I9ZMQ6VN57)44$0T]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2C4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proofErr w:type="gramStart"/>
      <w:r w:rsidRPr="00DA2F11">
        <w:rPr>
          <w:rFonts w:ascii="Verdana" w:hAnsi="Verdana"/>
          <w:color w:val="333333"/>
          <w:spacing w:val="15"/>
          <w:szCs w:val="24"/>
        </w:rPr>
        <w:t>閒</w:t>
      </w:r>
      <w:proofErr w:type="gramEnd"/>
      <w:r w:rsidRPr="00DA2F11">
        <w:rPr>
          <w:rFonts w:ascii="Verdana" w:hAnsi="Verdana"/>
          <w:color w:val="333333"/>
          <w:spacing w:val="15"/>
          <w:szCs w:val="24"/>
        </w:rPr>
        <w:t>家當局底牌拿到符合上表</w:t>
      </w:r>
      <w:r w:rsidRPr="00DA2F11">
        <w:rPr>
          <w:rFonts w:ascii="Verdana" w:hAnsi="Verdana"/>
          <w:color w:val="333333"/>
          <w:spacing w:val="15"/>
          <w:szCs w:val="24"/>
        </w:rPr>
        <w:t>Bonus</w:t>
      </w:r>
      <w:r w:rsidRPr="00DA2F11">
        <w:rPr>
          <w:rFonts w:ascii="Verdana" w:hAnsi="Verdana"/>
          <w:color w:val="333333"/>
          <w:spacing w:val="15"/>
          <w:szCs w:val="24"/>
        </w:rPr>
        <w:t>的</w:t>
      </w:r>
      <w:proofErr w:type="gramStart"/>
      <w:r w:rsidRPr="00DA2F11">
        <w:rPr>
          <w:rFonts w:ascii="Verdana" w:hAnsi="Verdana"/>
          <w:color w:val="333333"/>
          <w:spacing w:val="15"/>
          <w:szCs w:val="24"/>
        </w:rPr>
        <w:t>牌型時</w:t>
      </w:r>
      <w:proofErr w:type="gramEnd"/>
      <w:r w:rsidRPr="00DA2F11">
        <w:rPr>
          <w:rFonts w:ascii="Verdana" w:hAnsi="Verdana"/>
          <w:color w:val="333333"/>
          <w:spacing w:val="15"/>
          <w:szCs w:val="24"/>
        </w:rPr>
        <w:t>，可依照牌型組合獲得</w:t>
      </w:r>
      <w:r w:rsidRPr="00DA2F11">
        <w:rPr>
          <w:rFonts w:ascii="Verdana" w:hAnsi="Verdana"/>
          <w:color w:val="333333"/>
          <w:spacing w:val="15"/>
          <w:szCs w:val="24"/>
        </w:rPr>
        <w:t>3 ~ 30</w:t>
      </w:r>
      <w:r w:rsidRPr="00DA2F11">
        <w:rPr>
          <w:rFonts w:ascii="Verdana" w:hAnsi="Verdana"/>
          <w:color w:val="333333"/>
          <w:spacing w:val="15"/>
          <w:szCs w:val="24"/>
        </w:rPr>
        <w:t>倍不等的賠率獎金。</w:t>
      </w:r>
    </w:p>
    <w:p w:rsidR="00D152C4" w:rsidRPr="00D152C4" w:rsidRDefault="00D152C4" w:rsidP="00D152C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227195" cy="1069975"/>
            <wp:effectExtent l="0" t="0" r="1905" b="0"/>
            <wp:docPr id="4" name="圖片 4" descr="C:\Users\judy01\AppData\Roaming\Tencent\Users\1283136228\QQ\WinTemp\RichOle\{JPZQRTIXCQG09(J2Z~@8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{JPZQRTIXCQG09(J2Z~@8P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2C4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會員若要參加此局 則需下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注底注及翻牌注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額，否則視同棄權。</w:t>
      </w:r>
    </w:p>
    <w:p w:rsidR="00D152C4" w:rsidRDefault="00D152C4" w:rsidP="00D152C4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>
        <w:rPr>
          <w:noProof/>
        </w:rPr>
        <w:drawing>
          <wp:inline distT="0" distB="0" distL="0" distR="0" wp14:anchorId="5327CB0E" wp14:editId="4B9B753F">
            <wp:extent cx="5727940" cy="1725283"/>
            <wp:effectExtent l="0" t="0" r="6350" b="8890"/>
            <wp:docPr id="1" name="圖片 1" descr="C:\Users\judy01\AppData\Roaming\Tencent\Users\1283136228\QQ\WinTemp\RichOle\_]UEF){NKF0XEP4QJQVU$6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C:\Users\judy01\AppData\Roaming\Tencent\Users\1283136228\QQ\WinTemp\RichOle\_]UEF){NKF0XEP4QJQVU$6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851" cy="173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C4" w:rsidRDefault="00D152C4" w:rsidP="00D152C4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</w:p>
    <w:p w:rsidR="00D152C4" w:rsidRDefault="00F4580A" w:rsidP="00D152C4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>
        <w:rPr>
          <w:rFonts w:ascii="新細明體" w:eastAsia="新細明體" w:hAnsi="新細明體" w:cs="新細明體"/>
          <w:b/>
          <w:kern w:val="0"/>
          <w:szCs w:val="24"/>
        </w:rPr>
        <w:lastRenderedPageBreak/>
        <w:t>如何派彩：</w:t>
      </w:r>
    </w:p>
    <w:p w:rsidR="00F4580A" w:rsidRPr="00F4580A" w:rsidRDefault="00F4580A" w:rsidP="00F4580A">
      <w:pPr>
        <w:rPr>
          <w:rFonts w:asciiTheme="minorEastAsia" w:hAnsiTheme="minorEastAsia"/>
          <w:color w:val="000000" w:themeColor="text1"/>
          <w:spacing w:val="15"/>
          <w:szCs w:val="24"/>
        </w:rPr>
      </w:pPr>
      <w:proofErr w:type="gramStart"/>
      <w:r w:rsidRPr="00F4580A">
        <w:rPr>
          <w:rFonts w:asciiTheme="minorEastAsia" w:hAnsiTheme="minorEastAsia" w:hint="eastAsia"/>
          <w:color w:val="000000" w:themeColor="text1"/>
          <w:spacing w:val="15"/>
          <w:szCs w:val="24"/>
        </w:rPr>
        <w:t>若牌型</w:t>
      </w:r>
      <w:proofErr w:type="gramEnd"/>
      <w:r w:rsidRPr="00F4580A">
        <w:rPr>
          <w:rFonts w:asciiTheme="minorEastAsia" w:hAnsiTheme="minorEastAsia" w:hint="eastAsia"/>
          <w:color w:val="000000" w:themeColor="text1"/>
          <w:spacing w:val="15"/>
          <w:szCs w:val="24"/>
        </w:rPr>
        <w:t>組合在順子以上(含順子)，獲勝時可取得，</w:t>
      </w:r>
      <w:proofErr w:type="gramStart"/>
      <w:r w:rsidRPr="00F4580A">
        <w:rPr>
          <w:rFonts w:asciiTheme="minorEastAsia" w:hAnsiTheme="minorEastAsia" w:hint="eastAsia"/>
          <w:color w:val="FF0000"/>
          <w:spacing w:val="15"/>
          <w:szCs w:val="24"/>
          <w:highlight w:val="yellow"/>
        </w:rPr>
        <w:t>底注</w:t>
      </w:r>
      <w:proofErr w:type="gramEnd"/>
      <w:r w:rsidRPr="00F4580A">
        <w:rPr>
          <w:rFonts w:asciiTheme="minorEastAsia" w:hAnsiTheme="minorEastAsia" w:hint="eastAsia"/>
          <w:color w:val="FF0000"/>
          <w:spacing w:val="15"/>
          <w:szCs w:val="24"/>
          <w:highlight w:val="yellow"/>
        </w:rPr>
        <w:t>(Ante)、翻牌(Flop)、</w:t>
      </w:r>
      <w:proofErr w:type="gramStart"/>
      <w:r w:rsidRPr="00F4580A">
        <w:rPr>
          <w:rFonts w:asciiTheme="minorEastAsia" w:hAnsiTheme="minorEastAsia" w:hint="eastAsia"/>
          <w:color w:val="FF0000"/>
          <w:spacing w:val="15"/>
          <w:szCs w:val="24"/>
          <w:highlight w:val="yellow"/>
        </w:rPr>
        <w:t>轉牌</w:t>
      </w:r>
      <w:proofErr w:type="gramEnd"/>
      <w:r w:rsidRPr="00F4580A">
        <w:rPr>
          <w:rFonts w:asciiTheme="minorEastAsia" w:hAnsiTheme="minorEastAsia" w:hint="eastAsia"/>
          <w:color w:val="FF0000"/>
          <w:spacing w:val="15"/>
          <w:szCs w:val="24"/>
          <w:highlight w:val="yellow"/>
        </w:rPr>
        <w:t>(Turn)、</w:t>
      </w:r>
      <w:proofErr w:type="gramStart"/>
      <w:r w:rsidRPr="00F4580A">
        <w:rPr>
          <w:rFonts w:asciiTheme="minorEastAsia" w:hAnsiTheme="minorEastAsia" w:hint="eastAsia"/>
          <w:color w:val="FF0000"/>
          <w:spacing w:val="15"/>
          <w:szCs w:val="24"/>
          <w:highlight w:val="yellow"/>
        </w:rPr>
        <w:t>河牌</w:t>
      </w:r>
      <w:proofErr w:type="gramEnd"/>
      <w:r w:rsidRPr="00F4580A">
        <w:rPr>
          <w:rFonts w:asciiTheme="minorEastAsia" w:hAnsiTheme="minorEastAsia" w:hint="eastAsia"/>
          <w:color w:val="FF0000"/>
          <w:spacing w:val="15"/>
          <w:szCs w:val="24"/>
          <w:highlight w:val="yellow"/>
        </w:rPr>
        <w:t>(River)</w:t>
      </w:r>
      <w:r w:rsidRPr="00F4580A">
        <w:rPr>
          <w:rFonts w:asciiTheme="minorEastAsia" w:hAnsiTheme="minorEastAsia" w:hint="eastAsia"/>
          <w:color w:val="000000" w:themeColor="text1"/>
          <w:spacing w:val="15"/>
          <w:szCs w:val="24"/>
        </w:rPr>
        <w:t>個別1：1的下注賠率獎金</w:t>
      </w:r>
      <w:r>
        <w:rPr>
          <w:rFonts w:asciiTheme="minorEastAsia" w:hAnsiTheme="minorEastAsia" w:hint="eastAsia"/>
          <w:color w:val="000000" w:themeColor="text1"/>
          <w:szCs w:val="24"/>
        </w:rPr>
        <w:t>。</w:t>
      </w:r>
    </w:p>
    <w:p w:rsidR="00F4580A" w:rsidRPr="00F4580A" w:rsidRDefault="00F4580A" w:rsidP="00F4580A">
      <w:pPr>
        <w:rPr>
          <w:rFonts w:asciiTheme="minorEastAsia" w:hAnsiTheme="minorEastAsia"/>
          <w:color w:val="000000" w:themeColor="text1"/>
          <w:szCs w:val="24"/>
        </w:rPr>
      </w:pPr>
      <w:proofErr w:type="gramStart"/>
      <w:r w:rsidRPr="00F4580A">
        <w:rPr>
          <w:rFonts w:asciiTheme="minorEastAsia" w:hAnsiTheme="minorEastAsia" w:hint="eastAsia"/>
          <w:color w:val="000000" w:themeColor="text1"/>
          <w:spacing w:val="15"/>
          <w:szCs w:val="24"/>
        </w:rPr>
        <w:t>若牌型</w:t>
      </w:r>
      <w:proofErr w:type="gramEnd"/>
      <w:r w:rsidRPr="00F4580A">
        <w:rPr>
          <w:rFonts w:asciiTheme="minorEastAsia" w:hAnsiTheme="minorEastAsia" w:hint="eastAsia"/>
          <w:color w:val="000000" w:themeColor="text1"/>
          <w:spacing w:val="15"/>
          <w:szCs w:val="24"/>
        </w:rPr>
        <w:t>組合在三條以下(含三條)，獲勝時可取得，</w:t>
      </w:r>
      <w:r w:rsidRPr="00F4580A">
        <w:rPr>
          <w:rFonts w:asciiTheme="minorEastAsia" w:hAnsiTheme="minorEastAsia" w:hint="eastAsia"/>
          <w:color w:val="FF0000"/>
          <w:spacing w:val="15"/>
          <w:szCs w:val="24"/>
          <w:highlight w:val="yellow"/>
        </w:rPr>
        <w:t>翻牌(Flop)、</w:t>
      </w:r>
      <w:proofErr w:type="gramStart"/>
      <w:r w:rsidRPr="00F4580A">
        <w:rPr>
          <w:rFonts w:asciiTheme="minorEastAsia" w:hAnsiTheme="minorEastAsia" w:hint="eastAsia"/>
          <w:color w:val="FF0000"/>
          <w:spacing w:val="15"/>
          <w:szCs w:val="24"/>
          <w:highlight w:val="yellow"/>
        </w:rPr>
        <w:t>轉牌</w:t>
      </w:r>
      <w:proofErr w:type="gramEnd"/>
      <w:r w:rsidRPr="00F4580A">
        <w:rPr>
          <w:rFonts w:asciiTheme="minorEastAsia" w:hAnsiTheme="minorEastAsia" w:hint="eastAsia"/>
          <w:color w:val="FF0000"/>
          <w:spacing w:val="15"/>
          <w:szCs w:val="24"/>
          <w:highlight w:val="yellow"/>
        </w:rPr>
        <w:t>(Turn)、</w:t>
      </w:r>
      <w:proofErr w:type="gramStart"/>
      <w:r w:rsidRPr="00F4580A">
        <w:rPr>
          <w:rFonts w:asciiTheme="minorEastAsia" w:hAnsiTheme="minorEastAsia" w:hint="eastAsia"/>
          <w:color w:val="FF0000"/>
          <w:spacing w:val="15"/>
          <w:szCs w:val="24"/>
          <w:highlight w:val="yellow"/>
        </w:rPr>
        <w:t>河牌</w:t>
      </w:r>
      <w:proofErr w:type="gramEnd"/>
      <w:r w:rsidRPr="00F4580A">
        <w:rPr>
          <w:rFonts w:asciiTheme="minorEastAsia" w:hAnsiTheme="minorEastAsia" w:hint="eastAsia"/>
          <w:color w:val="FF0000"/>
          <w:spacing w:val="15"/>
          <w:szCs w:val="24"/>
          <w:highlight w:val="yellow"/>
        </w:rPr>
        <w:t>(River)</w:t>
      </w:r>
      <w:r w:rsidRPr="00F4580A">
        <w:rPr>
          <w:rFonts w:asciiTheme="minorEastAsia" w:hAnsiTheme="minorEastAsia" w:hint="eastAsia"/>
          <w:color w:val="000000" w:themeColor="text1"/>
          <w:spacing w:val="15"/>
          <w:szCs w:val="24"/>
        </w:rPr>
        <w:t>個別1：1的下注賠率獎金</w:t>
      </w:r>
      <w:r>
        <w:rPr>
          <w:rFonts w:asciiTheme="minorEastAsia" w:hAnsiTheme="minorEastAsia" w:hint="eastAsia"/>
          <w:color w:val="000000" w:themeColor="text1"/>
          <w:szCs w:val="24"/>
        </w:rPr>
        <w:t>。</w:t>
      </w:r>
    </w:p>
    <w:p w:rsidR="00F4580A" w:rsidRPr="00F4580A" w:rsidRDefault="00F4580A" w:rsidP="00F4580A">
      <w:pPr>
        <w:rPr>
          <w:rFonts w:asciiTheme="minorEastAsia" w:hAnsiTheme="minorEastAsia"/>
          <w:color w:val="FF0000"/>
          <w:szCs w:val="24"/>
        </w:rPr>
      </w:pPr>
      <w:r w:rsidRPr="00F4580A">
        <w:rPr>
          <w:rFonts w:asciiTheme="minorEastAsia" w:hAnsiTheme="minorEastAsia" w:hint="eastAsia"/>
          <w:color w:val="333333"/>
          <w:spacing w:val="15"/>
          <w:szCs w:val="24"/>
        </w:rPr>
        <w:t>莊家與</w:t>
      </w:r>
      <w:proofErr w:type="gramStart"/>
      <w:r w:rsidRPr="00F4580A">
        <w:rPr>
          <w:rFonts w:asciiTheme="minorEastAsia" w:hAnsiTheme="minorEastAsia" w:hint="eastAsia"/>
          <w:color w:val="333333"/>
          <w:spacing w:val="15"/>
          <w:szCs w:val="24"/>
        </w:rPr>
        <w:t>閒家牌</w:t>
      </w:r>
      <w:proofErr w:type="gramEnd"/>
      <w:r w:rsidRPr="00F4580A">
        <w:rPr>
          <w:rFonts w:asciiTheme="minorEastAsia" w:hAnsiTheme="minorEastAsia" w:hint="eastAsia"/>
          <w:color w:val="333333"/>
          <w:spacing w:val="15"/>
          <w:szCs w:val="24"/>
        </w:rPr>
        <w:t>型組合相同時將取中撲克數字最大的定勝負，若數字依然相同時則為平局，</w:t>
      </w:r>
      <w:proofErr w:type="gramStart"/>
      <w:r w:rsidRPr="00F4580A">
        <w:rPr>
          <w:rFonts w:asciiTheme="minorEastAsia" w:hAnsiTheme="minorEastAsia" w:hint="eastAsia"/>
          <w:color w:val="333333"/>
          <w:spacing w:val="15"/>
          <w:szCs w:val="24"/>
        </w:rPr>
        <w:t>閒</w:t>
      </w:r>
      <w:proofErr w:type="gramEnd"/>
      <w:r w:rsidRPr="00F4580A">
        <w:rPr>
          <w:rFonts w:asciiTheme="minorEastAsia" w:hAnsiTheme="minorEastAsia" w:hint="eastAsia"/>
          <w:color w:val="333333"/>
          <w:spacing w:val="15"/>
          <w:szCs w:val="24"/>
        </w:rPr>
        <w:t>家將拿回所有下注金額，不含Bonus。</w:t>
      </w:r>
      <w:r w:rsidRPr="00F4580A">
        <w:rPr>
          <w:rFonts w:asciiTheme="minorEastAsia" w:hAnsiTheme="minorEastAsia" w:hint="eastAsia"/>
          <w:color w:val="FF0000"/>
          <w:szCs w:val="24"/>
        </w:rPr>
        <w:t>和局  - 退本金《除Bonus之外》</w:t>
      </w:r>
      <w:r>
        <w:rPr>
          <w:rFonts w:asciiTheme="minorEastAsia" w:hAnsiTheme="minorEastAsia" w:hint="eastAsia"/>
          <w:color w:val="000000" w:themeColor="text1"/>
          <w:szCs w:val="24"/>
        </w:rPr>
        <w:t>。</w:t>
      </w:r>
    </w:p>
    <w:p w:rsidR="00F4580A" w:rsidRPr="00F4580A" w:rsidRDefault="00F4580A" w:rsidP="00F4580A">
      <w:pPr>
        <w:rPr>
          <w:rFonts w:asciiTheme="minorEastAsia" w:hAnsiTheme="minorEastAsia"/>
          <w:color w:val="000000" w:themeColor="text1"/>
          <w:szCs w:val="24"/>
        </w:rPr>
      </w:pPr>
      <w:r w:rsidRPr="00F4580A">
        <w:rPr>
          <w:rFonts w:asciiTheme="minorEastAsia" w:hAnsiTheme="minorEastAsia" w:hint="eastAsia"/>
          <w:color w:val="000000" w:themeColor="text1"/>
          <w:szCs w:val="24"/>
        </w:rPr>
        <w:t>需要全部牌都發完，如果沒有發完牌當局無效，即使會員已經中BONUS</w:t>
      </w:r>
      <w:r>
        <w:rPr>
          <w:rFonts w:asciiTheme="minorEastAsia" w:hAnsiTheme="minorEastAsia" w:hint="eastAsia"/>
          <w:color w:val="000000" w:themeColor="text1"/>
          <w:szCs w:val="24"/>
        </w:rPr>
        <w:t>。</w:t>
      </w:r>
    </w:p>
    <w:p w:rsidR="00F4580A" w:rsidRDefault="00F4580A" w:rsidP="00D152C4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</w:p>
    <w:p w:rsidR="00CE5120" w:rsidRDefault="00CE5120" w:rsidP="00D152C4">
      <w:pPr>
        <w:widowControl/>
        <w:rPr>
          <w:rFonts w:ascii="新細明體" w:eastAsia="新細明體" w:hAnsi="新細明體" w:cs="新細明體"/>
          <w:b/>
          <w:color w:val="0070C0"/>
          <w:kern w:val="0"/>
          <w:szCs w:val="24"/>
        </w:rPr>
      </w:pPr>
      <w:r w:rsidRPr="00CE5120">
        <w:rPr>
          <w:rFonts w:ascii="新細明體" w:eastAsia="新細明體" w:hAnsi="新細明體" w:cs="新細明體" w:hint="eastAsia"/>
          <w:b/>
          <w:color w:val="0070C0"/>
          <w:kern w:val="0"/>
          <w:szCs w:val="24"/>
        </w:rPr>
        <w:t>三條</w:t>
      </w:r>
      <w:proofErr w:type="gramStart"/>
      <w:r w:rsidRPr="00CE5120">
        <w:rPr>
          <w:rFonts w:ascii="新細明體" w:eastAsia="新細明體" w:hAnsi="新細明體" w:cs="新細明體" w:hint="eastAsia"/>
          <w:b/>
          <w:color w:val="0070C0"/>
          <w:kern w:val="0"/>
          <w:szCs w:val="24"/>
        </w:rPr>
        <w:t>以下牌</w:t>
      </w:r>
      <w:proofErr w:type="gramEnd"/>
      <w:r w:rsidRPr="00CE5120">
        <w:rPr>
          <w:rFonts w:ascii="新細明體" w:eastAsia="新細明體" w:hAnsi="新細明體" w:cs="新細明體" w:hint="eastAsia"/>
          <w:b/>
          <w:color w:val="0070C0"/>
          <w:kern w:val="0"/>
          <w:szCs w:val="24"/>
        </w:rPr>
        <w:t>型如下：</w:t>
      </w:r>
      <w:r w:rsidRPr="00F4580A">
        <w:rPr>
          <w:rFonts w:asciiTheme="minorEastAsia" w:hAnsiTheme="minorEastAsia" w:hint="eastAsia"/>
          <w:color w:val="000000" w:themeColor="text1"/>
          <w:spacing w:val="15"/>
          <w:szCs w:val="24"/>
        </w:rPr>
        <w:t>獲勝時可取得，</w:t>
      </w:r>
      <w:r w:rsidRPr="00F4580A">
        <w:rPr>
          <w:rFonts w:asciiTheme="minorEastAsia" w:hAnsiTheme="minorEastAsia" w:hint="eastAsia"/>
          <w:color w:val="FF0000"/>
          <w:spacing w:val="15"/>
          <w:szCs w:val="24"/>
          <w:highlight w:val="yellow"/>
        </w:rPr>
        <w:t>翻牌(Flop)、</w:t>
      </w:r>
      <w:proofErr w:type="gramStart"/>
      <w:r w:rsidRPr="00F4580A">
        <w:rPr>
          <w:rFonts w:asciiTheme="minorEastAsia" w:hAnsiTheme="minorEastAsia" w:hint="eastAsia"/>
          <w:color w:val="FF0000"/>
          <w:spacing w:val="15"/>
          <w:szCs w:val="24"/>
          <w:highlight w:val="yellow"/>
        </w:rPr>
        <w:t>轉牌</w:t>
      </w:r>
      <w:proofErr w:type="gramEnd"/>
      <w:r w:rsidRPr="00F4580A">
        <w:rPr>
          <w:rFonts w:asciiTheme="minorEastAsia" w:hAnsiTheme="minorEastAsia" w:hint="eastAsia"/>
          <w:color w:val="FF0000"/>
          <w:spacing w:val="15"/>
          <w:szCs w:val="24"/>
          <w:highlight w:val="yellow"/>
        </w:rPr>
        <w:t>(Turn)、</w:t>
      </w:r>
      <w:proofErr w:type="gramStart"/>
      <w:r w:rsidRPr="00F4580A">
        <w:rPr>
          <w:rFonts w:asciiTheme="minorEastAsia" w:hAnsiTheme="minorEastAsia" w:hint="eastAsia"/>
          <w:color w:val="FF0000"/>
          <w:spacing w:val="15"/>
          <w:szCs w:val="24"/>
          <w:highlight w:val="yellow"/>
        </w:rPr>
        <w:t>河牌</w:t>
      </w:r>
      <w:proofErr w:type="gramEnd"/>
      <w:r w:rsidRPr="00F4580A">
        <w:rPr>
          <w:rFonts w:asciiTheme="minorEastAsia" w:hAnsiTheme="minorEastAsia" w:hint="eastAsia"/>
          <w:color w:val="FF0000"/>
          <w:spacing w:val="15"/>
          <w:szCs w:val="24"/>
          <w:highlight w:val="yellow"/>
        </w:rPr>
        <w:t>(River)</w:t>
      </w:r>
      <w:r w:rsidRPr="00F4580A">
        <w:rPr>
          <w:rFonts w:asciiTheme="minorEastAsia" w:hAnsiTheme="minorEastAsia" w:hint="eastAsia"/>
          <w:color w:val="000000" w:themeColor="text1"/>
          <w:spacing w:val="15"/>
          <w:szCs w:val="24"/>
        </w:rPr>
        <w:t>個別1：1的下注賠率獎金</w:t>
      </w:r>
      <w:r>
        <w:rPr>
          <w:rFonts w:asciiTheme="minorEastAsia" w:hAnsiTheme="minorEastAsia" w:hint="eastAsia"/>
          <w:color w:val="000000" w:themeColor="text1"/>
          <w:szCs w:val="24"/>
        </w:rPr>
        <w:t>。</w:t>
      </w:r>
    </w:p>
    <w:p w:rsidR="00CE5120" w:rsidRPr="00CE5120" w:rsidRDefault="00CE5120" w:rsidP="00CE512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701540" cy="4270375"/>
            <wp:effectExtent l="0" t="0" r="3810" b="0"/>
            <wp:docPr id="5" name="圖片 5" descr="C:\Users\judy01\AppData\Roaming\Tencent\Users\1283136228\QQ\WinTemp\RichOle\D]48L8Z6IVL9R5HD0(Y_V@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dy01\AppData\Roaming\Tencent\Users\1283136228\QQ\WinTemp\RichOle\D]48L8Z6IVL9R5HD0(Y_V@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120" w:rsidRDefault="00CE5120" w:rsidP="00D152C4">
      <w:pPr>
        <w:widowControl/>
        <w:rPr>
          <w:rFonts w:ascii="新細明體" w:eastAsia="新細明體" w:hAnsi="新細明體" w:cs="新細明體"/>
          <w:b/>
          <w:color w:val="0070C0"/>
          <w:kern w:val="0"/>
          <w:szCs w:val="24"/>
        </w:rPr>
      </w:pPr>
    </w:p>
    <w:p w:rsidR="00CE5120" w:rsidRDefault="00CE5120" w:rsidP="00D152C4">
      <w:pPr>
        <w:widowControl/>
        <w:rPr>
          <w:rFonts w:ascii="新細明體" w:eastAsia="新細明體" w:hAnsi="新細明體" w:cs="新細明體"/>
          <w:b/>
          <w:color w:val="0070C0"/>
          <w:kern w:val="0"/>
          <w:szCs w:val="24"/>
        </w:rPr>
      </w:pPr>
    </w:p>
    <w:p w:rsidR="00CE5120" w:rsidRDefault="00CE5120" w:rsidP="00D152C4">
      <w:pPr>
        <w:widowControl/>
        <w:rPr>
          <w:rFonts w:asciiTheme="minorEastAsia" w:hAnsiTheme="minorEastAsia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b/>
          <w:color w:val="0070C0"/>
          <w:kern w:val="0"/>
          <w:szCs w:val="24"/>
        </w:rPr>
        <w:lastRenderedPageBreak/>
        <w:t>順子</w:t>
      </w:r>
      <w:proofErr w:type="gramStart"/>
      <w:r w:rsidRPr="00CE5120">
        <w:rPr>
          <w:rFonts w:ascii="新細明體" w:eastAsia="新細明體" w:hAnsi="新細明體" w:cs="新細明體" w:hint="eastAsia"/>
          <w:b/>
          <w:color w:val="0070C0"/>
          <w:kern w:val="0"/>
          <w:szCs w:val="24"/>
        </w:rPr>
        <w:t>以</w:t>
      </w:r>
      <w:r>
        <w:rPr>
          <w:rFonts w:ascii="新細明體" w:eastAsia="新細明體" w:hAnsi="新細明體" w:cs="新細明體" w:hint="eastAsia"/>
          <w:b/>
          <w:color w:val="0070C0"/>
          <w:kern w:val="0"/>
          <w:szCs w:val="24"/>
        </w:rPr>
        <w:t>上</w:t>
      </w:r>
      <w:r w:rsidRPr="00CE5120">
        <w:rPr>
          <w:rFonts w:ascii="新細明體" w:eastAsia="新細明體" w:hAnsi="新細明體" w:cs="新細明體" w:hint="eastAsia"/>
          <w:b/>
          <w:color w:val="0070C0"/>
          <w:kern w:val="0"/>
          <w:szCs w:val="24"/>
        </w:rPr>
        <w:t>牌</w:t>
      </w:r>
      <w:proofErr w:type="gramEnd"/>
      <w:r w:rsidRPr="00CE5120">
        <w:rPr>
          <w:rFonts w:ascii="新細明體" w:eastAsia="新細明體" w:hAnsi="新細明體" w:cs="新細明體" w:hint="eastAsia"/>
          <w:b/>
          <w:color w:val="0070C0"/>
          <w:kern w:val="0"/>
          <w:szCs w:val="24"/>
        </w:rPr>
        <w:t>型如下：</w:t>
      </w:r>
      <w:r w:rsidRPr="00F4580A">
        <w:rPr>
          <w:rFonts w:asciiTheme="minorEastAsia" w:hAnsiTheme="minorEastAsia" w:hint="eastAsia"/>
          <w:color w:val="000000" w:themeColor="text1"/>
          <w:spacing w:val="15"/>
          <w:szCs w:val="24"/>
        </w:rPr>
        <w:t>獲勝時可取得，</w:t>
      </w:r>
      <w:proofErr w:type="gramStart"/>
      <w:r w:rsidRPr="00F4580A">
        <w:rPr>
          <w:rFonts w:asciiTheme="minorEastAsia" w:hAnsiTheme="minorEastAsia" w:hint="eastAsia"/>
          <w:color w:val="FF0000"/>
          <w:spacing w:val="15"/>
          <w:szCs w:val="24"/>
          <w:highlight w:val="yellow"/>
        </w:rPr>
        <w:t>底注</w:t>
      </w:r>
      <w:proofErr w:type="gramEnd"/>
      <w:r w:rsidRPr="00F4580A">
        <w:rPr>
          <w:rFonts w:asciiTheme="minorEastAsia" w:hAnsiTheme="minorEastAsia" w:hint="eastAsia"/>
          <w:color w:val="FF0000"/>
          <w:spacing w:val="15"/>
          <w:szCs w:val="24"/>
          <w:highlight w:val="yellow"/>
        </w:rPr>
        <w:t>(Ante)、翻牌(Flop)、</w:t>
      </w:r>
      <w:proofErr w:type="gramStart"/>
      <w:r w:rsidRPr="00F4580A">
        <w:rPr>
          <w:rFonts w:asciiTheme="minorEastAsia" w:hAnsiTheme="minorEastAsia" w:hint="eastAsia"/>
          <w:color w:val="FF0000"/>
          <w:spacing w:val="15"/>
          <w:szCs w:val="24"/>
          <w:highlight w:val="yellow"/>
        </w:rPr>
        <w:t>轉牌</w:t>
      </w:r>
      <w:proofErr w:type="gramEnd"/>
      <w:r w:rsidRPr="00F4580A">
        <w:rPr>
          <w:rFonts w:asciiTheme="minorEastAsia" w:hAnsiTheme="minorEastAsia" w:hint="eastAsia"/>
          <w:color w:val="FF0000"/>
          <w:spacing w:val="15"/>
          <w:szCs w:val="24"/>
          <w:highlight w:val="yellow"/>
        </w:rPr>
        <w:t>(Turn)、</w:t>
      </w:r>
      <w:proofErr w:type="gramStart"/>
      <w:r w:rsidRPr="00F4580A">
        <w:rPr>
          <w:rFonts w:asciiTheme="minorEastAsia" w:hAnsiTheme="minorEastAsia" w:hint="eastAsia"/>
          <w:color w:val="FF0000"/>
          <w:spacing w:val="15"/>
          <w:szCs w:val="24"/>
          <w:highlight w:val="yellow"/>
        </w:rPr>
        <w:t>河牌</w:t>
      </w:r>
      <w:proofErr w:type="gramEnd"/>
      <w:r w:rsidRPr="00F4580A">
        <w:rPr>
          <w:rFonts w:asciiTheme="minorEastAsia" w:hAnsiTheme="minorEastAsia" w:hint="eastAsia"/>
          <w:color w:val="FF0000"/>
          <w:spacing w:val="15"/>
          <w:szCs w:val="24"/>
          <w:highlight w:val="yellow"/>
        </w:rPr>
        <w:t>(River)</w:t>
      </w:r>
      <w:r w:rsidRPr="00F4580A">
        <w:rPr>
          <w:rFonts w:asciiTheme="minorEastAsia" w:hAnsiTheme="minorEastAsia" w:hint="eastAsia"/>
          <w:color w:val="000000" w:themeColor="text1"/>
          <w:spacing w:val="15"/>
          <w:szCs w:val="24"/>
        </w:rPr>
        <w:t>個別1：1的下注賠率獎金</w:t>
      </w:r>
      <w:r>
        <w:rPr>
          <w:rFonts w:asciiTheme="minorEastAsia" w:hAnsiTheme="minorEastAsia" w:hint="eastAsia"/>
          <w:color w:val="000000" w:themeColor="text1"/>
          <w:szCs w:val="24"/>
        </w:rPr>
        <w:t>。</w:t>
      </w:r>
    </w:p>
    <w:p w:rsidR="00CE5120" w:rsidRPr="00CC2176" w:rsidRDefault="00CE5120" w:rsidP="00D152C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633935" cy="6245524"/>
            <wp:effectExtent l="0" t="0" r="0" b="3175"/>
            <wp:docPr id="6" name="圖片 6" descr="C:\Users\judy01\AppData\Roaming\Tencent\Users\1283136228\QQ\WinTemp\RichOle\OY[P@~$HW}6WUS]23EKOU)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dy01\AppData\Roaming\Tencent\Users\1283136228\QQ\WinTemp\RichOle\OY[P@~$HW}6WUS]23EKOU)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292" cy="624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120" w:rsidRPr="00CC2176" w:rsidSect="00500F1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15"/>
    <w:rsid w:val="00500F15"/>
    <w:rsid w:val="00C95101"/>
    <w:rsid w:val="00CC2176"/>
    <w:rsid w:val="00CE5120"/>
    <w:rsid w:val="00D152C4"/>
    <w:rsid w:val="00DA2F11"/>
    <w:rsid w:val="00F4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52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152C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52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152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2013-01-28T02:58:00Z</dcterms:created>
  <dcterms:modified xsi:type="dcterms:W3CDTF">2013-03-07T08:50:00Z</dcterms:modified>
</cp:coreProperties>
</file>