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1.61</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1.61</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83: BL-19.23 (the profile as sections) and the second half of BL-19.22 done (ADR-092; phone only: no migration, no API or contract change). The phone's profile is a progress bar with the percentage beside it, then four sections (skills, about you, your history as rows with their counts, and what you are looking for); each form section has its own Save, named for the section, and its own confirmation, and the loading screen has the shape of what arrives. The signed-in home now waits until its four reads have answered and draws one block of a measured height, with the profile's next step, the updates and the applications with news as rows: its layout shift went from 0.169 to 0.002 and no phone screen is above 0.1 any more. The job card's place line is on the type scale with an icon. The Android bundle grew by 2,786 bytes (70,416 left). Not done: a block per part on the home with its own held height, and the web page families (BL-19.15 onward).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84: the first half of BL-19.15 (home and discovery) done (ADR-093; web only: no migration, no API or contract change). A vacancy and a course are now on one card: the organisation's mark (a first letter on a tint, because remote logos are blocked), the title, the pay or fee as a coloured chip, and the place and start date as icon chips; a card still never says an organisation is not verified. The filters on both lists are one row of chips (each a native picker, 44 px tall, filled when it narrows the list) instead of a column of boxes, so the first result is on the first screen. A signed-in job seeker sees their own match score on each vacancy that has one, from the same request as the matches page (a visitor or an organisation account asks nothing). A course page has the same trust strip as a vacancy page. The jobs page grew from 7.9 to 8.5 screens and the courses page from 9.4 to 9.8; the number of small touch targets did not change. Not done: the home's icon tiles, the vacancy, course, search and standards pages, and Pay and Posted chips (they need a server filter).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2026-10-19</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85: the second half of BL-19.15 (the home, the vacancy and course pages, search and the standards pages) done (ADR-094; web only: no migration, no API or contract change, no new icon and no new message). The home's three panels and four steps lead with an icon. A vacancy page and a course page show their facts as a labelled grid with an icon on each label, the organisation's mark beside who and where, and a trust strip that says in words and a shape whether the organisation is verified or not yet; the vacancy's report link is a full-size target, as the course's was, and a required skill is a full-size row. A skill standard is one card, in the standards list and in search (search's form leaves out the description). Search's three groups each have a mark. Measured on the demonstration database in the in-app browser, before and after the same way: the home 6.3 to 6.4 screens, a vacancy 2.9 to 3.0, a course 3.2 to 3.3, search 5.3 to 5.7, the standards list 9.5 to 9.7; controls under 44 px on a vacancy 2 to 1, a course 2 to 1, search 6 to 0, a standard's page 2 to 0; every page is about 98 bytes heavier and the profile page has 1,957 bytes left. 1,007 web tests and 47 mutation checks. Not run: the real-browser journeys, the contrast and layout-shift sweep and the capture script, because the machine has no test browser and the download was declined; they must be run before this is merged. Not done: the hero's small link, the Pay and Posted filter chips, a logo, and the plain-words check of the new pages in Hindi and Malay.</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86: BL-19.16 (sign-in, sign-up, the profile and the apply confirmation) done (ADR-095; web only: no migration, no API or contract change, no new icon and no new message). Sign-in's two boxes are the shared form fields, so an empty one says so beside itself, and its two ways back and the create-an-account link are full-size targets; the sign-up consent row is a full-size target (the links inside the sentence are unchanged). On the profile every Edit and Remove button is full size and named for its row (for example Remove: Bed making), the small x on a chip is a full-size square, the first-run Skip and the My matches link are full-size, and on a phone the buttons drop under a row's title instead of squeezing it. The apply confirmation is one labelled group with the same words, a shield mark, the note as a shared field, any refusal shown inside it beside the buttons, and the note kept when a request fails or the step is closed and opened again. Measured on the demonstration database in the in-app browser, before and after the same way: the profile of an established account 17 controls under 44 px to none, and 7.5 to 8.0 screens; the first-run profile 2 to none; the sign-up consent row 335 by 60. The profile page has 1,086 bytes of first-load room left (698,914 of 700,000): it was 698,043 after Sprint 85, the merged Dependabot web bump took it to 698,376, and this sprint added 538. 1,036 web tests and 36 mutation checks. Not run: the real-browser journeys, the contrast and layout-shift sweep and the capture script, because the machine has no test browser and the download was declined; the pull request's checks are the first real run. Not done: the web profile's section headings as icons, the account page's controls, and a check at 200 percent text on the longer rows.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87: BL-19.17 (the candidate area) done (ADR-096; web only: no migration, no API or contract change, no new icon and no new message). An application, a course interest and a saved job are on the same card as a vacancy: the organisation's mark, the title and the organisation, the state as a chip with a word, a shape and a tone (a rejection is neutral, not red), the date as an icon chip, the sentence about what the state means, and the employer's own message set apart; a saved job is one link. Each kind of notice has its own picture, and both notice lists' Open and Mark as read are full-size targets. The account's four sections each lead with a mark; the privacy-notice link is full-size. The career page's course-budget box is the shared form field at full size. Measured on the demonstration database in the in-app browser, before and after the same way: applications and interests 1.8 to 1.9 screens, the account 3.3 to 3.4, career paths 4.9 to 4.9; controls under 44 px on the account 1 to none and on the career page 1 to none. The profile page has 987 bytes of first-load room left (699,013 of 700,000; it was 2,055 at Sprint 84; almost none of the loss was the profile's own code). 1,086 web tests and 48 mutation checks. Not run: the real-browser journeys, the contrast and layout-shift sweep and the capture script, because the machine has no test browser and the download was declined; the pull request's checks are the first real run. Not seen live: the notification rows (the demonstration account has no notices). Not done: the career ladder's step cards,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88: BL-19.18 (the employer and provider workspaces) done (ADR-097; web only: no migration, no API or contract change, no new icon and no new message). A vacancy's and a course's state is a chip with a word, a shape and a tone (a vacancy that is published but no longer open is shown as closed, never as published), with the place and the counts as icon chips. An applicant's and a learner's state use the same shapes the candidate sees, and the match score has a shape of its own. The dashboards' headline figures each have a mark. Team members have a mark and a role with a shape, and an invitation's state has one. The bulk upload's results are rows with a shape each, and its file box and checkbox are full-size. The employer's and the provider's workspace are each loaded only when that kind of organisation opens the page: the first version, with both always loaded, made the workspace page 3,701 bytes over the size ceiling, and loading them separately took it from 698,703 to 667,428. Measured on the demonstration database in the in-app browser, before and after the same way: the employer home 4.7 to 5.0 screens, the provider home 7.8 to 8.0, the team 2.8 to 2.9; controls under 44 px on the upload page 1 to none, and none on the other pages before or after. The profile page still has 987 bytes of first-load room. 1,143 web tests and 43 mutation checks. Not run: the real-browser journeys, the contrast and layout-shift sweep and the capture script, because the machine has no test browser and the download was declined; the criterion that no browser journey selector breaks is therefore not verified, and the pull request's checks are the first real run. Not done: the candidate shortlist, the sponsor panel, organisation settings and the two editors.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89: BL-19.19 (the back office) and BL-19.20 (the static, legal and error pages) done (ADR-098; web only: no migration, no API or contract change, no new icon and no new message). A complaint's state is drawn from one table that both the operator's queue and the list the sender sees now read, so the operator and the person describe it in the same shape. The overview's six figures each have a mark. A verification request's kind, a complaint's overdue stages, a reported listing's removed and report-count chips, an organisation's verified badge and each decision in its history have a shape. The About, Employers and Providers cards, the not-found page, the placeholder page and the legal pages have a mark; the error page deliberately has none (it is in every page's first load). The grievance form's choices and a legal page's account link are full-size. The queues' structure and the folded panels are unchanged. Measured on the demonstration database in the in-app browser: the back office 29.1 to 30.3 screens; controls under 44 px on the grievance and privacy pages 1 to none each; the back office is 697,221 bytes of first load against the 700,000 ceiling and the profile page is unchanged with 987 bytes left. Not run: the real-browser journeys and the sweep (no test browser on the machine; the download was declined), so the pull request's checks are the first real run. Not done: paging the verification queue,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90: BL-19.25 (the language and length pass) and BL-19.26 (measure and record) partly done (ADR-099; web only: no migration, no API or contract change, no new icon and no new message). Every page was loaded at phone width (360 px) in Hindi and Malay, at ordinary size and with the text at twice the size, signed out and as a job seeker, an employer, a provider and an operator (about 90 page loads). None had a defect at ordinary size. At twice the size ten did, and all are fixed: a long English word or code no longer runs off the screen or widens the page, the bottom tab bar shows whole labels, the match score drops under a long title, chart labels wrap instead of ending in an ellipsis, an applicant's chips, a profile row's buttons, two selects and the mobile menu's workspace control fit. A test holds each fix. The UI review was brought up to date: nine findings gained a status (UI-18, 20, 21, 22, 24, 25, 27, 28, 29), the out-of-date summary paragraph was rewritten from the data and a table of each sprint's own measurements was added. Only UI-03 (photographs, illustration and logo art) and UI-23 (the launcher icon and splash, still Expo's) stay open, and both are the Product Owner's. The profile page has 933 bytes of first-load room left. Not done: the 52-page capture was not re-run (no test browser on the machine; the download was declined), so the review's Epic B19 figures are the sprints' own and not page-for-page comparable with its earlier tables; a native Hindi reader has not read the copy written in Epic B19 (the Product Owner's to arrange); nothing ran on a device; a dialog, the first-run wizard, the invitation page, light mode and the phone app at twice the text size were not checked.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91: a designer's review of the live product, a colour decision prepared, and the first three fixes (ADR-100; web only: no migration, no API or contract change, no new icon). Four epics' worth of planning recorded: Epic B22 (UX remediation, nine stories from sixteen findings), Epic B21 (a more professional colour: deep teal with a warm highlight, five stories), and Epic B18 (training partners and centres) and Epic B20 (self-assessment and nearby batches) broken down into twelve and six stories. Done: BL-22.1 (the home page and the header know who is signed in), BL-22.2 (a course that has begun is not called an intake, and a registered interest shows when to expect a reply, with the provider's side of the same date) and BL-22.3 (start a vacancy from a job role). BL-21.1 is done: docs/design/theme-preview.html showed seven candidate palettes (the Product Owner asked for lighter ones, aqua, sky and indigo, which would need the button fill and the link colour split) and the Product Owner chose deep teal with the marigold highlight. The page showed the palettes on the product's own shapes in light and dark with the contrast of every pairing, and states two real risks (the marigold highlight is the colour already used for a warning; teal sits near the success green in the dark theme). The profile page has 852 bytes of first-load room left. Not run: the real-browser journeys and the sweep (no test browser on the machine). Not done: the reminder sent to a provider whose reply date has passed (it needs a migration), and the rest of the findings.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92: light by default, and the UX fixes that did not need a colour (ADR-101; web and phone: no migration, no API or contract change, no new icon). The product is now light whatever the device says: the Product Owner asked for a whiter page and could not see it because their computer was in dark mode and the product followed the device. Dark and 'match the device' are choices in the footer; the phone follows the same rule. Also done: a public rating is shown only from three ratings and a verified organisation reads 'Reviewed by our team' (BL-22.4 in part), the apply bar says what signing in costs and the filter row fades at its edge (BL-22.6). Epic B21 is closed with no palette change: deep teal with a marigold highlight, aqua on white and teal again were each built and looked at in the live product, and the Product Owner kept the blue; ADR-101 records what each showed, and the teal build is on the remote branch theme-teal. Not done in BL-22.4: the not-yet-verified line as one quiet sentence (the public payload carries no report count). The profile page has 852 bytes of first-load room left. Not run: the real-browser journeys (no test browser on the machine), including the rewritten theme journey; the continuous-integration run is the first. Not done: the phone's launcher art (the Product Owner's), a native read of the new Hindi.</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93: foundations for the training organisation (ADR-102; web and a small backend change: no migration, no new operation, two optional query parameters; the 54 released operations are unchanged). Done: BL-18.1 (the decision: one organisation with two capabilities, selling courses and delivering training, either or both; a centre is a child organisation with inherited access and two marks; delivery of someone else's course needs the provider's approval; the batch fee and who sees a learner's contact are left to ADR-103), BL-18.2 (first-load room: the create-organisation dialog is fetched on its first click, which took 35,573 bytes off every route; the profile page has 36,425 bytes of room, up from 852) and BL-22.8 (the operator's verification queue can be searched by name, address or city and narrowed by kind, with a true count of what matches). Backlog changes from the dual-role design: BL-18.13 (the two capabilities), BL-18.14 (the public training-organisation page) and BL-18.15 (delivery authorisations) are added to Epic B18, and BL-20.1 no longer waits on a colour decision. Not run: the real-browser journeys (no test browser on the machine). Not done: everything ADR-102 designs; it is built in Sprints 94 to 101.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94: capabilities, registration, profile and a public page for the training organisation (ADR-102 in part; migration 0058; two additive operations, the 54 released ones unchanged). Done: BL-18.13 (an organisation sells courses, delivers training, or both: asked for at sign-up, when a signed-in person adds an organisation and in the header's dialog; changed by its owner in settings, with the server's own refusals: never neither, never from under published courses; one function now answers what an organisation may do) and BL-18.14 (a public page for a training organisation: what it does, what it says about itself as its own claim, the sectors it trains in read from its courses, its published courses; the course page links to it). Part done: BL-22.9 (bulk upload says once per file when vacancy titles read like a qualification, and the demonstration no longer calls a vacancy a trainee programme: 42 of 129 titles read like a course before, 19 now; those 19 need someone who knows the work). The profile page keeps its 36,425 bytes of first-load room. Not run: the real-browser journeys (no test browser on the machine); the new page and the settings are new to the sweep. Not done: centres, delivery authorisations and batches (Sprints 95 to 101), a contact phone for an organisation (whether it is public was not decided), the Hindi and Malay words for 'training organisation'.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95: centres, called out by the organisation (ADR-102 in part; migration 0059; nine additive operations, the 54 released ones unchanged). Done: BL-18.3 (an organisation that delivers training lists its centres: a child organisation with a name, an address and a place resolved against the national list and kept as written when it does not resolve; added one at a time or from a spreadsheet that is checked before anything is written; edited, closed and reopened; a name is unique within the organisation, closed centres included, and an organisation holds at most 200; the organisation's owners and admins reach every centre through one rule, and anyone else gets the not-found a slug that does not exist would get) and BL-18.9 (an operator checks a centre's address in the same queue as organisations, which gains a Centre kind; the centre's own mark is never the organisation's, is taken away when a checked address changes, and the organisation is told, once, only when the mark changes). Part done: BL-18.8 (the centres half: a file of centres; the batches half waits for batches). Also: the public organisation page lists open centres with their own mark; stopping delivery is refused while a centre is open, and creating a centre while the owner stops delivery is refused too (a lock, with two tests that fail without it); deleting an organisation or an account removes its centres first and the previews name them. The profile page keeps 36,208 bytes of first-load room. Not run: the real-browser journeys (no test browser on the machine; one new journey is written and unrun, and the two new pages are not in the sweep). Not done: BL-22.5 (plain levels on the detail pages: it needs a table of words for every half level in three languages that nobody who knows the work has read), centre staff (Sprint 96), batches and authorisations (Sprints 97 to 101), what evidence an operator needs before marking an address checked (the owner's), the Hindi and Malay words for the new screens.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1.60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96: centre staff and the fourth kind (ADR-102 in part; migration 0060; five additive operations, the 54 released ones unchanged). Done: BL-18.4 (the person who runs a centre is a manager: the organisation's owners and admins ask them in by the existing invitation flow, with a mail that names the centre and the organisation; only the organisation decides who runs a centre, so a manager cannot invite another and the organisation's own team page cannot offer the role; a centre holds at most ten managers counting open invitations, counted under the same lock the ownership rules take, so two admins asking for the last place at once get one invitation and one refusal; a manager reaches their centre and nothing of the organisation: they see it, whose it is, whether its address is checked and who else runs it, and keep its details true, and a checked address that they change loses its mark) and BL-18.10 (the chooser's welcome card, the header, the workspace switcher and the invitation page handle a training centre as a fourth kind with no layout change; a centre's manager lands on their centre; the invitation page says whose centre it is). Also: a manager erasing their account leaves the centre alone (it would have been deleted); managing a centre does not stop someone creating an organisation of the same name; the first sweep of every organisation route as a manager found three that answered a centre with an empty list, so a manager no longer holds the organisation-read permission, and the sweep is now a test. The profile page keeps 36,049 bytes of first-load room. Not run: the real-browser journeys (no test browser on the machine; a third centres journey is written and unrun, and the manager's own page has none because the invitation link never leaves the mail). Not done: BL-22.5 (plain levels on the detail pages), a leave button on the manager's page, learners and batches (Sprint 98), the Hindi and Malay words for the new screens.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1.61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97: delivery authorisations, and the decisions the batch needs (ADR-102 in part, ADR-103 proposed; migration 0061; seven additive operations, the 54 released ones unchanged). Done: BL-18.15 (a training organisation that delivers asks an organisation that sells courses to let it run one course or all of them, or the seller authorises it directly, which is its approval; only the seller approves; either side can decline a request nobody has approved or end one that was; the other side is told once, in fixed words, in the same step; an organisation always delivers its own course with no approval; an organisation cannot be switched out of selling or delivering while an arrangement stands, and creating one cannot race that switch; the Delivery page shows each side for what the organisation does, and the public page lists what an organisation is authorised to deliver and whose each course is). Part done: the revocation effect (a revoked arrangement closes open batches, tells their learners and lets running ones finish) is designed in ADR-103 and waits for batches. Written: ADR-103, the batch model (a batch is one run of one course at one centre; open, full, running and finished are derived; seats left are derived), with three decisions that are the owner's, each given a recommendation: who sees a learner's contact (the centre and its organisation's owners and admins; the seller sees counts only), the batch fee (an optional figure the centre states for that run), and whether a seller approves each course or each batch (each course). The profile page keeps 35,881 bytes of first-load room. Not run: the real-browser journeys (no test browser on the machine; a delivery journey is written and unrun). Not done: batches (Sprint 98, which waits on the owner's three decisions), BL-22.5 (plain levels on the detail pages), a notice that says what an arrangement covers, the Hindi and Malay words for the new screens.</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1.61 (2026-10-21)</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12 stories and extended in 1.57 to 15. BL-18.1 to 18.4, 18.9, 18.10, 18.13 and 18.14 done in Sprints 93 to 96; BL-18.8 and BL-18.15 part done.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Decide the actors: partner, centre and batch</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(ADR-102). A design; nothing built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Make first-load room before the header changes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(ADR-102). 36,425 bytes of room on the profile page.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centre as a child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95 (ADR-102, migration 0059).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Centre staff</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96 (ADR-102, migration 0060).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partner's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BL-18.3,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centre's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BL-18.4,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centres and batches from a spreadsheet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95. Centres half done; batches half waits for batches.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 verifies a centre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95 (ADR-102). Centre kind in the verification queue.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Signing up and moving between the four kinds of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96 (ADR-102). Fourth kind in header, switcher, invitation page.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Privacy for the new records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Demonstration data and a journey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BL-18.7.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two capabilities of a training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(ADR-102, migration 0058).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public page for a training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(ADR-102). Public page for a training organisation.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Delivery authorisations between organisations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97. Authorisations built; batch effect waits for batches.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BL-19.18 and BL-19.21 to BL-19.23 are done (Sprints 76 to 88): the foundations, the form controls, the surfaces, the empty and status states, the navigation, and the phone primitives, tab bar, home, Me and profile; the other 5 stories (leaving out the usability check, which waits for people)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84 and 85 (ADR-093, ADR-094). The lists, the chips, the score, the course trust strip, the home, the vacancy, course, search and standards pages.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86 (ADR-095). Sign-in fields, full-size profile controls named for their row, the apply confirmation.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87 (ADR-096). Applications, interests, saved jobs, notices, account and career budget on the shared look.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88 (ADR-097). Vacancy, course, applicant, learner, team and upload rows with shapes; dashboard tiles; workspaces loaded on demand.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One complaint-state table for both readers; shapes on the queues; overview tiles.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Marks on the audience, not-found, placeholder and legal pages; full-size choices and links.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82 and 83 (ADR-091, ADR-092). Me as rows; the home as one block; the cards on the type scale.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83 (ADR-092). Progress header, four sections, one Save each.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Hindi and Malay checked at 360 px and double text; ten defects fixed. The native Hindi reader is the Product Owner’s.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The review is regenerated and a table added; the 52-page capture was not re-run (no test browser).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6 stories (BL-20.1 to 20.6), below.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dated, located offer card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BL-21.2.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near you</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BL-18.5, BL-20.1.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Register interest in a batch with a reply date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 BL-22.2.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Notices about 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on the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BL-20.2.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self-assessment (first scope)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BL-20.1 to BL-20.5.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a more professional colour for the vocational world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Closed in Sprint 92: the Product Owner kept the blue after trying three palettes.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Preview the new palette and get the Product Owner's decision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91 and 92. Palettes built and looked at; blue kept.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new colour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colour in the assets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review of where the brand carries meaning</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Verify and record the theme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user experience remediation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BL-22.1 to BL-22.3 done in Sprint 91; BL-22.6 and BL-22.10 done and BL-22.4 partly in Sprint 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home and the header know who is signed in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started course is not an intake, and a registered interest says when to expect an answer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Start a vacancy from a job role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Trust is shown as the good: verification and ratings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Rating threshold and verified line done; the quiet unverified line needs a report count.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Plain levels and no jargon on the detail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BL-22.4.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apply bar and the filter row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Workspaces lead with work, and cards are flat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operator's queues can be searched and paged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Search and kind filter on the verification queue.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demonstration vacancies read like vacancies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Bulk note and seed suffix done; 19 titles need a person.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product is light by default, whatever the device says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Found by a request for a whiter page.</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Broken down in version 1.55 into 12 stories (BL-18.1 to BL-18.12) and extended in version 1.57 to 15 (BL-18.13 to BL-18.15, from the dual-role design). Scope after the Product Owner's correction on 2026-10-22: a course provider and a training partner may be one organisation or different ones. An organisation sells courses, delivers training, or both (ADR-102); a centre is a child organisation of one that delivers; delivering another provider's course needs that provider's approval; the stored organisation type of today's course provider does not change; nearness is by district and state first. BL-18.1 and BL-18.2 are done (Sprint 93); BL-18.13 and BL-18.14 are done (Sprint 94); BL-18.3 and BL-18.9 are done and BL-18.8 is half done (Sprint 95); BL-18.4 and BL-18.10 are done (Sprint 96); BL-18.15 is part done (Sprint 97). Priority bands are proposals.</w:t>
      </w:r>
    </w:p>
    <w:p>
      <w:pPr>
        <w:pStyle w:val="Caption2"/>
      </w:pPr>
      <w:r>
        <w:t>Size: XL (15 stories, about 9 sprints)   |   Depends on: Epic B22 for the shared queue   |   Product Owner instruction, 2026-10-17</w:t>
      </w:r>
    </w:p>
    <w:p>
      <w:pPr>
        <w:spacing w:before="160" w:after="40"/>
      </w:pPr>
      <w:r>
        <w:rPr>
          <w:rStyle w:val="ReqID"/>
        </w:rPr>
        <w:t xml:space="preserve">BL-18.1  </w:t>
      </w:r>
      <w:r>
        <w:rPr>
          <w:b/>
          <w:color w:val="3C4752"/>
        </w:rPr>
        <w:t xml:space="preserve">[DONE]  </w:t>
      </w:r>
      <w:r>
        <w:t>Decide the actors: partner, centre and batch.</w:t>
      </w:r>
    </w:p>
    <w:p>
      <w:pPr>
        <w:pStyle w:val="BRHead"/>
      </w:pPr>
      <w:r>
        <w:t>Acceptance Criteria</w:t>
      </w:r>
    </w:p>
    <w:p>
      <w:pPr>
        <w:pStyle w:val="ListBullet2"/>
        <w:spacing w:before="0" w:after="40"/>
      </w:pPr>
      <w:r>
        <w:t>An ADR records: an organisation can sell courses, deliver training, or both, held as two capabilities on one organisation (the stored organisation type does not change); delivering another provider's course needs that provider's approval; a training centre is a child organisation of an organisation that delivers, with staff logins scoped to it; an owner or admin of a partner reaches its centres; a batch is a course run at a centre with dates, seats, mode, fee and a status; the learner's choice of batch is a join table, not a column in interests; deleting a centre or a partner closes its batches and tells the learners.</w:t>
      </w:r>
    </w:p>
    <w:p>
      <w:pPr>
        <w:pStyle w:val="ListBullet2"/>
        <w:spacing w:before="0" w:after="40"/>
      </w:pPr>
      <w:r>
        <w:t>The installed phone app's handling of an unknown organisation type is confirmed before the new type is added.</w:t>
      </w:r>
    </w:p>
    <w:p>
      <w:pPr>
        <w:spacing w:before="0" w:after="60"/>
      </w:pPr>
      <w:r>
        <w:rPr>
          <w:b/>
          <w:i/>
          <w:color w:val="B0760E"/>
          <w:sz w:val="18"/>
        </w:rPr>
        <w:t xml:space="preserve">Status: </w:t>
      </w:r>
      <w:r>
        <w:rPr>
          <w:i/>
          <w:color w:val="3C4752"/>
          <w:sz w:val="18"/>
        </w:rPr>
        <w:t>Done in Sprint 93 (ADR-102). The decision is a design, not code: nothing in it is built yet. It answers the Product Owner's correction that a course provider and a training partner may be the same organisation or different ones: one organisation, two capabilities (sells courses, delivers training), a centre as a child organisation with inherited access and two verification marks, and a delivery authorisation when one organisation delivers another's course. The phone app was checked: it reads the organisation type in one place and treats an unknown kind as an organisation. The batch fee and who sees a learner's contact were deferred by the Product Owner to ADR-103 (Sprint 97).</w:t>
      </w:r>
    </w:p>
    <w:p>
      <w:pPr>
        <w:pStyle w:val="Caption2"/>
      </w:pPr>
      <w:r>
        <w:t>Size: S   |   Depends on: None   |   Epic B18</w:t>
      </w:r>
    </w:p>
    <w:p>
      <w:pPr>
        <w:spacing w:before="160" w:after="40"/>
      </w:pPr>
      <w:r>
        <w:rPr>
          <w:rStyle w:val="ReqID"/>
        </w:rPr>
        <w:t xml:space="preserve">BL-18.2  </w:t>
      </w:r>
      <w:r>
        <w:rPr>
          <w:b/>
          <w:color w:val="3C4752"/>
        </w:rPr>
        <w:t xml:space="preserve">[DONE]  </w:t>
      </w:r>
      <w:r>
        <w:t>Make first-load room before the header changes.</w:t>
      </w:r>
    </w:p>
    <w:p>
      <w:pPr>
        <w:pStyle w:val="BRHead"/>
      </w:pPr>
      <w:r>
        <w:t>Acceptance Criteria</w:t>
      </w:r>
    </w:p>
    <w:p>
      <w:pPr>
        <w:pStyle w:val="ListBullet2"/>
        <w:spacing w:before="0" w:after="40"/>
      </w:pPr>
      <w:r>
        <w:t>About five kilobytes are recovered on the shared graph so the new organisation navigation, switcher labels and sign-up type fit; the profile page has headroom again.</w:t>
      </w:r>
    </w:p>
    <w:p>
      <w:pPr>
        <w:spacing w:before="0" w:after="60"/>
      </w:pPr>
      <w:r>
        <w:rPr>
          <w:b/>
          <w:i/>
          <w:color w:val="B0760E"/>
          <w:sz w:val="18"/>
        </w:rPr>
        <w:t xml:space="preserve">Status: </w:t>
      </w:r>
      <w:r>
        <w:rPr>
          <w:i/>
          <w:color w:val="3C4752"/>
          <w:sz w:val="18"/>
        </w:rPr>
        <w:t>Done in Sprint 93 (ADR-102). The create-organisation dialog was the only importer of the modal library and sat in every route's first load because the header mounts the switcher everywhere; it is now fetched on the first click. Measured on a production build: every route lost 35,573 bytes; the profile page went from 699,148 to 663,575 (36,425 bytes of room, from 852), the back office from 697,382 to 658,522. A test fails if anything in the header's graph imports it again, and a test shows a click brings the dialog. The target was about 5,000 bytes.</w:t>
      </w:r>
    </w:p>
    <w:p>
      <w:pPr>
        <w:pStyle w:val="Caption2"/>
      </w:pPr>
      <w:r>
        <w:t>Size: S   |   Depends on: None   |   Epic B18</w:t>
      </w:r>
    </w:p>
    <w:p>
      <w:pPr>
        <w:spacing w:before="160" w:after="40"/>
      </w:pPr>
      <w:r>
        <w:rPr>
          <w:rStyle w:val="ReqID"/>
        </w:rPr>
        <w:t xml:space="preserve">BL-18.3  </w:t>
      </w:r>
      <w:r>
        <w:rPr>
          <w:b/>
          <w:color w:val="3C4752"/>
        </w:rPr>
        <w:t xml:space="preserve">[DONE]  </w:t>
      </w:r>
      <w:r>
        <w:t>A centre as a child organisation.</w:t>
      </w:r>
    </w:p>
    <w:p>
      <w:pPr>
        <w:pStyle w:val="BRHead"/>
      </w:pPr>
      <w:r>
        <w:t>Acceptance Criteria</w:t>
      </w:r>
    </w:p>
    <w:p>
      <w:pPr>
        <w:pStyle w:val="ListBullet2"/>
        <w:spacing w:before="0" w:after="40"/>
      </w:pPr>
      <w:r>
        <w:t>A partner creates and edits a centre with an address and a district (resolved by the existing place logic); a stranger to a centre gets a not-found; an owner or admin of the partner reaches every one of its centres, written once and covered by the authorization matrix and a test per route.</w:t>
      </w:r>
    </w:p>
    <w:p>
      <w:pPr>
        <w:spacing w:before="0" w:after="60"/>
      </w:pPr>
      <w:r>
        <w:rPr>
          <w:b/>
          <w:i/>
          <w:color w:val="B0760E"/>
          <w:sz w:val="18"/>
        </w:rPr>
        <w:t xml:space="preserve">Status: </w:t>
      </w:r>
      <w:r>
        <w:rPr>
          <w:i/>
          <w:color w:val="3C4752"/>
          <w:sz w:val="18"/>
        </w:rPr>
        <w:t>Done in Sprint 95 (ADR-102, migration 0059). A centre is a child of the organisation that delivers training: GET and POST /org/{slug}/centres, GET and PUT on a centre, close and reopen. The place is required and resolved by the existing place logic (kept as written, and flagged, when it does not resolve). A name is unique within the organisation, closed centres included; at most 200 per organisation. Access is one function: the organisation's owners and admins reach each of its centres, and a stranger, another organisation's owner, or a centre's slug used as an organisation all get the same not-found; a centre is never a workspace or a membership. A seller of courses that does not deliver, and an employer, are refused. Covered by 27 tests (every route, the matrix, the caps, the duplicates) and two race tests for creating a centre while delivery is turned off.</w:t>
      </w:r>
    </w:p>
    <w:p>
      <w:pPr>
        <w:pStyle w:val="Caption2"/>
      </w:pPr>
      <w:r>
        <w:t>Size: L   |   Depends on: BL-18.1   |   Epic B18</w:t>
      </w:r>
    </w:p>
    <w:p>
      <w:pPr>
        <w:spacing w:before="160" w:after="40"/>
      </w:pPr>
      <w:r>
        <w:rPr>
          <w:rStyle w:val="ReqID"/>
        </w:rPr>
        <w:t xml:space="preserve">BL-18.4  </w:t>
      </w:r>
      <w:r>
        <w:rPr>
          <w:b/>
          <w:color w:val="3C4752"/>
        </w:rPr>
        <w:t xml:space="preserve">[DONE]  </w:t>
      </w:r>
      <w:r>
        <w:t>Centre staff.</w:t>
      </w:r>
    </w:p>
    <w:p>
      <w:pPr>
        <w:pStyle w:val="BRHead"/>
      </w:pPr>
      <w:r>
        <w:t>Acceptance Criteria</w:t>
      </w:r>
    </w:p>
    <w:p>
      <w:pPr>
        <w:pStyle w:val="ListBullet2"/>
        <w:spacing w:before="0" w:after="40"/>
      </w:pPr>
      <w:r>
        <w:t>A partner invites a centre manager by the existing invitation flow; a manager acts on that centre only; changing who runs a centre takes the same lock the organisation ownership rules take.</w:t>
      </w:r>
    </w:p>
    <w:p>
      <w:pPr>
        <w:spacing w:before="0" w:after="60"/>
      </w:pPr>
      <w:r>
        <w:rPr>
          <w:b/>
          <w:i/>
          <w:color w:val="B0760E"/>
          <w:sz w:val="18"/>
        </w:rPr>
        <w:t xml:space="preserve">Status: </w:t>
      </w:r>
      <w:r>
        <w:rPr>
          <w:i/>
          <w:color w:val="3C4752"/>
          <w:sz w:val="18"/>
        </w:rPr>
        <w:t>Done in Sprint 96 (ADR-102, migration 0060). A manager is a membership on the centre's own row (the one role that exists only on a centre). The organisation's owners and admins list, invite, withdraw and remove managers under /org/{org}/centres/{centre}/managers; the invitation is the existing flow with its own mail naming the centre and the organisation. The organisation's own team route cannot offer the role; a manager cannot invite. The cap (ten, counting open invitations) is counted under the ownership lock on the centre's row, with a race test that fails without it. A centre with no manager is run from the organisation, so there is no last-manager rule. A manager has no organisation-read permission: a test walks every organisation route as a manager and allows four. Covered by 27 tests and the race test.</w:t>
      </w:r>
    </w:p>
    <w:p>
      <w:pPr>
        <w:pStyle w:val="Caption2"/>
      </w:pPr>
      <w:r>
        <w:t>Size: M   |   Depends on: BL-18.3   |   Epic B18</w:t>
      </w:r>
    </w:p>
    <w:p>
      <w:pPr>
        <w:spacing w:before="160" w:after="40"/>
      </w:pPr>
      <w:r>
        <w:rPr>
          <w:rStyle w:val="ReqID"/>
        </w:rPr>
        <w:t xml:space="preserve">BL-18.5  </w:t>
      </w:r>
      <w:r>
        <w:rPr>
          <w:b/>
          <w:color w:val="3C4752"/>
        </w:rPr>
        <w:t xml:space="preserve">[LATER]  </w:t>
      </w:r>
      <w:r>
        <w:t>Batches.</w:t>
      </w:r>
    </w:p>
    <w:p>
      <w:pPr>
        <w:pStyle w:val="BRHead"/>
      </w:pPr>
      <w:r>
        <w:t>Acceptance Criteria</w:t>
      </w:r>
    </w:p>
    <w:p>
      <w:pPr>
        <w:pStyle w:val="ListBullet2"/>
        <w:spacing w:before="0" w:after="40"/>
      </w:pPr>
      <w:r>
        <w:t>A batch is created, edited, opened, closed and cancelled by the centre or the partner; seats left are derived from enrolled interests and a seat count cannot go below enrolled; a double publish is a conflict, not an error; status changes take the row lock first.</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BL-18.3   |   Epic B18</w:t>
      </w:r>
    </w:p>
    <w:p>
      <w:pPr>
        <w:spacing w:before="160" w:after="40"/>
      </w:pPr>
      <w:r>
        <w:rPr>
          <w:rStyle w:val="ReqID"/>
        </w:rPr>
        <w:t xml:space="preserve">BL-18.6  </w:t>
      </w:r>
      <w:r>
        <w:rPr>
          <w:b/>
          <w:color w:val="3C4752"/>
        </w:rPr>
        <w:t xml:space="preserve">[LATER]  </w:t>
      </w:r>
      <w:r>
        <w:t>The partner's workspace.</w:t>
      </w:r>
    </w:p>
    <w:p>
      <w:pPr>
        <w:pStyle w:val="BRHead"/>
      </w:pPr>
      <w:r>
        <w:t>Acceptance Criteria</w:t>
      </w:r>
    </w:p>
    <w:p>
      <w:pPr>
        <w:pStyle w:val="ListBullet2"/>
        <w:spacing w:before="0" w:after="40"/>
      </w:pPr>
      <w:r>
        <w:t>A partner's home leads with replies owed, batches starting this week and seats unfilled; it lists its centres and its batches across centres with filters; insight is behind a fold.</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BL-18.3, BL-18.5   |   Epic B18</w:t>
      </w:r>
    </w:p>
    <w:p>
      <w:pPr>
        <w:spacing w:before="160" w:after="40"/>
      </w:pPr>
      <w:r>
        <w:rPr>
          <w:rStyle w:val="ReqID"/>
        </w:rPr>
        <w:t xml:space="preserve">BL-18.7  </w:t>
      </w:r>
      <w:r>
        <w:rPr>
          <w:b/>
          <w:color w:val="3C4752"/>
        </w:rPr>
        <w:t xml:space="preserve">[LATER]  </w:t>
      </w:r>
      <w:r>
        <w:t>The centre's workspace.</w:t>
      </w:r>
    </w:p>
    <w:p>
      <w:pPr>
        <w:pStyle w:val="BRHead"/>
      </w:pPr>
      <w:r>
        <w:t>Acceptance Criteria</w:t>
      </w:r>
    </w:p>
    <w:p>
      <w:pPr>
        <w:pStyle w:val="ListBullet2"/>
        <w:spacing w:before="0" w:after="40"/>
      </w:pPr>
      <w:r>
        <w:t>A centre sees only its own batches and the learners interested in them, marks them contacted, enrolled or attended, and never reaches another centre.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BL-18.4, BL-18.5   |   Epic B18</w:t>
      </w:r>
    </w:p>
    <w:p>
      <w:pPr>
        <w:spacing w:before="160" w:after="40"/>
      </w:pPr>
      <w:r>
        <w:rPr>
          <w:rStyle w:val="ReqID"/>
        </w:rPr>
        <w:t xml:space="preserve">BL-18.8  </w:t>
      </w:r>
      <w:r>
        <w:rPr>
          <w:b/>
          <w:color w:val="3C4752"/>
        </w:rPr>
        <w:t xml:space="preserve">[PARTLY DONE]  </w:t>
      </w:r>
      <w:r>
        <w:t>Upload centres and batches from a spreadsheet.</w:t>
      </w:r>
    </w:p>
    <w:p>
      <w:pPr>
        <w:pStyle w:val="BRHead"/>
      </w:pPr>
      <w:r>
        <w:t>Acceptance Criteria</w:t>
      </w:r>
    </w:p>
    <w:p>
      <w:pPr>
        <w:pStyle w:val="ListBullet2"/>
        <w:spacing w:before="0" w:after="40"/>
      </w:pPr>
      <w:r>
        <w:t>A partner uploads a file of centres and of batches by the existing check, drafts, publish steps; a bad row never blocks a good one; the file's cells are formula-safe.</w:t>
      </w:r>
    </w:p>
    <w:p>
      <w:pPr>
        <w:spacing w:before="0" w:after="60"/>
      </w:pPr>
      <w:r>
        <w:rPr>
          <w:b/>
          <w:i/>
          <w:color w:val="B0760E"/>
          <w:sz w:val="18"/>
        </w:rPr>
        <w:t xml:space="preserve">Status: </w:t>
      </w:r>
      <w:r>
        <w:rPr>
          <w:i/>
          <w:color w:val="3C4752"/>
          <w:sz w:val="18"/>
        </w:rPr>
        <w:t>Partly done in Sprint 95. Done: a file of centres (CSV, name, address, state, district) is checked before anything is written and then added; a name the organisation already has is skipped and named, a name repeated in the file and a row over the cap are problems, a bad row never blocks a good one, the rows to fix can be downloaded, and every cell of that download is formula-safe. A centre has no draft state, so there is no publish step. Not done: the file of batches, which waits for batches (Sprint 98 and 99).</w:t>
      </w:r>
    </w:p>
    <w:p>
      <w:pPr>
        <w:pStyle w:val="Caption2"/>
      </w:pPr>
      <w:r>
        <w:t>Size: M   |   Depends on: BL-18.5   |   Epic B18</w:t>
      </w:r>
    </w:p>
    <w:p>
      <w:pPr>
        <w:spacing w:before="160" w:after="40"/>
      </w:pPr>
      <w:r>
        <w:rPr>
          <w:rStyle w:val="ReqID"/>
        </w:rPr>
        <w:t xml:space="preserve">BL-18.9  </w:t>
      </w:r>
      <w:r>
        <w:rPr>
          <w:b/>
          <w:color w:val="3C4752"/>
        </w:rPr>
        <w:t xml:space="preserve">[DONE]  </w:t>
      </w:r>
      <w:r>
        <w:t>The operator verifies a centre.</w:t>
      </w:r>
    </w:p>
    <w:p>
      <w:pPr>
        <w:pStyle w:val="BRHead"/>
      </w:pPr>
      <w:r>
        <w:t>Acceptance Criteria</w:t>
      </w:r>
    </w:p>
    <w:p>
      <w:pPr>
        <w:pStyle w:val="ListBullet2"/>
        <w:spacing w:before="0" w:after="40"/>
      </w:pPr>
      <w:r>
        <w:t>An operator verifies or revokes a centre as a separate event with its own mark, in the same queue as partners, which gains a kind filter, search and paging (shared with BL-22.8).</w:t>
      </w:r>
    </w:p>
    <w:p>
      <w:pPr>
        <w:spacing w:before="0" w:after="60"/>
      </w:pPr>
      <w:r>
        <w:rPr>
          <w:b/>
          <w:i/>
          <w:color w:val="B0760E"/>
          <w:sz w:val="18"/>
        </w:rPr>
        <w:t xml:space="preserve">Status: </w:t>
      </w:r>
      <w:r>
        <w:rPr>
          <w:i/>
          <w:color w:val="3C4752"/>
          <w:sz w:val="18"/>
        </w:rPr>
        <w:t>Done in Sprint 95 (ADR-102). The operator's queue gains the Centre kind (filter, search by district); a row and the review page show the organisation behind the centre and the address and place being checked; the decision is the existing grant or revoke with a note of at least ten characters, and the centre's own mark is never the organisation's. A checked address that changes loses its mark and a revoked event says why; a closed centre leaves the queue; the tile still equals the queue's total. The organisation (not the centre, which has no address of its own) is told by email, once, only when the mark changes, and the operator's note is not in it. What evidence an operator needs is still the owner's to decide.</w:t>
      </w:r>
    </w:p>
    <w:p>
      <w:pPr>
        <w:pStyle w:val="Caption2"/>
      </w:pPr>
      <w:r>
        <w:t>Size: M   |   Depends on: BL-18.3, BL-22.8   |   Epic B18</w:t>
      </w:r>
    </w:p>
    <w:p>
      <w:pPr>
        <w:spacing w:before="160" w:after="40"/>
      </w:pPr>
      <w:r>
        <w:rPr>
          <w:rStyle w:val="ReqID"/>
        </w:rPr>
        <w:t xml:space="preserve">BL-18.10  </w:t>
      </w:r>
      <w:r>
        <w:rPr>
          <w:b/>
          <w:color w:val="3C4752"/>
        </w:rPr>
        <w:t xml:space="preserve">[DONE]  </w:t>
      </w:r>
      <w:r>
        <w:t>Signing up and moving between the four kinds of organisation.</w:t>
      </w:r>
    </w:p>
    <w:p>
      <w:pPr>
        <w:pStyle w:val="BRHead"/>
      </w:pPr>
      <w:r>
        <w:t>Acceptance Criteria</w:t>
      </w:r>
    </w:p>
    <w:p>
      <w:pPr>
        <w:pStyle w:val="ListBullet2"/>
        <w:spacing w:before="0" w:after="40"/>
      </w:pPr>
      <w:r>
        <w:t>A training partner has a sign-up path; centre invitations are accepted from an email; the chooser, the sign-up switch and the context switcher handle a fourth kind without a layout change.</w:t>
      </w:r>
    </w:p>
    <w:p>
      <w:pPr>
        <w:spacing w:before="0" w:after="60"/>
      </w:pPr>
      <w:r>
        <w:rPr>
          <w:b/>
          <w:i/>
          <w:color w:val="B0760E"/>
          <w:sz w:val="18"/>
        </w:rPr>
        <w:t xml:space="preserve">Status: </w:t>
      </w:r>
      <w:r>
        <w:rPr>
          <w:i/>
          <w:color w:val="3C4752"/>
          <w:sz w:val="18"/>
        </w:rPr>
        <w:t>Done in Sprint 96 (ADR-102). A training partner's sign-up path was Sprint 94; a centre's invitation is accepted from the email (an invited stranger gets an account, a signed-in person gains a membership). The home's welcome card, the header's navigation (one item for a centre), the workspace switcher (Training centre, Manager), the invitation page (whose centre it is) and /employer/[org] (a third lazy workspace) handle the fourth kind with no layout change. There is no centre sign-up switch: a centre is made by its organisation.</w:t>
      </w:r>
    </w:p>
    <w:p>
      <w:pPr>
        <w:pStyle w:val="Caption2"/>
      </w:pPr>
      <w:r>
        <w:t>Size: M   |   Depends on: BL-18.4   |   Epic B18</w:t>
      </w:r>
    </w:p>
    <w:p>
      <w:pPr>
        <w:spacing w:before="160" w:after="40"/>
      </w:pPr>
      <w:r>
        <w:rPr>
          <w:rStyle w:val="ReqID"/>
        </w:rPr>
        <w:t xml:space="preserve">BL-18.11  </w:t>
      </w:r>
      <w:r>
        <w:rPr>
          <w:b/>
          <w:color w:val="3C4752"/>
        </w:rPr>
        <w:t xml:space="preserve">[LATER]  </w:t>
      </w:r>
      <w:r>
        <w:t>Privacy for the new records.</w:t>
      </w:r>
    </w:p>
    <w:p>
      <w:pPr>
        <w:pStyle w:val="BRHead"/>
      </w:pPr>
      <w:r>
        <w:t>Acceptance Criteria</w:t>
      </w:r>
    </w:p>
    <w:p>
      <w:pPr>
        <w:pStyle w:val="ListBullet2"/>
        <w:spacing w:before="0" w:after="40"/>
      </w:pPr>
      <w:r>
        <w:t>The person's data export, erasure and the privacy notice cover the new records; closing a batch or deleting a centre or a partner tells the interested learners through the existing outbox; a partner with live batches cannot be deleted until they are closed.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   Epic B18</w:t>
      </w:r>
    </w:p>
    <w:p>
      <w:pPr>
        <w:spacing w:before="160" w:after="40"/>
      </w:pPr>
      <w:r>
        <w:rPr>
          <w:rStyle w:val="ReqID"/>
        </w:rPr>
        <w:t xml:space="preserve">BL-18.12  </w:t>
      </w:r>
      <w:r>
        <w:rPr>
          <w:b/>
          <w:color w:val="3C4752"/>
        </w:rPr>
        <w:t xml:space="preserve">[LATER]  </w:t>
      </w:r>
      <w:r>
        <w:t>Demonstration data and a journey.</w:t>
      </w:r>
    </w:p>
    <w:p>
      <w:pPr>
        <w:pStyle w:val="BRHead"/>
      </w:pPr>
      <w:r>
        <w:t>Acceptance Criteria</w:t>
      </w:r>
    </w:p>
    <w:p>
      <w:pPr>
        <w:pStyle w:val="ListBullet2"/>
        <w:spacing w:before="0" w:after="40"/>
      </w:pPr>
      <w:r>
        <w:t>The demonstration database has a partner with three centres and eight batches; a browser journey runs: a partner invites a centre manager, the centre publishes a batch, a learner finds it, registers, the centre marks it enrolled and the seats fall.</w:t>
      </w:r>
    </w:p>
    <w:p>
      <w:pPr>
        <w:spacing w:before="0" w:after="60"/>
      </w:pPr>
      <w:r>
        <w:rPr>
          <w:b/>
          <w:i/>
          <w:color w:val="B0760E"/>
          <w:sz w:val="18"/>
        </w:rPr>
        <w:t xml:space="preserve">Status: </w:t>
      </w:r>
      <w:r>
        <w:rPr>
          <w:i/>
          <w:color w:val="3C4752"/>
          <w:sz w:val="18"/>
        </w:rPr>
        <w:t>Planned in version 1.55; not started.</w:t>
      </w:r>
    </w:p>
    <w:p>
      <w:pPr>
        <w:pStyle w:val="Caption2"/>
      </w:pPr>
      <w:r>
        <w:t>Size: S   |   Depends on: BL-18.7   |   Epic B18</w:t>
      </w:r>
    </w:p>
    <w:p>
      <w:pPr>
        <w:spacing w:before="160" w:after="40"/>
      </w:pPr>
      <w:r>
        <w:rPr>
          <w:rStyle w:val="ReqID"/>
        </w:rPr>
        <w:t xml:space="preserve">BL-18.13  </w:t>
      </w:r>
      <w:r>
        <w:rPr>
          <w:b/>
          <w:color w:val="3C4752"/>
        </w:rPr>
        <w:t xml:space="preserve">[DONE]  </w:t>
      </w:r>
      <w:r>
        <w:t>The two capabilities of a training organisation.</w:t>
      </w:r>
    </w:p>
    <w:p>
      <w:pPr>
        <w:pStyle w:val="BRHead"/>
      </w:pPr>
      <w:r>
        <w:t>Acceptance Criteria</w:t>
      </w:r>
    </w:p>
    <w:p>
      <w:pPr>
        <w:pStyle w:val="ListBullet2"/>
        <w:spacing w:before="0" w:after="40"/>
      </w:pPr>
      <w:r>
        <w:t>An organisation says at sign-up and in its settings whether it sells courses, delivers training at centres, or both; the stored organisation type does not change, and every existing provider is a seller that delivers nothing.</w:t>
      </w:r>
    </w:p>
    <w:p>
      <w:pPr>
        <w:pStyle w:val="ListBullet2"/>
        <w:spacing w:before="0" w:after="40"/>
      </w:pPr>
      <w:r>
        <w:t>What an organisation may do follows its capabilities from one function: a delivering-only organisation cannot create a course and a selling-only one cannot create a centre, each with a test; turning a capability off is refused while it has published courses or active centres, open batches or running batches; adding one is owner-only and recorded.</w:t>
      </w:r>
    </w:p>
    <w:p>
      <w:pPr>
        <w:pStyle w:val="ListBullet2"/>
        <w:spacing w:before="0" w:after="40"/>
      </w:pPr>
      <w:r>
        <w:t>The words 'training organisation', 'sells courses' and 'delivers training' replace 'provider' wherever the public or the organisation reads them, in English, Hindi and Malay.</w:t>
      </w:r>
    </w:p>
    <w:p>
      <w:pPr>
        <w:spacing w:before="0" w:after="60"/>
      </w:pPr>
      <w:r>
        <w:rPr>
          <w:b/>
          <w:i/>
          <w:color w:val="B0760E"/>
          <w:sz w:val="18"/>
        </w:rPr>
        <w:t xml:space="preserve">Status: </w:t>
      </w:r>
      <w:r>
        <w:rPr>
          <w:i/>
          <w:color w:val="3C4752"/>
          <w:sz w:val="18"/>
        </w:rPr>
        <w:t>Done in Sprint 94 (ADR-102, migration 0058). Two booleans on one organisation (sells courses, delivers training); every existing provider was backfilled as a seller that delivers nothing (checked on the development database: 60 rows; the downgrade and upgrade were run). Asked at sign-up, when a signed-in person adds an organisation and in the header's create dialog, by one control; the schema and the service both refuse a provider that does neither and an employer that delivers. One function (capability_for) replaced the organisation-type comparison in the permission dependency: a delivering-only organisation cannot create a course and a selling-only one is refused a delivery gate, each with a test (no route asks for the delivery gate yet; centres arrive in Sprint 95). The owner changes it in settings (PUT /org/{slug}/capabilities): under the organisation's lock, owner re-checked, never neither, never from under published courses; the delivery guard is a seam that centres and batches fill. Each change is recorded. Two owners changing it at once cannot leave an organisation doing nothing (a race test). Not done: the words 'training organisation', 'sells courses' and 'delivers training' in Hindi and Malay have not been read by a native speaker.</w:t>
      </w:r>
    </w:p>
    <w:p>
      <w:pPr>
        <w:pStyle w:val="Caption2"/>
      </w:pPr>
      <w:r>
        <w:t>Size: M   |   Depends on: BL-18.1   |   Epic B18</w:t>
      </w:r>
    </w:p>
    <w:p>
      <w:pPr>
        <w:spacing w:before="160" w:after="40"/>
      </w:pPr>
      <w:r>
        <w:rPr>
          <w:rStyle w:val="ReqID"/>
        </w:rPr>
        <w:t xml:space="preserve">BL-18.14  </w:t>
      </w:r>
      <w:r>
        <w:rPr>
          <w:b/>
          <w:color w:val="3C4752"/>
        </w:rPr>
        <w:t xml:space="preserve">[DONE]  </w:t>
      </w:r>
      <w:r>
        <w:t>A public page for a training organisation.</w:t>
      </w:r>
    </w:p>
    <w:p>
      <w:pPr>
        <w:pStyle w:val="BRHead"/>
      </w:pPr>
      <w:r>
        <w:t>Acceptance Criteria</w:t>
      </w:r>
    </w:p>
    <w:p>
      <w:pPr>
        <w:pStyle w:val="ListBullet2"/>
        <w:spacing w:before="0" w:after="40"/>
      </w:pPr>
      <w:r>
        <w:t>A visitor sees an organisation's name, verified mark, about text, city, website, claims it makes about itself marked as its own (affiliations, year established, teaching languages), the sectors it trains in (read from its courses, never stored) and the courses it sells; its centres and the courses it delivers appear as those are built.</w:t>
      </w:r>
    </w:p>
    <w:p>
      <w:pPr>
        <w:pStyle w:val="ListBullet2"/>
        <w:spacing w:before="0" w:after="40"/>
      </w:pPr>
      <w:r>
        <w:t>A course page links its organisation to this page.</w:t>
      </w:r>
    </w:p>
    <w:p>
      <w:pPr>
        <w:spacing w:before="0" w:after="60"/>
      </w:pPr>
      <w:r>
        <w:rPr>
          <w:b/>
          <w:i/>
          <w:color w:val="B0760E"/>
          <w:sz w:val="18"/>
        </w:rPr>
        <w:t xml:space="preserve">Status: </w:t>
      </w:r>
      <w:r>
        <w:rPr>
          <w:i/>
          <w:color w:val="3C4752"/>
          <w:sz w:val="18"/>
        </w:rPr>
        <w:t>Done in Sprint 94 (ADR-102). GET /providers/{slug} and /providers/[slug]: what it does as two badges, its verified mark, its about text, city and website (a link only if it is a web address), what it says about itself (established year, languages, affiliations) labelled as its own claim and not checked, the sectors it trains in read from its published courses and never stored, and its published courses on the same card as the list. Only a training organisation has a page and every other address gets the same not-found. Its contact address is never on it. The course page links its organisation to the page. Its centres and the courses it delivers for others arrive with Sprints 95 to 101. A contact phone was in the plan and is not built: whether an organisation's phone is public was not decided.</w:t>
      </w:r>
    </w:p>
    <w:p>
      <w:pPr>
        <w:pStyle w:val="Caption2"/>
      </w:pPr>
      <w:r>
        <w:t>Size: M   |   Depends on: BL-18.13   |   Epic B18</w:t>
      </w:r>
    </w:p>
    <w:p>
      <w:pPr>
        <w:spacing w:before="160" w:after="40"/>
      </w:pPr>
      <w:r>
        <w:rPr>
          <w:rStyle w:val="ReqID"/>
        </w:rPr>
        <w:t xml:space="preserve">BL-18.15  </w:t>
      </w:r>
      <w:r>
        <w:rPr>
          <w:b/>
          <w:color w:val="3C4752"/>
        </w:rPr>
        <w:t xml:space="preserve">[PARTLY DONE]  </w:t>
      </w:r>
      <w:r>
        <w:t>Delivery authorisations between organisations.</w:t>
      </w:r>
    </w:p>
    <w:p>
      <w:pPr>
        <w:pStyle w:val="BRHead"/>
      </w:pPr>
      <w:r>
        <w:t>Acceptance Criteria</w:t>
      </w:r>
    </w:p>
    <w:p>
      <w:pPr>
        <w:pStyle w:val="ListBullet2"/>
        <w:spacing w:before="0" w:after="40"/>
      </w:pPr>
      <w:r>
        <w:t>A delivering organisation requests to deliver one course or all of a provider's courses, or a provider invites it; only the provider approves; either side can decline or revoke; each side is told once, in fixed words, through the existing outbox.</w:t>
      </w:r>
    </w:p>
    <w:p>
      <w:pPr>
        <w:pStyle w:val="ListBullet2"/>
        <w:spacing w:before="0" w:after="40"/>
      </w:pPr>
      <w:r>
        <w:t>Own delivery needs no approval. A batch can be created only for a course the organisation owns or holds an approved authorisation for, checked under a lock.</w:t>
      </w:r>
    </w:p>
    <w:p>
      <w:pPr>
        <w:pStyle w:val="ListBullet2"/>
        <w:spacing w:before="0" w:after="40"/>
      </w:pPr>
      <w:r>
        <w:t>Revoking blocks new batches, closes open batches and tells their interested learners, and lets running batches finish.</w:t>
      </w:r>
    </w:p>
    <w:p>
      <w:pPr>
        <w:spacing w:before="0" w:after="60"/>
      </w:pPr>
      <w:r>
        <w:rPr>
          <w:b/>
          <w:i/>
          <w:color w:val="B0760E"/>
          <w:sz w:val="18"/>
        </w:rPr>
        <w:t xml:space="preserve">Status: </w:t>
      </w:r>
      <w:r>
        <w:rPr>
          <w:i/>
          <w:color w:val="3C4752"/>
          <w:sz w:val="18"/>
        </w:rPr>
        <w:t>Partly done in Sprint 97 (ADR-102, ADR-103 proposed, migration 0061). Done: a delivering organisation asks a seller for one course or all of them (POST /org/{org}/delivery/requests) or a seller authorises one directly (.../invitations, created approved); only the seller approves (403 for the partner even when one organisation does both); a request nobody has approved is declined by the seller or withdrawn by the partner, and an approved one is revoked by either; a row is reached only by a party and each act locks it, so an approve and a withdraw at once leave one outcome; each act tells the other side once, in fixed words, in its own transaction. An organisation always delivers its own course (no row); delivery.authorises is the question batches will ask. An organisation cannot switch selling or delivering off while it holds an open arrangement, and creating one cannot race that switch (both orders tested). Public: GET /training-organisations and GET /providers/{slug}/delivery. 35 tests and the race tests. Not done: revoking closes open batches, tells their learners and lets running ones finish, which needs batches (Sprint 98, ADR-103 designs it as a hook the batch module registers).</w:t>
      </w:r>
    </w:p>
    <w:p>
      <w:pPr>
        <w:pStyle w:val="Caption2"/>
      </w:pPr>
      <w:r>
        <w:t>Size: L   |   Depends on: BL-18.13, BL-18.5   |   Epic B18</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Sprint 83 the rest of the phone (the home, the cards and the profile: BL-19.22, BL-19.23) Sprint 84 the first half of the web home and discovery pages (the two lists) and Sprint 85 the second half (the home, the vacancy and course pages, search and the standards pages: BL-19.15 done); Sprint 86 sign-in, sign-up, the profile and the apply confirmation (BL-19.16); Sprint 87 the candidate area (BL-19.17); Sprint 88 the employer and provider workspaces (BL-19.18); Sprint 89 the back office and the static, legal and error pages (BL-19.19, BL-19.20); Sprint 90 the language and length pass and the record (BL-19.25, BL-19.26, both partly done). What is left is the Product Owner’s: the native Hindi reader, the launcher art (BL-19.24) and the usability check (BL-19.3, which needs people), and a re-run of the 52-page capture wherever a test browser exists.</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[DONE]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Done in Sprints 84 and 85 (ADR-093, ADR-094). Sprint 84: a vacancy and a course on one card (the organisation's mark, the title, the pay or fee as a chip, the place and the start as icon chips); the filters as a row of chips on the jobs and courses lists (native pickers, 44 px, filled when they narrow the list); a signed-in job seeker's own match score on each vacancy card that has one (UI-04); and the vacancy page's trust strip on a course page (UI-10). Sprint 85: the home's browse panels and four steps lead with an icon; the vacancy page and the course page show their facts as a labelled grid with an icon on each label, the organisation's mark beside who and where, and a trust strip that says in words and a shape whether the organisation is verified or not yet (the vacancy's report link and each required skill are now full-size targets); a skill standard is one card in the standards list and in search; search's three groups each have a mark and their controls are full size; the standard's own page has its kind and level as chips. Before and after, on the demonstration database in the in-app browser at phone width: the home 6.3 to 6.4 screens, a vacancy 2.9 to 3.0, a course 3.2 to 3.3, search 5.3 to 5.7, the standards list 9.5 to 9.7; controls under 44 px on a vacancy 2 to 1, a course 2 to 1, search 6 to 0, a standard's page 2 to 0; no text under 12 px; the profile page has 1,957 bytes of first-load room left. Not run: the real-browser journeys, the contrast and layout-shift sweep and the capture script (the machine has no test browser and the download was declined), so they must be run before this is merged. Not done: the hero's small link, the Pay and Posted filter chips (they need a server filter), a logo, and the plain-words check of the pages in Hindi and Malay (written by the engineer).</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[DONE]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Done in Sprint 86 (ADR-095). Sign-in's two boxes are the shared form fields (an empty one says so beside itself) and its two ways back and the create-an-account link are full-size; the sign-up consent row is a full-size target and its code step's buttons are full-size (links inside a sentence are unchanged, as the test sweep and the accessibility guideline both treat them as exempt). On the profile every Edit and Remove button is full size and named for its row, the small x on a chip, the first-run Skip and the My matches link are full-size. The apply confirmation is one labelled group with the same words, a shield mark and the note as a shared field; a refusal is shown inside it beside the buttons; the note is kept when a request fails or the step is closed and reopened, and cleared by a success. A failed profile save keeps what was typed (tested). Before and after on the demonstration database in the in-app browser: the profile of an established account 17 controls under 44 px to none (the figures 17 and 8 in the criterion above were the Sprint 68 review's; sign-up's three were the consent box and its two links), 7.5 to 8.0 screens. The profile page has 1,086 bytes of first-load room left. Not run: the real-browser journeys and the sweep (no test browser on the machine; the download was declined). Not done: the web profile's section headings as icons, the account page's controls, and a check at 200 percent text.</w:t>
      </w:r>
    </w:p>
    <w:p>
      <w:pPr>
        <w:pStyle w:val="Caption2"/>
      </w:pPr>
      <w:r>
        <w:t>Size: L   |   Depends on: BL-19.10, BL-19.13   |   Epic B19</w:t>
      </w:r>
    </w:p>
    <w:p>
      <w:pPr>
        <w:spacing w:before="160" w:after="40"/>
      </w:pPr>
      <w:r>
        <w:rPr>
          <w:rStyle w:val="ReqID"/>
        </w:rPr>
        <w:t xml:space="preserve">BL-19.17  </w:t>
      </w:r>
      <w:r>
        <w:rPr>
          <w:b/>
          <w:color w:val="3C4752"/>
        </w:rPr>
        <w:t xml:space="preserve">[DONE]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Done in Sprint 87 (ADR-096). An application, a course interest and a saved job are on the shared card (the organisation's mark, the title and organisation, the state as a chip with a word, a shape and a tone, the date, the sentence about what the state means, the employer's message set apart); a saved job is one link. Each kind of notice has a picture, and the Open and Mark as read actions are full-size. The account's four sections lead with a mark and the privacy link is full-size; the career page's budget box is the shared form field at full size. The matches page was already on the shared card (Sprints 70 and 84) and is unchanged. Before and after on the demonstration database in the in-app browser: applications and interests 1.8 to 1.9 screens, the account 3.3 to 3.4; controls under 44 px on the account and the career page 1 to none each. The profile page has 987 bytes of first-load room left. Not run: the real-browser journeys and the sweep (no test browser on the machine; the download was declined). Not seen live: the notification rows. Not done: the career ladder's step cards, and a Hindi or light-mode look.</w:t>
      </w:r>
    </w:p>
    <w:p>
      <w:pPr>
        <w:pStyle w:val="Caption2"/>
      </w:pPr>
      <w:r>
        <w:t>Size: M   |   Depends on: BL-19.11 to BL-19.13   |   Epic B19</w:t>
      </w:r>
    </w:p>
    <w:p>
      <w:pPr>
        <w:spacing w:before="160" w:after="40"/>
      </w:pPr>
      <w:r>
        <w:rPr>
          <w:rStyle w:val="ReqID"/>
        </w:rPr>
        <w:t xml:space="preserve">BL-19.18  </w:t>
      </w:r>
      <w:r>
        <w:rPr>
          <w:b/>
          <w:color w:val="3C4752"/>
        </w:rPr>
        <w:t xml:space="preserve">[DONE]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Done in Sprint 88 (ADR-097). A vacancy's and a course's state is a chip with a word, a shape and a tone (a published vacancy that is no longer open is closed, never published) with the place and the counts as icon chips; an applicant's and a learner's state use the shapes the candidate sees; the dashboards' headline figures have a mark; team members have a mark and a role with a shape; the bulk upload's results have a shape each and its file box and checkbox are full-size. The one-primary-action-per-row pattern from Sprint 73 is unchanged. The two kinds of workspace are loaded only when that kind of organisation opens the page (the first version made the page 3,701 bytes over the size ceiling; it is now 667,428 of 700,000). Before and after on the demonstration database in the in-app browser: the employer home 4.7 to 5.0 screens, the provider home 7.8 to 8.0; controls under 44 px on the upload page 1 to none. Not verified: that no browser journey selector breaks, because no real-browser test ran (no test browser on the machine; the download was declined). Not done: the candidate shortlist, the sponsor panel, organisation settings and the two editors.</w:t>
      </w:r>
    </w:p>
    <w:p>
      <w:pPr>
        <w:pStyle w:val="Caption2"/>
      </w:pPr>
      <w:r>
        <w:t>Size: M   |   Depends on: BL-19.10, BL-19.11   |   Epic B19</w:t>
      </w:r>
    </w:p>
    <w:p>
      <w:pPr>
        <w:spacing w:before="160" w:after="40"/>
      </w:pPr>
      <w:r>
        <w:rPr>
          <w:rStyle w:val="ReqID"/>
        </w:rPr>
        <w:t xml:space="preserve">BL-19.19  </w:t>
      </w:r>
      <w:r>
        <w:rPr>
          <w:b/>
          <w:color w:val="3C4752"/>
        </w:rPr>
        <w:t xml:space="preserve">[DONE]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Done in Sprint 89 (ADR-098). A complaint's state is one table read by both the operator's queue and the list the sender sees; the overview's six figures each have a mark; a verification request's kind, a complaint's overdue stages, a reported listing's chips, an organisation's verified badge and its decision history have a shape. The queues' structure, the folded panels, the section list and the jump navigation are unchanged. Before and after on the demonstration database in the in-app browser: the back office 29.1 to 30.3 screens (it holds a hundred queue rows, each now with a shape); controls under 44 px none before and after. The back office is 697,221 bytes of first load (700,000 ceiling). Not run: the real-browser journeys and the sweep (no test browser on the machine; the download was declined). Not done: paging the verification queue (the browser journeys look organisations up in it, and none could be run), and a Hindi or light-mode look.</w:t>
      </w:r>
    </w:p>
    <w:p>
      <w:pPr>
        <w:pStyle w:val="Caption2"/>
      </w:pPr>
      <w:r>
        <w:t>Size: M   |   Depends on: BL-19.10, BL-19.11   |   Epic B19</w:t>
      </w:r>
    </w:p>
    <w:p>
      <w:pPr>
        <w:spacing w:before="160" w:after="40"/>
      </w:pPr>
      <w:r>
        <w:rPr>
          <w:rStyle w:val="ReqID"/>
        </w:rPr>
        <w:t xml:space="preserve">BL-19.20  </w:t>
      </w:r>
      <w:r>
        <w:rPr>
          <w:b/>
          <w:color w:val="3C4752"/>
        </w:rPr>
        <w:t xml:space="preserve">[DONE]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Done in Sprint 89 (ADR-098). The About, Employers and Providers cards have a mark each; the not-found page has a search mark, the placeholder page a clock and the legal pages a warning on the draft notice and a shield beside the grievance officer; the grievance form's choices (22 px) and a legal page's account link (18 px) are full-size. The error page deliberately has no picture, because it is part of every page's first load and the profile page has 987 bytes left. The contact, careers, invitation and terms pages share these pieces and were not otherwise changed. Before and after in the in-app browser: the grievance and privacy pages 1 control under 44 px to none. Not run: the sweep in both languages (no test browser on the machine). Not verified: that Privacy and terms read well at the new scale in Hindi. Not done: the invitation page and the employers demonstration page were not looked at separately.</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[DONE]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Done in Sprints 82 and 83 (ADR-091, ADR-092). Sprint 82 made the Me tab two groups of rows with an icon each. Sprint 83 finished the rest: the signed-in home waits for its four reads and draws one block of a measured height (its profile, updates and applications with news are rows in one group), so its layout shift fell from 0.169 to 0.002 and the recorded ceiling for it was removed; the job card's place line moved onto the type scale with an icon, and the course card was already built from the shared card, badge and text. Not done: a block per part on the home with its own held height; a slow unread count now delays the best match.</w:t>
      </w:r>
    </w:p>
    <w:p>
      <w:pPr>
        <w:pStyle w:val="Caption2"/>
      </w:pPr>
      <w:r>
        <w:t>Size: M   |   Depends on: BL-19.14, BL-19.21   |   Epic B19</w:t>
      </w:r>
    </w:p>
    <w:p>
      <w:pPr>
        <w:spacing w:before="160" w:after="40"/>
      </w:pPr>
      <w:r>
        <w:rPr>
          <w:rStyle w:val="ReqID"/>
        </w:rPr>
        <w:t xml:space="preserve">BL-19.23  </w:t>
      </w:r>
      <w:r>
        <w:rPr>
          <w:b/>
          <w:color w:val="3C4752"/>
        </w:rPr>
        <w:t xml:space="preserve">[DONE]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Done in Sprint 83 (ADR-092). The phone's profile is a progress bar with the percentage written beside it, then four sections in the order a person fills them in: skills, about you, your history (the six sections as rows, each with its count and an icon) and what you are looking for. Each form section has its own Save, named for the section (so a screen reader can tell the two apart), and its own confirmation; the loading screen is the shape of what arrives, so nothing moves when the profile loads. Date of birth and gender stay web-only and the test that compares the phone's limits with the server's is unchanged and green. Not verified on a device: a screen reader's reading of the progress bar and the two Save buttons, and 200% text inside a section.</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[PARTLY DONE]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Partly done in Sprint 90 (ADR-099). Hindi and Malay were checked for overflow and truncation at 360 px and at twice the text size on about 90 page loads across every kind of account (the sign-in, browse, detail, candidate, employer, provider and back-office pages, and the mobile menu). None at ordinary size; ten at twice the size, all fixed and held by a test (src/lib/text-fit.test.ts). Not done: the native Hindi reader (the Product Owner’s to arrange), the phone app at twice the text size (it caps text at twice), a dialog open, the first-run wizard, the invitation page and light mode.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[PARTLY DONE]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Partly done in Sprint 90 (ADR-099). The UI review was regenerated from its data: UI-29 and eight more findings are marked fixed, the out-of-date summary paragraph is rewritten, a table of the Epic B19 sprints’ own measurements was added, and two findings stay open (UI-03, UI-23), both the Product Owner’s. An architecture decision record was written. Not done: the 52-page capture was not re-run, because the machine has no test browser and the download was declined; the table says so and its figures are not comparable page for page with the earlier ones.</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 83 (done): the second half of BL-19.22 and BL-19.23. Sprint 84 (done): the first half of BL-19.15. Sprint 85 (done): the second half of BL-19.15. Sprint 86 (done): BL-19.16. Sprint 87 (done): BL-19.17. Sprint 88 (done): BL-19.18. Sprint 89 (done): BL-19.19 and BL-19.20. Sprint 90 (partly done): BL-19.25 and BL-19.26.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Broken down in version 1.55 into 6 stories (BL-20.1 to BL-20.6), below: the nearby-batches part first, because it depends on the batch records of Epic B18, and the self-assessment part scoped last. Priority bands are proposals.</w:t>
      </w:r>
    </w:p>
    <w:p>
      <w:pPr>
        <w:pStyle w:val="Caption2"/>
      </w:pPr>
      <w:r>
        <w:t>Size: L (6 stories, about 4 sprints)   |   Depends on: Epic B18's batch records   |   Product Owner instruction, 2026-10-17</w:t>
      </w:r>
    </w:p>
    <w:p>
      <w:pPr>
        <w:spacing w:before="160" w:after="40"/>
      </w:pPr>
      <w:r>
        <w:rPr>
          <w:rStyle w:val="ReqID"/>
        </w:rPr>
        <w:t xml:space="preserve">BL-20.1  </w:t>
      </w:r>
      <w:r>
        <w:rPr>
          <w:b/>
          <w:color w:val="3C4752"/>
        </w:rPr>
        <w:t xml:space="preserve">[NEXT]  </w:t>
      </w:r>
      <w:r>
        <w:t>The dated, located offer card.</w:t>
      </w:r>
    </w:p>
    <w:p>
      <w:pPr>
        <w:pStyle w:val="BRHead"/>
      </w:pPr>
      <w:r>
        <w:t>Acceptance Criteria</w:t>
      </w:r>
    </w:p>
    <w:p>
      <w:pPr>
        <w:pStyle w:val="ListBullet2"/>
        <w:spacing w:before="0" w:after="40"/>
      </w:pPr>
      <w:r>
        <w:t>A batch card (course, centre and its place, start date, seats left, fee, a reach chip, a verified mark, mode) exists in the design system (the blue stays), on the web and the phone, with the gallery showing each state.</w:t>
      </w:r>
    </w:p>
    <w:p>
      <w:pPr>
        <w:spacing w:before="0" w:after="60"/>
      </w:pPr>
      <w:r>
        <w:rPr>
          <w:b/>
          <w:i/>
          <w:color w:val="B0760E"/>
          <w:sz w:val="18"/>
        </w:rPr>
        <w:t xml:space="preserve">Status: </w:t>
      </w:r>
      <w:r>
        <w:rPr>
          <w:i/>
          <w:color w:val="3C4752"/>
          <w:sz w:val="18"/>
        </w:rPr>
        <w:t>Planned in version 1.55 (Sprint 98 in the plan of 2026-10-22). Wording changed in 1.57: 'Course by X, delivered by Y at Z centre'.</w:t>
      </w:r>
    </w:p>
    <w:p>
      <w:pPr>
        <w:pStyle w:val="Caption2"/>
      </w:pPr>
      <w:r>
        <w:t>Size: M   |   Depends on: BL-18.5   |   Epic B20</w:t>
      </w:r>
    </w:p>
    <w:p>
      <w:pPr>
        <w:spacing w:before="160" w:after="40"/>
      </w:pPr>
      <w:r>
        <w:rPr>
          <w:rStyle w:val="ReqID"/>
        </w:rPr>
        <w:t xml:space="preserve">BL-20.2  </w:t>
      </w:r>
      <w:r>
        <w:rPr>
          <w:b/>
          <w:color w:val="3C4752"/>
        </w:rPr>
        <w:t xml:space="preserve">[LATER]  </w:t>
      </w:r>
      <w:r>
        <w:t>Batches near you.</w:t>
      </w:r>
    </w:p>
    <w:p>
      <w:pPr>
        <w:pStyle w:val="BRHead"/>
      </w:pPr>
      <w:r>
        <w:t>Acceptance Criteria</w:t>
      </w:r>
    </w:p>
    <w:p>
      <w:pPr>
        <w:pStyle w:val="ListBullet2"/>
        <w:spacing w:before="0" w:after="40"/>
      </w:pPr>
      <w:r>
        <w:t>A learner sees batches ranked by reach (in your district, nearby, your state), then soonest start, then fee, and none is hidden; filters for district, starts within and fee; a course page lists its next batches instead of one intake line; a match shows the nearest batch that closes its gap.</w:t>
      </w:r>
    </w:p>
    <w:p>
      <w:pPr>
        <w:spacing w:before="0" w:after="60"/>
      </w:pPr>
      <w:r>
        <w:rPr>
          <w:b/>
          <w:i/>
          <w:color w:val="B0760E"/>
          <w:sz w:val="18"/>
        </w:rPr>
        <w:t xml:space="preserve">Status: </w:t>
      </w:r>
      <w:r>
        <w:rPr>
          <w:i/>
          <w:color w:val="3C4752"/>
          <w:sz w:val="18"/>
        </w:rPr>
        <w:t>Planned in version 1.55; not started. Reach is by district and state, using the existing ranking; distance in kilometres comes later.</w:t>
      </w:r>
    </w:p>
    <w:p>
      <w:pPr>
        <w:pStyle w:val="Caption2"/>
      </w:pPr>
      <w:r>
        <w:t>Size: L   |   Depends on: BL-18.5, BL-20.1   |   Epic B20</w:t>
      </w:r>
    </w:p>
    <w:p>
      <w:pPr>
        <w:spacing w:before="160" w:after="40"/>
      </w:pPr>
      <w:r>
        <w:rPr>
          <w:rStyle w:val="ReqID"/>
        </w:rPr>
        <w:t xml:space="preserve">BL-20.3  </w:t>
      </w:r>
      <w:r>
        <w:rPr>
          <w:b/>
          <w:color w:val="3C4752"/>
        </w:rPr>
        <w:t xml:space="preserve">[LATER]  </w:t>
      </w:r>
      <w:r>
        <w:t>Register interest in a batch with a reply date.</w:t>
      </w:r>
    </w:p>
    <w:p>
      <w:pPr>
        <w:pStyle w:val="BRHead"/>
      </w:pPr>
      <w:r>
        <w:t>Acceptance Criteria</w:t>
      </w:r>
    </w:p>
    <w:p>
      <w:pPr>
        <w:pStyle w:val="ListBullet2"/>
        <w:spacing w:before="0" w:after="40"/>
      </w:pPr>
      <w:r>
        <w:t>Registering interest in a batch records the learner's choice and shows the expected reply date, the same rule as a course; the centre sees the learner and how long they have waited.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BL-22.2   |   Epic B20</w:t>
      </w:r>
    </w:p>
    <w:p>
      <w:pPr>
        <w:spacing w:before="160" w:after="40"/>
      </w:pPr>
      <w:r>
        <w:rPr>
          <w:rStyle w:val="ReqID"/>
        </w:rPr>
        <w:t xml:space="preserve">BL-20.4  </w:t>
      </w:r>
      <w:r>
        <w:rPr>
          <w:b/>
          <w:color w:val="3C4752"/>
        </w:rPr>
        <w:t xml:space="preserve">[LATER]  </w:t>
      </w:r>
      <w:r>
        <w:t>Notices about batches.</w:t>
      </w:r>
    </w:p>
    <w:p>
      <w:pPr>
        <w:pStyle w:val="BRHead"/>
      </w:pPr>
      <w:r>
        <w:t>Acceptance Criteria</w:t>
      </w:r>
    </w:p>
    <w:p>
      <w:pPr>
        <w:pStyle w:val="ListBullet2"/>
        <w:spacing w:before="0" w:after="40"/>
      </w:pPr>
      <w:r>
        <w:t>A learner is told when a batch starts near them, is cancelled or fills, through the existing outbox, with fixed words and no personal data in a push.</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BL-20.3   |   Epic B20</w:t>
      </w:r>
    </w:p>
    <w:p>
      <w:pPr>
        <w:spacing w:before="160" w:after="40"/>
      </w:pPr>
      <w:r>
        <w:rPr>
          <w:rStyle w:val="ReqID"/>
        </w:rPr>
        <w:t xml:space="preserve">BL-20.5  </w:t>
      </w:r>
      <w:r>
        <w:rPr>
          <w:b/>
          <w:color w:val="3C4752"/>
        </w:rPr>
        <w:t xml:space="preserve">[LATER]  </w:t>
      </w:r>
      <w:r>
        <w:t>Batches on the phone.</w:t>
      </w:r>
    </w:p>
    <w:p>
      <w:pPr>
        <w:pStyle w:val="BRHead"/>
      </w:pPr>
      <w:r>
        <w:t>Acceptance Criteria</w:t>
      </w:r>
    </w:p>
    <w:p>
      <w:pPr>
        <w:pStyle w:val="ListBullet2"/>
        <w:spacing w:before="0" w:after="40"/>
      </w:pPr>
      <w:r>
        <w:t>The phone shows nearby batches and registers interest as additive operations that join the released surface; organisation work stays on the web.</w:t>
      </w:r>
    </w:p>
    <w:p>
      <w:pPr>
        <w:spacing w:before="0" w:after="60"/>
      </w:pPr>
      <w:r>
        <w:rPr>
          <w:b/>
          <w:i/>
          <w:color w:val="B0760E"/>
          <w:sz w:val="18"/>
        </w:rPr>
        <w:t xml:space="preserve">Status: </w:t>
      </w:r>
      <w:r>
        <w:rPr>
          <w:i/>
          <w:color w:val="3C4752"/>
          <w:sz w:val="18"/>
        </w:rPr>
        <w:t>Planned in version 1.55; not started.</w:t>
      </w:r>
    </w:p>
    <w:p>
      <w:pPr>
        <w:pStyle w:val="Caption2"/>
      </w:pPr>
      <w:r>
        <w:t>Size: M   |   Depends on: BL-20.2   |   Epic B20</w:t>
      </w:r>
    </w:p>
    <w:p>
      <w:pPr>
        <w:spacing w:before="160" w:after="40"/>
      </w:pPr>
      <w:r>
        <w:rPr>
          <w:rStyle w:val="ReqID"/>
        </w:rPr>
        <w:t xml:space="preserve">BL-20.6  </w:t>
      </w:r>
      <w:r>
        <w:rPr>
          <w:b/>
          <w:color w:val="3C4752"/>
        </w:rPr>
        <w:t xml:space="preserve">[LATER]  </w:t>
      </w:r>
      <w:r>
        <w:t>Candidate self-assessment (first scope).</w:t>
      </w:r>
    </w:p>
    <w:p>
      <w:pPr>
        <w:pStyle w:val="BRHead"/>
      </w:pPr>
      <w:r>
        <w:t>Acceptance Criteria</w:t>
      </w:r>
    </w:p>
    <w:p>
      <w:pPr>
        <w:pStyle w:val="ListBullet2"/>
        <w:spacing w:before="0" w:after="40"/>
      </w:pPr>
      <w:r>
        <w:t>The first part of the Product Owner's epic is scoped and designed against the batch work; no build until BL-20.1 to BL-20.5 land.</w:t>
      </w:r>
    </w:p>
    <w:p>
      <w:pPr>
        <w:spacing w:before="0" w:after="60"/>
      </w:pPr>
      <w:r>
        <w:rPr>
          <w:b/>
          <w:i/>
          <w:color w:val="B0760E"/>
          <w:sz w:val="18"/>
        </w:rPr>
        <w:t xml:space="preserve">Status: </w:t>
      </w:r>
      <w:r>
        <w:rPr>
          <w:i/>
          <w:color w:val="3C4752"/>
          <w:sz w:val="18"/>
        </w:rPr>
        <w:t>Planned in version 1.55; scope only.</w:t>
      </w:r>
    </w:p>
    <w:p>
      <w:pPr>
        <w:pStyle w:val="Caption2"/>
      </w:pPr>
      <w:r>
        <w:t>Size: S   |   Depends on: BL-20.1 to BL-20.5   |   Epic B20</w:t>
      </w:r>
    </w:p>
    <w:p>
      <w:pPr>
        <w:pStyle w:val="Heading2"/>
      </w:pPr>
      <w:r>
        <w:t>Epic B21 — A More Professional Colour for the Vocational World</w:t>
      </w:r>
    </w:p>
    <w:p>
      <w:pPr/>
      <w:r>
        <w:t xml:space="preserve">Added in version 1.55 at the Product Owner's request: a more professional colour than blue that suits the vocational world. The direction chosen is deep teal with a warm highlight. The product's colours are semantic tokens, so the change is mostly one file; the work is to preview, decide, change, and verify.</w:t>
      </w:r>
    </w:p>
    <w:p>
      <w:pPr>
        <w:spacing w:before="0" w:after="60"/>
      </w:pPr>
      <w:r>
        <w:rPr>
          <w:b/>
          <w:i/>
          <w:color w:val="B0760E"/>
          <w:sz w:val="18"/>
        </w:rPr>
        <w:t xml:space="preserve">Status: </w:t>
      </w:r>
      <w:r>
        <w:rPr>
          <w:i/>
          <w:color w:val="3C4752"/>
          <w:sz w:val="18"/>
        </w:rPr>
        <w:t xml:space="preserve">Broken down in version 1.55 into 5 stories (BL-21.1 to BL-21.5), below. Closed in Sprint 92 with no palette change: the Product Owner chose deep teal with a warm highlight, then asked for aqua on a white page, and finally kept the blue after seeing each in the live product. ADR-101 records what the three attempts showed; the teal build is on the remote branch theme-teal. The work found a more important fault than the colour (see BL-22.10).</w:t>
      </w:r>
    </w:p>
    <w:p>
      <w:pPr>
        <w:pStyle w:val="Caption2"/>
      </w:pPr>
      <w:r>
        <w:t>Size: L (5 stories, about 2 sprints)   |   Depends on: None   |   Product Owner instruction, 2026-10-21</w:t>
      </w:r>
    </w:p>
    <w:p>
      <w:pPr>
        <w:spacing w:before="160" w:after="40"/>
      </w:pPr>
      <w:r>
        <w:rPr>
          <w:rStyle w:val="ReqID"/>
        </w:rPr>
        <w:t xml:space="preserve">BL-21.1  </w:t>
      </w:r>
      <w:r>
        <w:rPr>
          <w:b/>
          <w:color w:val="3C4752"/>
        </w:rPr>
        <w:t xml:space="preserve">[DONE]  </w:t>
      </w:r>
      <w:r>
        <w:t>Preview the new palette and get the Product Owner's decision.</w:t>
      </w:r>
    </w:p>
    <w:p>
      <w:pPr>
        <w:pStyle w:val="BRHead"/>
      </w:pPr>
      <w:r>
        <w:t>Acceptance Criteria</w:t>
      </w:r>
    </w:p>
    <w:p>
      <w:pPr>
        <w:pStyle w:val="ListBullet2"/>
        <w:spacing w:before="0" w:after="40"/>
      </w:pPr>
      <w:r>
        <w:t>The candidate palettes are shown on the product's own shapes (home, a job list, a vacancy, a workspace, the state colours, alerts, the tab bar) in light and dark, with the contrast of every pairing the product tests.</w:t>
      </w:r>
    </w:p>
    <w:p>
      <w:pPr>
        <w:pStyle w:val="ListBullet2"/>
        <w:spacing w:before="0" w:after="40"/>
      </w:pPr>
      <w:r>
        <w:t>The Product Owner chooses the palette (teal, the bluer teal, or the saffron fallback), the highlight's roles, and whether the neutral greys move.</w:t>
      </w:r>
    </w:p>
    <w:p>
      <w:pPr>
        <w:spacing w:before="0" w:after="60"/>
      </w:pPr>
      <w:r>
        <w:rPr>
          <w:b/>
          <w:i/>
          <w:color w:val="B0760E"/>
          <w:sz w:val="18"/>
        </w:rPr>
        <w:t xml:space="preserve">Status: </w:t>
      </w:r>
      <w:r>
        <w:rPr>
          <w:i/>
          <w:color w:val="3C4752"/>
          <w:sz w:val="18"/>
        </w:rPr>
        <w:t>Built in Sprint 91 and acted on in Sprint 92: docs/design/theme-preview.html shows the palettes on the product's own shapes. The Product Owner chose deep teal with marigold, then asked for aqua on a white page, then teal again, and finally kept the blue. Each was built and looked at in the live product; ADR-101 records what each showed.</w:t>
      </w:r>
    </w:p>
    <w:p>
      <w:pPr>
        <w:pStyle w:val="Caption2"/>
      </w:pPr>
      <w:r>
        <w:t>Size: S   |   Depends on: None   |   Epic B21</w:t>
      </w:r>
    </w:p>
    <w:p>
      <w:pPr>
        <w:spacing w:before="160" w:after="40"/>
      </w:pPr>
      <w:r>
        <w:rPr>
          <w:rStyle w:val="ReqID"/>
        </w:rPr>
        <w:t xml:space="preserve">BL-21.2  </w:t>
      </w:r>
      <w:r>
        <w:rPr>
          <w:b/>
          <w:color w:val="3C4752"/>
        </w:rPr>
        <w:t xml:space="preserve">[CLOSED]  </w:t>
      </w:r>
      <w:r>
        <w:t>The new colour tokens.</w:t>
      </w:r>
    </w:p>
    <w:p>
      <w:pPr>
        <w:pStyle w:val="BRHead"/>
      </w:pPr>
      <w:r>
        <w:t>Acceptance Criteria</w:t>
      </w:r>
    </w:p>
    <w:p>
      <w:pPr>
        <w:pStyle w:val="ListBullet2"/>
        <w:spacing w:before="0" w:after="40"/>
      </w:pPr>
      <w:r>
        <w:t>The brand ramp and the highlight tokens (named highlight, never accent) are in the stylesheet once for light and twice for dark, and the phone's tokens are regenerated from them.</w:t>
      </w:r>
    </w:p>
    <w:p>
      <w:pPr>
        <w:pStyle w:val="ListBullet2"/>
        <w:spacing w:before="0" w:after="40"/>
      </w:pPr>
      <w:r>
        <w:t>The brand-700 pin in the token test is rewritten to the new colour with the reason, and the highlight's contrast pairs are added; every existing pairing still passes in both themes.</w:t>
      </w:r>
    </w:p>
    <w:p>
      <w:pPr>
        <w:pStyle w:val="ListBullet2"/>
        <w:spacing w:before="0" w:after="40"/>
      </w:pPr>
      <w:r>
        <w:t>A test forbids the highlight in the status chip, badge tones, alerts and the look tables.</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teal tokens were built and verified (contrast, a hue check on the success colour, the phone's tokens regenerated) and are on the remote branch theme-teal (PR #87, closed unmerged).</w:t>
      </w:r>
    </w:p>
    <w:p>
      <w:pPr>
        <w:pStyle w:val="Caption2"/>
      </w:pPr>
      <w:r>
        <w:t>Size: M   |   Depends on: BL-21.1   |   Epic B21</w:t>
      </w:r>
    </w:p>
    <w:p>
      <w:pPr>
        <w:spacing w:before="160" w:after="40"/>
      </w:pPr>
      <w:r>
        <w:rPr>
          <w:rStyle w:val="ReqID"/>
        </w:rPr>
        <w:t xml:space="preserve">BL-21.3  </w:t>
      </w:r>
      <w:r>
        <w:rPr>
          <w:b/>
          <w:color w:val="3C4752"/>
        </w:rPr>
        <w:t xml:space="preserve">[CLOSED]  </w:t>
      </w:r>
      <w:r>
        <w:t>The colour in the assets.</w:t>
      </w:r>
    </w:p>
    <w:p>
      <w:pPr>
        <w:pStyle w:val="BRHead"/>
      </w:pPr>
      <w:r>
        <w:t>Acceptance Criteria</w:t>
      </w:r>
    </w:p>
    <w:p>
      <w:pPr>
        <w:pStyle w:val="ListBullet2"/>
        <w:spacing w:before="0" w:after="40"/>
      </w:pPr>
      <w:r>
        <w:t>The manifest theme colour, the icon, the four generated icon images, the phone's adaptive-icon background and the offline page's secondary text are in step with the new brand; the launcher art (BL-19.24) can ship in the same change.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teal icons and manifest were built and rendered from sources; they are on branch theme-teal only.</w:t>
      </w:r>
    </w:p>
    <w:p>
      <w:pPr>
        <w:pStyle w:val="Caption2"/>
      </w:pPr>
      <w:r>
        <w:t>Size: S   |   Depends on: BL-21.2   |   Epic B21</w:t>
      </w:r>
    </w:p>
    <w:p>
      <w:pPr>
        <w:spacing w:before="160" w:after="40"/>
      </w:pPr>
      <w:r>
        <w:rPr>
          <w:rStyle w:val="ReqID"/>
        </w:rPr>
        <w:t xml:space="preserve">BL-21.4  </w:t>
      </w:r>
      <w:r>
        <w:rPr>
          <w:b/>
          <w:color w:val="3C4752"/>
        </w:rPr>
        <w:t xml:space="preserve">[CLOSED]  </w:t>
      </w:r>
      <w:r>
        <w:t>A review of where the brand carries meaning.</w:t>
      </w:r>
    </w:p>
    <w:p>
      <w:pPr>
        <w:pStyle w:val="BRHead"/>
      </w:pPr>
      <w:r>
        <w:t>Acceptance Criteria</w:t>
      </w:r>
    </w:p>
    <w:p>
      <w:pPr>
        <w:pStyle w:val="ListBullet2"/>
        <w:spacing w:before="0" w:after="40"/>
      </w:pPr>
      <w:r>
        <w:t>Every place the brand sits next to a green or sky state (the unread tile, the admin role chip, the progress ring and sparkline, the score dial bands, the focus ring) is checked in both themes and fixed where it reads as a state.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review found one real collision (the emerald success colour beside teal), which is recorded in ADR-101 for the next palette attempt.</w:t>
      </w:r>
    </w:p>
    <w:p>
      <w:pPr>
        <w:pStyle w:val="Caption2"/>
      </w:pPr>
      <w:r>
        <w:t>Size: S   |   Depends on: BL-21.2   |   Epic B21</w:t>
      </w:r>
    </w:p>
    <w:p>
      <w:pPr>
        <w:spacing w:before="160" w:after="40"/>
      </w:pPr>
      <w:r>
        <w:rPr>
          <w:rStyle w:val="ReqID"/>
        </w:rPr>
        <w:t xml:space="preserve">BL-21.5  </w:t>
      </w:r>
      <w:r>
        <w:rPr>
          <w:b/>
          <w:color w:val="3C4752"/>
        </w:rPr>
        <w:t xml:space="preserve">[CLOSED]  </w:t>
      </w:r>
      <w:r>
        <w:t>Verify and record the theme.</w:t>
      </w:r>
    </w:p>
    <w:p>
      <w:pPr>
        <w:pStyle w:val="BRHead"/>
      </w:pPr>
      <w:r>
        <w:t>Acceptance Criteria</w:t>
      </w:r>
    </w:p>
    <w:p>
      <w:pPr>
        <w:pStyle w:val="ListBullet2"/>
        <w:spacing w:before="0" w:after="40"/>
      </w:pPr>
      <w:r>
        <w:t>The full test suites, the token tests, the browser sweep's contrast in light and dark (run in CI), a before-and-after capture and the first-load size are checked; an ADR supersedes the one that fixed the old blue.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Nothing to verify: the palette did not change.</w:t>
      </w:r>
    </w:p>
    <w:p>
      <w:pPr>
        <w:pStyle w:val="Caption2"/>
      </w:pPr>
      <w:r>
        <w:t>Size: S   |   Depends on: BL-21.2 to BL-21.4   |   Epic B21</w:t>
      </w:r>
    </w:p>
    <w:p>
      <w:pPr>
        <w:pStyle w:val="Heading2"/>
      </w:pPr>
      <w:r>
        <w:t>Epic B22 — User Experience Remediation</w:t>
      </w:r>
    </w:p>
    <w:p>
      <w:pPr/>
      <w:r>
        <w:t xml:space="preserve">Added in version 1.55 from a designer's review of the live product (Sprint 91), as sixteen findings ranked by how much they mislead a person; the three that mislead most and need no new data were fixed in that sprint. Frontend only: no API or contract change.</w:t>
      </w:r>
    </w:p>
    <w:p>
      <w:pPr>
        <w:spacing w:before="0" w:after="60"/>
      </w:pPr>
      <w:r>
        <w:rPr>
          <w:b/>
          <w:i/>
          <w:color w:val="B0760E"/>
          <w:sz w:val="18"/>
        </w:rPr>
        <w:t xml:space="preserve">Status: </w:t>
      </w:r>
      <w:r>
        <w:rPr>
          <w:i/>
          <w:color w:val="3C4752"/>
          <w:sz w:val="18"/>
        </w:rPr>
        <w:t xml:space="preserve">Broken down in version 1.55 into 9 stories (BL-22.1 to BL-22.9), below, and BL-22.10 added in Sprint 92. Sprint 91 did BL-22.1 to BL-22.3; Sprint 92 did BL-22.6, BL-22.10 and part of BL-22.4. Open: BL-22.5, BL-22.7 to BL-22.9 and the rest of BL-22.4, as the actors' screens land.</w:t>
      </w:r>
    </w:p>
    <w:p>
      <w:pPr>
        <w:pStyle w:val="Caption2"/>
      </w:pPr>
      <w:r>
        <w:t>Size: L (9 stories, about 5 sprints)   |   Depends on: None   |   Designer's review, Sprint 91</w:t>
      </w:r>
    </w:p>
    <w:p>
      <w:pPr>
        <w:spacing w:before="160" w:after="40"/>
      </w:pPr>
      <w:r>
        <w:rPr>
          <w:rStyle w:val="ReqID"/>
        </w:rPr>
        <w:t xml:space="preserve">BL-22.1  </w:t>
      </w:r>
      <w:r>
        <w:rPr>
          <w:b/>
          <w:color w:val="3C4752"/>
        </w:rPr>
        <w:t xml:space="preserve">[DONE]  </w:t>
      </w:r>
      <w:r>
        <w:t>The home and the header know who is signed in.</w:t>
      </w:r>
    </w:p>
    <w:p>
      <w:pPr>
        <w:pStyle w:val="BRHead"/>
      </w:pPr>
      <w:r>
        <w:t>Acceptance Criteria</w:t>
      </w:r>
    </w:p>
    <w:p>
      <w:pPr>
        <w:pStyle w:val="ListBullet2"/>
        <w:spacing w:before="0" w:after="40"/>
      </w:pPr>
      <w:r>
        <w:t>A signed-in person is offered their own doors on the home page (their matches, each organisation they run), not the sign-up chooser; a visitor still sees the chooser; a sign-in the server refuses falls back to it.</w:t>
      </w:r>
    </w:p>
    <w:p>
      <w:pPr>
        <w:pStyle w:val="ListBullet2"/>
        <w:spacing w:before="0" w:after="40"/>
      </w:pPr>
      <w:r>
        <w:t>Outside a workspace the header names the organisation an organisation-only account runs (or the one it used last) instead of 'Choose workspace'.</w:t>
      </w:r>
    </w:p>
    <w:p>
      <w:pPr>
        <w:pStyle w:val="ListBullet2"/>
        <w:spacing w:before="0" w:after="40"/>
      </w:pPr>
      <w:r>
        <w:t>The home does not flicker or jump for a browser that holds a sign-in.</w:t>
      </w:r>
    </w:p>
    <w:p>
      <w:pPr>
        <w:spacing w:before="0" w:after="60"/>
      </w:pPr>
      <w:r>
        <w:rPr>
          <w:b/>
          <w:i/>
          <w:color w:val="B0760E"/>
          <w:sz w:val="18"/>
        </w:rPr>
        <w:t xml:space="preserve">Status: </w:t>
      </w:r>
      <w:r>
        <w:rPr>
          <w:i/>
          <w:color w:val="3C4752"/>
          <w:sz w:val="18"/>
        </w:rPr>
        <w:t>Done in Sprint 91 (ADR-100). A 'Welcome back' card replaces the chooser for a signed-in person, held at its height before the first paint by the stylesheet; the header's workspace control names the organisation when there is one or a clear last-used one. Measured in the in-app browser: the card is 194 px against the chooser's 348. Not run: the real-browser sweep (no test browser on the machine).</w:t>
      </w:r>
    </w:p>
    <w:p>
      <w:pPr>
        <w:pStyle w:val="Caption2"/>
      </w:pPr>
      <w:r>
        <w:t>Size: S   |   Depends on: BL-19.13   |   Epic B22</w:t>
      </w:r>
    </w:p>
    <w:p>
      <w:pPr>
        <w:spacing w:before="160" w:after="40"/>
      </w:pPr>
      <w:r>
        <w:rPr>
          <w:rStyle w:val="ReqID"/>
        </w:rPr>
        <w:t xml:space="preserve">BL-22.2  </w:t>
      </w:r>
      <w:r>
        <w:rPr>
          <w:b/>
          <w:color w:val="3C4752"/>
        </w:rPr>
        <w:t xml:space="preserve">[DONE]  </w:t>
      </w:r>
      <w:r>
        <w:t>A started course is not an intake, and a registered interest says when to expect an answer.</w:t>
      </w:r>
    </w:p>
    <w:p>
      <w:pPr>
        <w:pStyle w:val="BRHead"/>
      </w:pPr>
      <w:r>
        <w:t>Acceptance Criteria</w:t>
      </w:r>
    </w:p>
    <w:p>
      <w:pPr>
        <w:pStyle w:val="ListBullet2"/>
        <w:spacing w:before="0" w:after="40"/>
      </w:pPr>
      <w:r>
        <w:t>A course whose start date has passed says when it started and tells the learner to ask the provider about the next group; it shows no seats left (it still says Full when it is).</w:t>
      </w:r>
    </w:p>
    <w:p>
      <w:pPr>
        <w:pStyle w:val="ListBullet2"/>
        <w:spacing w:before="0" w:after="40"/>
      </w:pPr>
      <w:r>
        <w:t>After registering interest the learner sees the date a reply is expected (three days) and a way to tell us if none comes; the same on the learner's list of interests.</w:t>
      </w:r>
    </w:p>
    <w:p>
      <w:pPr>
        <w:pStyle w:val="ListBullet2"/>
        <w:spacing w:before="0" w:after="40"/>
      </w:pPr>
      <w:r>
        <w:t>The provider sees how long a learner has waited once the reply date has passed.</w:t>
      </w:r>
    </w:p>
    <w:p>
      <w:pPr>
        <w:spacing w:before="0" w:after="60"/>
      </w:pPr>
      <w:r>
        <w:rPr>
          <w:b/>
          <w:i/>
          <w:color w:val="B0760E"/>
          <w:sz w:val="18"/>
        </w:rPr>
        <w:t xml:space="preserve">Status: </w:t>
      </w:r>
      <w:r>
        <w:rPr>
          <w:i/>
          <w:color w:val="3C4752"/>
          <w:sz w:val="18"/>
        </w:rPr>
        <w:t>Done in Sprint 91 (ADR-100). The reply date is an ask, not a guarantee, and is one rule in one file read by both sides. Not done: a reminder sent to the provider (it needs a stored 'reminded' stamp and a migration), and batches, which replace the single start date properly (Epic B18).</w:t>
      </w:r>
    </w:p>
    <w:p>
      <w:pPr>
        <w:pStyle w:val="Caption2"/>
      </w:pPr>
      <w:r>
        <w:t>Size: M   |   Depends on: BL-19.17   |   Epic B22</w:t>
      </w:r>
    </w:p>
    <w:p>
      <w:pPr>
        <w:spacing w:before="160" w:after="40"/>
      </w:pPr>
      <w:r>
        <w:rPr>
          <w:rStyle w:val="ReqID"/>
        </w:rPr>
        <w:t xml:space="preserve">BL-22.3  </w:t>
      </w:r>
      <w:r>
        <w:rPr>
          <w:b/>
          <w:color w:val="3C4752"/>
        </w:rPr>
        <w:t xml:space="preserve">[DONE]  </w:t>
      </w:r>
      <w:r>
        <w:t>Start a vacancy from a job role.</w:t>
      </w:r>
    </w:p>
    <w:p>
      <w:pPr>
        <w:pStyle w:val="BRHead"/>
      </w:pPr>
      <w:r>
        <w:t>Acceptance Criteria</w:t>
      </w:r>
    </w:p>
    <w:p>
      <w:pPr>
        <w:pStyle w:val="ListBullet2"/>
        <w:spacing w:before="0" w:after="40"/>
      </w:pPr>
      <w:r>
        <w:t>The vacancy form has a 'start from a job role' search above the standards search; choosing a role adds that role's compulsory standards at importance 3 and not mandatory (the same expansion bulk upload makes), skipping any already on the vacancy.</w:t>
      </w:r>
    </w:p>
    <w:p>
      <w:pPr>
        <w:pStyle w:val="ListBullet2"/>
        <w:spacing w:before="0" w:after="40"/>
      </w:pPr>
      <w:r>
        <w:t>The role can be offered as the title only while the title is empty; nothing is saved until the employer saves; a role not found or a failed lookup says so and leaves the standards search.</w:t>
      </w:r>
    </w:p>
    <w:p>
      <w:pPr>
        <w:pStyle w:val="ListBullet2"/>
        <w:spacing w:before="0" w:after="40"/>
      </w:pPr>
      <w:r>
        <w:t>The workspace subtitle no longer says 'National Occupational Standards'.</w:t>
      </w:r>
    </w:p>
    <w:p>
      <w:pPr>
        <w:spacing w:before="0" w:after="60"/>
      </w:pPr>
      <w:r>
        <w:rPr>
          <w:b/>
          <w:i/>
          <w:color w:val="B0760E"/>
          <w:sz w:val="18"/>
        </w:rPr>
        <w:t xml:space="preserve">Status: </w:t>
      </w:r>
      <w:r>
        <w:rPr>
          <w:i/>
          <w:color w:val="3C4752"/>
          <w:sz w:val="18"/>
        </w:rPr>
        <w:t>Done in Sprint 91 (ADR-100). Tested against the demonstration database in the in-app browser: 'ward boy' finds General Duty Assistant and adds its nine standards. Not done: plain-words names for the standards themselves.</w:t>
      </w:r>
    </w:p>
    <w:p>
      <w:pPr>
        <w:pStyle w:val="Caption2"/>
      </w:pPr>
      <w:r>
        <w:t>Size: M   |   Depends on: BL-19.18   |   Epic B22</w:t>
      </w:r>
    </w:p>
    <w:p>
      <w:pPr>
        <w:spacing w:before="160" w:after="40"/>
      </w:pPr>
      <w:r>
        <w:rPr>
          <w:rStyle w:val="ReqID"/>
        </w:rPr>
        <w:t xml:space="preserve">BL-22.4  </w:t>
      </w:r>
      <w:r>
        <w:rPr>
          <w:b/>
          <w:color w:val="3C4752"/>
        </w:rPr>
        <w:t xml:space="preserve">[PARTLY DONE]  </w:t>
      </w:r>
      <w:r>
        <w:t>Trust is shown as the good: verification and ratings.</w:t>
      </w:r>
    </w:p>
    <w:p>
      <w:pPr>
        <w:pStyle w:val="BRHead"/>
      </w:pPr>
      <w:r>
        <w:t>Acceptance Criteria</w:t>
      </w:r>
    </w:p>
    <w:p>
      <w:pPr>
        <w:pStyle w:val="ListBullet2"/>
        <w:spacing w:before="0" w:after="40"/>
      </w:pPr>
      <w:r>
        <w:t>A rating is shown only from three ratings; below that the page says there are no ratings yet.</w:t>
      </w:r>
    </w:p>
    <w:p>
      <w:pPr>
        <w:pStyle w:val="ListBullet2"/>
        <w:spacing w:before="0" w:after="40"/>
      </w:pPr>
      <w:r>
        <w:t>A verified employer or provider shows a clear mark and one sentence about what was checked; the not-yet-verified state is one quiet line, and the wording escalates only when the listing has reports.</w:t>
      </w:r>
    </w:p>
    <w:p>
      <w:pPr>
        <w:pStyle w:val="ListBullet2"/>
        <w:spacing w:before="0" w:after="40"/>
      </w:pPr>
      <w:r>
        <w:t>The report link stays one tap and 44 px.</w:t>
      </w:r>
    </w:p>
    <w:p>
      <w:pPr>
        <w:spacing w:before="0" w:after="60"/>
      </w:pPr>
      <w:r>
        <w:rPr>
          <w:b/>
          <w:i/>
          <w:color w:val="B0760E"/>
          <w:sz w:val="18"/>
        </w:rPr>
        <w:t xml:space="preserve">Status: </w:t>
      </w:r>
      <w:r>
        <w:rPr>
          <w:i/>
          <w:color w:val="3C4752"/>
          <w:sz w:val="18"/>
        </w:rPr>
        <w:t>Partly done in Sprint 92 (ADR-101). Done: a rating is shown only from three ratings (below that the page says there are not enough yet, and nothing for none), and a verified employer or provider says 'Reviewed by our team.' Not done: the not-yet-verified state as one quiet line that escalates when the listing has reports, because the public payload carries no report count; that needs an API field and an operator decision on the wording.</w:t>
      </w:r>
    </w:p>
    <w:p>
      <w:pPr>
        <w:pStyle w:val="Caption2"/>
      </w:pPr>
      <w:r>
        <w:t>Size: M   |   Depends on: BL-22.1   |   Epic B22</w:t>
      </w:r>
    </w:p>
    <w:p>
      <w:pPr>
        <w:spacing w:before="160" w:after="40"/>
      </w:pPr>
      <w:r>
        <w:rPr>
          <w:rStyle w:val="ReqID"/>
        </w:rPr>
        <w:t xml:space="preserve">BL-22.5  </w:t>
      </w:r>
      <w:r>
        <w:rPr>
          <w:b/>
          <w:color w:val="3C4752"/>
        </w:rPr>
        <w:t xml:space="preserve">[LATER]  </w:t>
      </w:r>
      <w:r>
        <w:t>Plain levels and no jargon on the detail pages.</w:t>
      </w:r>
    </w:p>
    <w:p>
      <w:pPr>
        <w:pStyle w:val="BRHead"/>
      </w:pPr>
      <w:r>
        <w:t>Acceptance Criteria</w:t>
      </w:r>
    </w:p>
    <w:p>
      <w:pPr>
        <w:pStyle w:val="ListBullet2"/>
        <w:spacing w:before="0" w:after="40"/>
      </w:pPr>
      <w:r>
        <w:t>The vacancy, course and search cards say a level in plain words ('Skilled worker, level 4') with one line of explanation; qualification codes appear only under Details.</w:t>
      </w:r>
    </w:p>
    <w:p>
      <w:pPr>
        <w:pStyle w:val="ListBullet2"/>
        <w:spacing w:before="0" w:after="40"/>
      </w:pPr>
      <w:r>
        <w:t>The jargon test that covers the home page also covers the vacancy, course and standard pages in English, Hindi and Malay.</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BL-22.4   |   Epic B22</w:t>
      </w:r>
    </w:p>
    <w:p>
      <w:pPr>
        <w:spacing w:before="160" w:after="40"/>
      </w:pPr>
      <w:r>
        <w:rPr>
          <w:rStyle w:val="ReqID"/>
        </w:rPr>
        <w:t xml:space="preserve">BL-22.6  </w:t>
      </w:r>
      <w:r>
        <w:rPr>
          <w:b/>
          <w:color w:val="3C4752"/>
        </w:rPr>
        <w:t xml:space="preserve">[DONE]  </w:t>
      </w:r>
      <w:r>
        <w:t>The apply bar and the filter row.</w:t>
      </w:r>
    </w:p>
    <w:p>
      <w:pPr>
        <w:pStyle w:val="BRHead"/>
      </w:pPr>
      <w:r>
        <w:t>Acceptance Criteria</w:t>
      </w:r>
    </w:p>
    <w:p>
      <w:pPr>
        <w:pStyle w:val="ListBullet2"/>
        <w:spacing w:before="0" w:after="40"/>
      </w:pPr>
      <w:r>
        <w:t>The apply bar says what signing in costs ('with your phone number, free, one minute') and never hides the first line of the description.</w:t>
      </w:r>
    </w:p>
    <w:p>
      <w:pPr>
        <w:pStyle w:val="ListBullet2"/>
        <w:spacing w:before="0" w:after="40"/>
      </w:pPr>
      <w:r>
        <w:t>A filter row that scrolls shows that it does (an edge fade or a filters button with a count).</w:t>
      </w:r>
    </w:p>
    <w:p>
      <w:pPr>
        <w:spacing w:before="0" w:after="60"/>
      </w:pPr>
      <w:r>
        <w:rPr>
          <w:b/>
          <w:i/>
          <w:color w:val="B0760E"/>
          <w:sz w:val="18"/>
        </w:rPr>
        <w:t xml:space="preserve">Status: </w:t>
      </w:r>
      <w:r>
        <w:rPr>
          <w:i/>
          <w:color w:val="3C4752"/>
          <w:sz w:val="18"/>
        </w:rPr>
        <w:t>Done in Sprint 92 (ADR-101). The signed-out apply bar says 'Free. Sign in with your mobile number. No password.' and the filter chips row fades at its right edge on a phone. The bar still covers the first lines of the description at the fold: that is inherent in a sticky bar and it rests above the footer.</w:t>
      </w:r>
    </w:p>
    <w:p>
      <w:pPr>
        <w:pStyle w:val="Caption2"/>
      </w:pPr>
      <w:r>
        <w:t>Size: S   |   Depends on: BL-19.15   |   Epic B22</w:t>
      </w:r>
    </w:p>
    <w:p>
      <w:pPr>
        <w:spacing w:before="160" w:after="40"/>
      </w:pPr>
      <w:r>
        <w:rPr>
          <w:rStyle w:val="ReqID"/>
        </w:rPr>
        <w:t xml:space="preserve">BL-22.7  </w:t>
      </w:r>
      <w:r>
        <w:rPr>
          <w:b/>
          <w:color w:val="3C4752"/>
        </w:rPr>
        <w:t xml:space="preserve">[LATER]  </w:t>
      </w:r>
      <w:r>
        <w:t>Workspaces lead with work, and cards are flat.</w:t>
      </w:r>
    </w:p>
    <w:p>
      <w:pPr>
        <w:pStyle w:val="BRHead"/>
      </w:pPr>
      <w:r>
        <w:t>Acceptance Criteria</w:t>
      </w:r>
    </w:p>
    <w:p>
      <w:pPr>
        <w:pStyle w:val="ListBullet2"/>
        <w:spacing w:before="0" w:after="40"/>
      </w:pPr>
      <w:r>
        <w:t>An organisation's home leads with what needs doing (replies owed, vacancies closing) and the list; the charts are behind a fold or a tab.</w:t>
      </w:r>
    </w:p>
    <w:p>
      <w:pPr>
        <w:pStyle w:val="ListBullet2"/>
        <w:spacing w:before="0" w:after="40"/>
      </w:pPr>
      <w:r>
        <w:t>No card sits inside a card on the workspace pages; the loading placeholder has the shape of the first block.</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BL-19.18   |   Epic B22</w:t>
      </w:r>
    </w:p>
    <w:p>
      <w:pPr>
        <w:spacing w:before="160" w:after="40"/>
      </w:pPr>
      <w:r>
        <w:rPr>
          <w:rStyle w:val="ReqID"/>
        </w:rPr>
        <w:t xml:space="preserve">BL-22.8  </w:t>
      </w:r>
      <w:r>
        <w:rPr>
          <w:b/>
          <w:color w:val="3C4752"/>
        </w:rPr>
        <w:t xml:space="preserve">[DONE]  </w:t>
      </w:r>
      <w:r>
        <w:t>The operator's queues can be searched and paged.</w:t>
      </w:r>
    </w:p>
    <w:p>
      <w:pPr>
        <w:pStyle w:val="BRHead"/>
      </w:pPr>
      <w:r>
        <w:t>Acceptance Criteria</w:t>
      </w:r>
    </w:p>
    <w:p>
      <w:pPr>
        <w:pStyle w:val="ListBullet2"/>
        <w:spacing w:before="0" w:after="40"/>
      </w:pPr>
      <w:r>
        <w:t>The verification queue pages, has a search box and a kind filter, and says its true total.</w:t>
      </w:r>
    </w:p>
    <w:p>
      <w:pPr>
        <w:pStyle w:val="ListBullet2"/>
        <w:spacing w:before="0" w:after="40"/>
      </w:pPr>
      <w:r>
        <w:t>Shared with BL-18.9, which adds centres to the same queue (the kind filter takes the new kind then).</w:t>
      </w:r>
    </w:p>
    <w:p>
      <w:pPr>
        <w:spacing w:before="0" w:after="60"/>
      </w:pPr>
      <w:r>
        <w:rPr>
          <w:b/>
          <w:i/>
          <w:color w:val="B0760E"/>
          <w:sz w:val="18"/>
        </w:rPr>
        <w:t xml:space="preserve">Status: </w:t>
      </w:r>
      <w:r>
        <w:rPr>
          <w:i/>
          <w:color w:val="3C4752"/>
          <w:sz w:val="18"/>
        </w:rPr>
        <w:t>Done in Sprint 93 (ADR-102). The verification queue already paged ('Show more'); it now takes a search (name, address or city, case-insensitive, with % and _ matched as characters) and a kind filter, says how many match, keeps the old rows on screen while a search loads, and has its filter row on the page before the rows arrive. The overview tile still counts the whole queue. Not done: the certification queue has no search (it was not asked for), and a centre kind arrives with centres (BL-18.9).</w:t>
      </w:r>
    </w:p>
    <w:p>
      <w:pPr>
        <w:pStyle w:val="Caption2"/>
      </w:pPr>
      <w:r>
        <w:t>Size: M   |   Depends on: BL-19.19   |   Epic B22</w:t>
      </w:r>
    </w:p>
    <w:p>
      <w:pPr>
        <w:spacing w:before="160" w:after="40"/>
      </w:pPr>
      <w:r>
        <w:rPr>
          <w:rStyle w:val="ReqID"/>
        </w:rPr>
        <w:t xml:space="preserve">BL-22.9  </w:t>
      </w:r>
      <w:r>
        <w:rPr>
          <w:b/>
          <w:color w:val="3C4752"/>
        </w:rPr>
        <w:t xml:space="preserve">[PARTLY DONE]  </w:t>
      </w:r>
      <w:r>
        <w:t>The demonstration vacancies read like vacancies.</w:t>
      </w:r>
    </w:p>
    <w:p>
      <w:pPr>
        <w:pStyle w:val="BRHead"/>
      </w:pPr>
      <w:r>
        <w:t>Acceptance Criteria</w:t>
      </w:r>
    </w:p>
    <w:p>
      <w:pPr>
        <w:pStyle w:val="ListBullet2"/>
        <w:spacing w:before="0" w:after="40"/>
      </w:pPr>
      <w:r>
        <w:t>The demonstration seed titles a vacancy as an employer would, not as a qualification pack; a job list no longer leads with certificate names.</w:t>
      </w:r>
    </w:p>
    <w:p>
      <w:pPr>
        <w:pStyle w:val="ListBullet2"/>
        <w:spacing w:before="0" w:after="40"/>
      </w:pPr>
      <w:r>
        <w:t>A bulk-upload check warns when a job title is a certificate name.</w:t>
      </w:r>
    </w:p>
    <w:p>
      <w:pPr>
        <w:spacing w:before="0" w:after="60"/>
      </w:pPr>
      <w:r>
        <w:rPr>
          <w:b/>
          <w:i/>
          <w:color w:val="B0760E"/>
          <w:sz w:val="18"/>
        </w:rPr>
        <w:t xml:space="preserve">Status: </w:t>
      </w:r>
      <w:r>
        <w:rPr>
          <w:i/>
          <w:color w:val="3C4752"/>
          <w:sz w:val="18"/>
        </w:rPr>
        <w:t>Partly done in Sprint 94. Done: a bulk-upload check says once per file how many vacancy titles read like a course or a qualification ('Certificate in ...', '... Trainee Programme') with an example, as a note and never a refusal, for vacancies only; the demonstration seed no longer calls a vacancy a trainee programme, which took the vacancies that read like a course from 42 of 129 to 19. Not done: the 19 that are a qualification's whole name ('Certificate in Airport Management') need a person who knows what the job is called; a test counts them and lets the number only go down. The demonstration database keeps the old titles until make seed is run.</w:t>
      </w:r>
    </w:p>
    <w:p>
      <w:pPr>
        <w:pStyle w:val="Caption2"/>
      </w:pPr>
      <w:r>
        <w:t>Size: S   |   Depends on: None   |   Epic B22</w:t>
      </w:r>
    </w:p>
    <w:p>
      <w:pPr>
        <w:spacing w:before="160" w:after="40"/>
      </w:pPr>
      <w:r>
        <w:rPr>
          <w:rStyle w:val="ReqID"/>
        </w:rPr>
        <w:t xml:space="preserve">BL-22.10  </w:t>
      </w:r>
      <w:r>
        <w:rPr>
          <w:b/>
          <w:color w:val="3C4752"/>
        </w:rPr>
        <w:t xml:space="preserve">[DONE]  </w:t>
      </w:r>
      <w:r>
        <w:t>The product is light by default, whatever the device says.</w:t>
      </w:r>
    </w:p>
    <w:p>
      <w:pPr>
        <w:pStyle w:val="BRHead"/>
      </w:pPr>
      <w:r>
        <w:t>Acceptance Criteria</w:t>
      </w:r>
    </w:p>
    <w:p>
      <w:pPr>
        <w:pStyle w:val="ListBullet2"/>
        <w:spacing w:before="0" w:after="40"/>
      </w:pPr>
      <w:r>
        <w:t>A visitor who never touches the appearance control sees the light page even on a computer or phone in dark mode; dark and 'match the device' are choices, remembered in that browser, and choosing light forgets the choice.</w:t>
      </w:r>
    </w:p>
    <w:p>
      <w:pPr>
        <w:pStyle w:val="ListBullet2"/>
        <w:spacing w:before="0" w:after="40"/>
      </w:pPr>
      <w:r>
        <w:t>The browser's address bar follows the choice; a stored choice is on the page before the first paint; a storage that cannot be read gives light.</w:t>
      </w:r>
    </w:p>
    <w:p>
      <w:pPr>
        <w:pStyle w:val="ListBullet2"/>
        <w:spacing w:before="0" w:after="40"/>
      </w:pPr>
      <w:r>
        <w:t>The phone app follows the same rule and signing out returns it to light.</w:t>
      </w:r>
    </w:p>
    <w:p>
      <w:pPr>
        <w:pStyle w:val="ListBullet2"/>
        <w:spacing w:before="0" w:after="40"/>
      </w:pPr>
      <w:r>
        <w:t>A check that needs a colour scheme chooses it the way a person does, not by emulating the device.</w:t>
      </w:r>
    </w:p>
    <w:p>
      <w:pPr>
        <w:spacing w:before="0" w:after="60"/>
      </w:pPr>
      <w:r>
        <w:rPr>
          <w:b/>
          <w:i/>
          <w:color w:val="B0760E"/>
          <w:sz w:val="18"/>
        </w:rPr>
        <w:t xml:space="preserve">Status: </w:t>
      </w:r>
      <w:r>
        <w:rPr>
          <w:i/>
          <w:color w:val="3C4752"/>
          <w:sz w:val="18"/>
        </w:rPr>
        <w:t>Done in Sprint 92 (ADR-101). Found because the Product Owner asked for a whiter page and could not see it: their computer was in dark mode and the product followed it, so the light page had never been on their screen. Not run: the rewritten browser journey (no test browser on the machine).</w:t>
      </w:r>
    </w:p>
    <w:p>
      <w:pPr>
        <w:pStyle w:val="Caption2"/>
      </w:pPr>
      <w:r>
        <w:t>Size: M   |   Depends on: BL-19.8   |   Epic B22</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