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gridCol w:w="2016"/>
      </w:tblGrid>
      <w:tr>
        <w:tc>
          <w:tcPr>
            <w:tcW w:type="dxa" w:w="8352"/>
            <w:tcMar>
              <w:top w:w="0" w:type="dxa"/>
              <w:bottom w:w="60" w:type="dxa"/>
              <w:left w:w="0" w:type="dxa"/>
              <w:right w:w="60" w:type="dxa"/>
            </w:tcMar>
          </w:tcPr>
          <w:p>
            <w:pPr>
              <w:spacing w:before="0" w:after="40"/>
            </w:pPr>
            <w:r>
              <w:rPr>
                <w:rFonts w:ascii="Segoe UI" w:hAnsi="Segoe UI"/>
                <w:b/>
                <w:color w:val="0F172A"/>
                <w:sz w:val="38"/>
              </w:rPr>
              <w:t>MAHESHCHANDRA HEGDE</w:t>
            </w:r>
          </w:p>
          <w:p>
            <w:pPr>
              <w:spacing w:before="0" w:after="80"/>
            </w:pPr>
            <w:r>
              <w:rPr>
                <w:rFonts w:ascii="Segoe UI" w:hAnsi="Segoe UI"/>
                <w:b/>
                <w:color w:val="0284C7"/>
                <w:sz w:val="22"/>
              </w:rPr>
              <w:t>Chief Technology Officer (CTO) | Enterprise Architect | Creative Technologist</w:t>
            </w:r>
          </w:p>
          <w:p>
            <w:pPr>
              <w:spacing w:before="0" w:after="0" w:line="300" w:lineRule="auto"/>
            </w:pPr>
            <w:r>
              <w:rPr>
                <w:rFonts w:ascii="Segoe UI" w:hAnsi="Segoe UI"/>
                <w:color w:val="475569"/>
                <w:sz w:val="18"/>
              </w:rPr>
              <w:t>Bangalore, India  |  +91 9535253329 / 7022407280  |  hid.mahesh@gmail.com</w:t>
              <w:br/>
            </w:r>
            <w:r>
              <w:rPr>
                <w:rFonts w:ascii="Segoe UI" w:hAnsi="Segoe UI"/>
                <w:color w:val="0284C7"/>
                <w:sz w:val="18"/>
              </w:rPr>
              <w:t>Portfolio: hegdemahesh.in  |  Technoyana: technoyana.in  |  LinkedIn: linkedin.com/in/maheshchandrahegde</w:t>
            </w:r>
          </w:p>
        </w:tc>
        <w:tc>
          <w:tcPr>
            <w:tcW w:type="dxa" w:w="2016"/>
            <w:tcMar>
              <w:top w:w="0" w:type="dxa"/>
              <w:bottom w:w="60" w:type="dxa"/>
              <w:left w:w="60" w:type="dxa"/>
              <w:right w:w="0" w:type="dxa"/>
            </w:tcMar>
          </w:tcPr>
          <w:p>
            <w:pPr>
              <w:jc w:val="right"/>
            </w:pPr>
            <w:r>
              <w:drawing>
                <wp:inline xmlns:a="http://schemas.openxmlformats.org/drawingml/2006/main" xmlns:pic="http://schemas.openxmlformats.org/drawingml/2006/picture">
                  <wp:extent cx="1143000" cy="1549791"/>
                  <wp:docPr id="1" name="Picture 1"/>
                  <wp:cNvGraphicFramePr>
                    <a:graphicFrameLocks noChangeAspect="1"/>
                  </wp:cNvGraphicFramePr>
                  <a:graphic>
                    <a:graphicData uri="http://schemas.openxmlformats.org/drawingml/2006/picture">
                      <pic:pic>
                        <pic:nvPicPr>
                          <pic:cNvPr id="0" name="maheshForResume.jpg"/>
                          <pic:cNvPicPr/>
                        </pic:nvPicPr>
                        <pic:blipFill>
                          <a:blip r:embed="rId9"/>
                          <a:stretch>
                            <a:fillRect/>
                          </a:stretch>
                        </pic:blipFill>
                        <pic:spPr>
                          <a:xfrm>
                            <a:off x="0" y="0"/>
                            <a:ext cx="1143000" cy="1549791"/>
                          </a:xfrm>
                          <a:prstGeom prst="rect"/>
                        </pic:spPr>
                      </pic:pic>
                    </a:graphicData>
                  </a:graphic>
                </wp:inline>
              </w:drawing>
            </w:r>
          </w:p>
        </w:tc>
      </w:tr>
    </w:tbl>
    <w:p>
      <w:pPr>
        <w:spacing w:before="80" w:after="120"/>
        <w:pBdr>
          <w:bottom w:val="single" w:sz="16" w:space="1" w:color="0284C7"/>
        </w:pBdr>
      </w:pPr>
    </w:p>
    <w:p>
      <w:pPr>
        <w:keepNext/>
        <w:spacing w:before="200" w:after="80"/>
        <w:pBdr>
          <w:bottom w:val="single" w:sz="12" w:space="4" w:color="0284C7"/>
        </w:pBdr>
      </w:pPr>
      <w:r>
        <w:rPr>
          <w:rFonts w:ascii="Segoe UI" w:hAnsi="Segoe UI"/>
          <w:b/>
          <w:color w:val="0F172A"/>
          <w:sz w:val="21"/>
        </w:rPr>
        <w:t>EXECUTIVE PROFILE &amp; SUMMARY</w:t>
      </w:r>
    </w:p>
    <w:p>
      <w:pPr>
        <w:spacing w:before="40" w:after="80" w:line="288" w:lineRule="auto"/>
      </w:pPr>
      <w:r>
        <w:rPr>
          <w:rFonts w:ascii="Segoe UI" w:hAnsi="Segoe UI"/>
          <w:b/>
          <w:color w:val="0F172A"/>
          <w:sz w:val="19"/>
        </w:rPr>
        <w:t xml:space="preserve">Versatile Technology Leader, Enterprise Architect, and Product Strategist </w:t>
      </w:r>
      <w:r>
        <w:rPr>
          <w:rFonts w:ascii="Segoe UI" w:hAnsi="Segoe UI"/>
          <w:color w:val="334155"/>
          <w:sz w:val="19"/>
        </w:rPr>
        <w:t>with 18+ years of track record architecting high-performance digital products, distributed cloud platforms, and immersive spatial 3D systems. Expert in React, Angular, TypeScript, Node.js, Web Components (LitElement), Cloud architectures (GCP/Firebase, AWS), and resilient offline-first PWAs. Dual-disciplined background blending Human Interface Design (M.S. in Computing, UK) with Electronics &amp; Communication Engineering (B.E.), bridging high-level executive vision with hands-on architectural rigor.</w:t>
      </w:r>
    </w:p>
    <w:p>
      <w:pPr>
        <w:spacing w:before="40" w:after="160" w:line="288" w:lineRule="auto"/>
      </w:pPr>
      <w:r>
        <w:rPr>
          <w:rFonts w:ascii="Segoe UI" w:hAnsi="Segoe UI"/>
          <w:color w:val="334155"/>
          <w:sz w:val="19"/>
        </w:rPr>
        <w:t>Currently serving as Chief Technology Officer (CTO) at eBodhya Technologies, spearheading the platform architecture, AI evaluation engines, and engineering execution for an Academic Intelligence Operating System, alongside leading Technoyana Digital Transformation Services as Founder &amp; CTO (incubating deep-tech product studios including SrushtiLabs' generative 3D platforms, VoxelForge AI, Ayam3d, and Twitan's high-reliability sports SaaS suite, Shutlify &amp; Twicket). Proven background executing mission-critical enterprise modernizations (4-year zero-downtime migration of Cisco Stadium Vision Director), clinical ICU software (Philips Healthcare ICCA), and cross-framework UI design systems.</w:t>
      </w:r>
    </w:p>
    <w:p>
      <w:pPr>
        <w:keepNext/>
        <w:spacing w:before="200" w:after="80"/>
        <w:pBdr>
          <w:bottom w:val="single" w:sz="12" w:space="4" w:color="0284C7"/>
        </w:pBdr>
      </w:pPr>
      <w:r>
        <w:rPr>
          <w:rFonts w:ascii="Segoe UI" w:hAnsi="Segoe UI"/>
          <w:b/>
          <w:color w:val="0F172A"/>
          <w:sz w:val="21"/>
        </w:rPr>
        <w:t>CORE COMPETENCIES &amp; TECHNICAL SKILLS</w:t>
      </w:r>
    </w:p>
    <w:p>
      <w:pPr>
        <w:pStyle w:val="ListBullet"/>
        <w:spacing w:before="20" w:after="50" w:line="276" w:lineRule="auto"/>
      </w:pPr>
      <w:r>
        <w:rPr>
          <w:rFonts w:ascii="Segoe UI" w:hAnsi="Segoe UI"/>
          <w:b/>
          <w:color w:val="0F172A"/>
          <w:sz w:val="18"/>
        </w:rPr>
        <w:t xml:space="preserve">Executive &amp; Technical Leadership: </w:t>
      </w:r>
      <w:r>
        <w:rPr>
          <w:rFonts w:ascii="Segoe UI" w:hAnsi="Segoe UI"/>
          <w:color w:val="334155"/>
          <w:sz w:val="18"/>
        </w:rPr>
        <w:t>Chief Technology Officer (CTO), Enterprise Architecture, System Modernization, AI Roadmaps, Agile/Scrum, Engineering Governance</w:t>
      </w:r>
    </w:p>
    <w:p>
      <w:pPr>
        <w:pStyle w:val="ListBullet"/>
        <w:spacing w:before="20" w:after="50" w:line="276" w:lineRule="auto"/>
      </w:pPr>
      <w:r>
        <w:rPr>
          <w:rFonts w:ascii="Segoe UI" w:hAnsi="Segoe UI"/>
          <w:b/>
          <w:color w:val="0F172A"/>
          <w:sz w:val="18"/>
        </w:rPr>
        <w:t xml:space="preserve">Frontend &amp; Web Systems: </w:t>
      </w:r>
      <w:r>
        <w:rPr>
          <w:rFonts w:ascii="Segoe UI" w:hAnsi="Segoe UI"/>
          <w:color w:val="334155"/>
          <w:sz w:val="18"/>
        </w:rPr>
        <w:t>React, TypeScript, Angular, Web Components (LitElement), Next.js, Vite, Redux, Modern JavaScript (ES6+), HTML5/CSS3, WCAG 2.1 AA</w:t>
      </w:r>
    </w:p>
    <w:p>
      <w:pPr>
        <w:pStyle w:val="ListBullet"/>
        <w:spacing w:before="20" w:after="50" w:line="276" w:lineRule="auto"/>
      </w:pPr>
      <w:r>
        <w:rPr>
          <w:rFonts w:ascii="Segoe UI" w:hAnsi="Segoe UI"/>
          <w:b/>
          <w:color w:val="0F172A"/>
          <w:sz w:val="18"/>
        </w:rPr>
        <w:t xml:space="preserve">AI, Spatial Computing &amp; 3D: </w:t>
      </w:r>
      <w:r>
        <w:rPr>
          <w:rFonts w:ascii="Segoe UI" w:hAnsi="Segoe UI"/>
          <w:color w:val="334155"/>
          <w:sz w:val="18"/>
        </w:rPr>
        <w:t>Generative 3D Asset Creation, Mesh Synthesis, Automated Retopology, Tileable PBR Textures &amp; Upscaling, Three.js, WebGL, 3ds Max, Blender</w:t>
      </w:r>
    </w:p>
    <w:p>
      <w:pPr>
        <w:pStyle w:val="ListBullet"/>
        <w:spacing w:before="20" w:after="50" w:line="276" w:lineRule="auto"/>
      </w:pPr>
      <w:r>
        <w:rPr>
          <w:rFonts w:ascii="Segoe UI" w:hAnsi="Segoe UI"/>
          <w:b/>
          <w:color w:val="0F172A"/>
          <w:sz w:val="18"/>
        </w:rPr>
        <w:t xml:space="preserve">Cloud, Backend &amp; Offline: </w:t>
      </w:r>
      <w:r>
        <w:rPr>
          <w:rFonts w:ascii="Segoe UI" w:hAnsi="Segoe UI"/>
          <w:color w:val="334155"/>
          <w:sz w:val="18"/>
        </w:rPr>
        <w:t>Node.js, Express, Firebase / Google Cloud Platform (GCP), AWS, REST APIs, Micro-frontends, PWA (Offline-first / IndexedDB)</w:t>
      </w:r>
    </w:p>
    <w:p>
      <w:pPr>
        <w:pStyle w:val="ListBullet"/>
        <w:spacing w:before="20" w:after="50" w:line="276" w:lineRule="auto"/>
      </w:pPr>
      <w:r>
        <w:rPr>
          <w:rFonts w:ascii="Segoe UI" w:hAnsi="Segoe UI"/>
          <w:b/>
          <w:color w:val="0F172A"/>
          <w:sz w:val="18"/>
        </w:rPr>
        <w:t xml:space="preserve">Enterprise Security &amp; Reliability: </w:t>
      </w:r>
      <w:r>
        <w:rPr>
          <w:rFonts w:ascii="Segoe UI" w:hAnsi="Segoe UI"/>
          <w:color w:val="334155"/>
          <w:sz w:val="18"/>
        </w:rPr>
        <w:t>Healthcare Security (MFA, RBAC, XSS Prevention), HIPAA/PHI Data Protection, Zero Memory-Leak Continuous Clinical Uptime</w:t>
      </w:r>
    </w:p>
    <w:p>
      <w:pPr>
        <w:pStyle w:val="ListBullet"/>
        <w:spacing w:before="20" w:after="50" w:line="276" w:lineRule="auto"/>
      </w:pPr>
      <w:r>
        <w:rPr>
          <w:rFonts w:ascii="Segoe UI" w:hAnsi="Segoe UI"/>
          <w:b/>
          <w:color w:val="0F172A"/>
          <w:sz w:val="18"/>
        </w:rPr>
        <w:t xml:space="preserve">Design Systems &amp; UX Strategy: </w:t>
      </w:r>
      <w:r>
        <w:rPr>
          <w:rFonts w:ascii="Segoe UI" w:hAnsi="Segoe UI"/>
          <w:color w:val="334155"/>
          <w:sz w:val="18"/>
        </w:rPr>
        <w:t>Enterprise UI Design Systems, Design-to-Code Automation, Interactive Prototyping, Figma, Adobe XD, Photoshop, Human-Interface Design</w:t>
      </w:r>
    </w:p>
    <w:p>
      <w:pPr>
        <w:keepNext/>
        <w:spacing w:before="200" w:after="80"/>
        <w:pBdr>
          <w:bottom w:val="single" w:sz="12" w:space="4" w:color="0284C7"/>
        </w:pBdr>
      </w:pPr>
      <w:r>
        <w:rPr>
          <w:rFonts w:ascii="Segoe UI" w:hAnsi="Segoe UI"/>
          <w:b/>
          <w:color w:val="0F172A"/>
          <w:sz w:val="21"/>
        </w:rPr>
        <w:t>PROFESSIONAL EXPERIENCE</w:t>
      </w:r>
    </w:p>
    <w:p>
      <w:pPr>
        <w:keepNext/>
        <w:spacing w:before="160" w:after="20"/>
      </w:pPr>
      <w:r>
        <w:rPr>
          <w:rFonts w:ascii="Segoe UI" w:hAnsi="Segoe UI"/>
          <w:b/>
          <w:color w:val="0F172A"/>
          <w:sz w:val="20"/>
        </w:rPr>
        <w:t xml:space="preserve">Chief Technology Officer (CTO)  |  </w:t>
      </w:r>
      <w:r>
        <w:rPr>
          <w:rFonts w:ascii="Segoe UI" w:hAnsi="Segoe UI"/>
          <w:b/>
          <w:color w:val="0284C7"/>
          <w:sz w:val="20"/>
        </w:rPr>
        <w:t>eBodhya Technologies Private Limited</w:t>
      </w:r>
      <w:r>
        <w:rPr>
          <w:rFonts w:ascii="Segoe UI" w:hAnsi="Segoe UI"/>
          <w:color w:val="64748B"/>
          <w:sz w:val="18"/>
        </w:rPr>
        <w:t xml:space="preserve">  (Sep 2026 – Present)</w:t>
      </w:r>
    </w:p>
    <w:p>
      <w:pPr>
        <w:keepNext/>
        <w:spacing w:before="0" w:after="60"/>
      </w:pPr>
      <w:r>
        <w:rPr>
          <w:rFonts w:ascii="Segoe UI" w:hAnsi="Segoe UI"/>
          <w:i/>
          <w:color w:val="64748B"/>
          <w:sz w:val="17"/>
        </w:rPr>
        <w:t>Bengaluru, India · Academic Intelligence Operating System &amp; EdTech SaaS Platform</w:t>
      </w:r>
    </w:p>
    <w:p>
      <w:pPr>
        <w:pStyle w:val="ListBullet"/>
        <w:spacing w:before="20" w:after="50" w:line="276" w:lineRule="auto"/>
      </w:pPr>
      <w:r>
        <w:rPr>
          <w:rFonts w:ascii="Segoe UI" w:hAnsi="Segoe UI"/>
          <w:color w:val="334155"/>
          <w:sz w:val="19"/>
        </w:rPr>
        <w:t>Spearhead the long-term technology vision, system architecture, and product engineering roadmap for eBodhya's proprietary Academic Intelligence Operating System.</w:t>
      </w:r>
    </w:p>
    <w:p>
      <w:pPr>
        <w:pStyle w:val="ListBullet"/>
        <w:spacing w:before="20" w:after="50" w:line="276" w:lineRule="auto"/>
      </w:pPr>
      <w:r>
        <w:rPr>
          <w:rFonts w:ascii="Segoe UI" w:hAnsi="Segoe UI"/>
          <w:color w:val="334155"/>
          <w:sz w:val="19"/>
        </w:rPr>
        <w:t>Architect core generative and structured AI evaluation workflows—unifying dynamic question banks, automated grading pipelines, and real-time student learning analytics into an institutional source of truth.</w:t>
      </w:r>
    </w:p>
    <w:p>
      <w:pPr>
        <w:pStyle w:val="ListBullet"/>
        <w:spacing w:before="20" w:after="50" w:line="276" w:lineRule="auto"/>
      </w:pPr>
      <w:r>
        <w:rPr>
          <w:rFonts w:ascii="Segoe UI" w:hAnsi="Segoe UI"/>
          <w:color w:val="334155"/>
          <w:sz w:val="19"/>
        </w:rPr>
        <w:t>Direct end-to-end cloud infrastructure, API architectures, data protection standards, and CI/CD automation, ensuring high-concurrency reliability and rapid deployment across educational institutions.</w:t>
      </w:r>
    </w:p>
    <w:p>
      <w:pPr>
        <w:keepNext/>
        <w:spacing w:before="160" w:after="20"/>
      </w:pPr>
      <w:r>
        <w:rPr>
          <w:rFonts w:ascii="Segoe UI" w:hAnsi="Segoe UI"/>
          <w:b/>
          <w:color w:val="0F172A"/>
          <w:sz w:val="20"/>
        </w:rPr>
        <w:t xml:space="preserve">Founder &amp; Chief Technology Officer (CTO)  |  </w:t>
      </w:r>
      <w:r>
        <w:rPr>
          <w:rFonts w:ascii="Segoe UI" w:hAnsi="Segoe UI"/>
          <w:b/>
          <w:color w:val="0284C7"/>
          <w:sz w:val="20"/>
        </w:rPr>
        <w:t>Technoyana Digital Transformation Services Pvt. Ltd.</w:t>
      </w:r>
      <w:r>
        <w:rPr>
          <w:rFonts w:ascii="Segoe UI" w:hAnsi="Segoe UI"/>
          <w:color w:val="64748B"/>
          <w:sz w:val="18"/>
        </w:rPr>
        <w:t xml:space="preserve">  (May 2021 – Present)</w:t>
      </w:r>
    </w:p>
    <w:p>
      <w:pPr>
        <w:keepNext/>
        <w:spacing w:before="0" w:after="60"/>
      </w:pPr>
      <w:r>
        <w:rPr>
          <w:rFonts w:ascii="Segoe UI" w:hAnsi="Segoe UI"/>
          <w:i/>
          <w:color w:val="64748B"/>
          <w:sz w:val="17"/>
        </w:rPr>
        <w:t>Bengaluru, India · Enterprise Product Engineering, Spatial AI &amp; High-Reliability SaaS Studio</w:t>
      </w:r>
    </w:p>
    <w:p>
      <w:pPr>
        <w:pStyle w:val="ListBullet"/>
        <w:spacing w:before="20" w:after="50" w:line="276" w:lineRule="auto"/>
      </w:pPr>
      <w:r>
        <w:rPr>
          <w:rFonts w:ascii="Segoe UI" w:hAnsi="Segoe UI"/>
          <w:color w:val="334155"/>
          <w:sz w:val="19"/>
        </w:rPr>
        <w:t>Direct end-to-end technology vision, cloud architecture, and product engineering across Technoyana's incubator portfolio and enterprise consulting initiatives.</w:t>
      </w:r>
    </w:p>
    <w:p>
      <w:pPr>
        <w:pStyle w:val="ListBullet"/>
        <w:spacing w:before="20" w:after="50" w:line="276" w:lineRule="auto"/>
      </w:pPr>
      <w:r>
        <w:rPr>
          <w:rFonts w:ascii="Segoe UI" w:hAnsi="Segoe UI"/>
          <w:b/>
          <w:color w:val="0F172A"/>
          <w:sz w:val="19"/>
        </w:rPr>
        <w:t xml:space="preserve">SrushtiLabs (Spatial AI &amp; 3D Tech Division): </w:t>
      </w:r>
      <w:r>
        <w:rPr>
          <w:rFonts w:ascii="Segoe UI" w:hAnsi="Segoe UI"/>
          <w:color w:val="334155"/>
          <w:sz w:val="19"/>
        </w:rPr>
        <w:t>Architected VoxelForge AI (srushtilabs.com/voxelforge/), a generative 3D asset platform producing modular, low-poly 3D models and asset bundles optimized for real-time engines including Unreal Engine, Unity, and WebGL.</w:t>
      </w:r>
    </w:p>
    <w:p>
      <w:pPr>
        <w:pStyle w:val="ListBullet2"/>
        <w:spacing w:before="20" w:after="40" w:line="269" w:lineRule="auto"/>
      </w:pPr>
      <w:r>
        <w:rPr>
          <w:rFonts w:ascii="Segoe UI" w:hAnsi="Segoe UI"/>
          <w:b/>
          <w:color w:val="0F172A"/>
          <w:sz w:val="18"/>
        </w:rPr>
        <w:t xml:space="preserve">Ayam3d (ayam3d.in): </w:t>
      </w:r>
      <w:r>
        <w:rPr>
          <w:rFonts w:ascii="Segoe UI" w:hAnsi="Segoe UI"/>
          <w:color w:val="334155"/>
          <w:sz w:val="18"/>
        </w:rPr>
        <w:t>Engineered parametric AI 3D mesh synthesis engine transforming natural language prompts into production 3D assets with automated retopology and tileable PBR texture pipelines; secured early investor validation.</w:t>
      </w:r>
    </w:p>
    <w:p>
      <w:pPr>
        <w:pStyle w:val="ListBullet"/>
        <w:spacing w:before="20" w:after="50" w:line="276" w:lineRule="auto"/>
      </w:pPr>
      <w:r>
        <w:rPr>
          <w:rFonts w:ascii="Segoe UI" w:hAnsi="Segoe UI"/>
          <w:b/>
          <w:color w:val="0F172A"/>
          <w:sz w:val="19"/>
        </w:rPr>
        <w:t xml:space="preserve">Twitan (Sports SaaS Studio): </w:t>
      </w:r>
      <w:r>
        <w:rPr>
          <w:rFonts w:ascii="Segoe UI" w:hAnsi="Segoe UI"/>
          <w:color w:val="334155"/>
          <w:sz w:val="19"/>
        </w:rPr>
        <w:t>Architected Shutlify (Badminton OS - twitan.com), an end-to-end tournament management platform featuring automated knockout/round-robin fixture engines, live court arbitration, multi-court scheduling, and offline-first PWA resilience for venue Wi-Fi drops (deployed at tournaments like HBL Sirsi).</w:t>
      </w:r>
    </w:p>
    <w:p>
      <w:pPr>
        <w:pStyle w:val="ListBullet2"/>
        <w:spacing w:before="20" w:after="40" w:line="269" w:lineRule="auto"/>
      </w:pPr>
      <w:r>
        <w:rPr>
          <w:rFonts w:ascii="Segoe UI" w:hAnsi="Segoe UI"/>
          <w:b/>
          <w:color w:val="0F172A"/>
          <w:sz w:val="18"/>
        </w:rPr>
        <w:t xml:space="preserve">Twicket: </w:t>
      </w:r>
      <w:r>
        <w:rPr>
          <w:rFonts w:ascii="Segoe UI" w:hAnsi="Segoe UI"/>
          <w:color w:val="334155"/>
          <w:sz w:val="18"/>
        </w:rPr>
        <w:t>Developed high-fidelity real-time scoring and match statistics engine for cricket tournaments.</w:t>
      </w:r>
    </w:p>
    <w:p>
      <w:pPr>
        <w:pStyle w:val="ListBullet"/>
        <w:spacing w:before="20" w:after="50" w:line="276" w:lineRule="auto"/>
      </w:pPr>
      <w:r>
        <w:rPr>
          <w:rFonts w:ascii="Segoe UI" w:hAnsi="Segoe UI"/>
          <w:b/>
          <w:color w:val="0F172A"/>
          <w:sz w:val="19"/>
        </w:rPr>
        <w:t xml:space="preserve">Specialized Engineering Solutions: </w:t>
      </w:r>
      <w:r>
        <w:rPr>
          <w:rFonts w:ascii="Segoe UI" w:hAnsi="Segoe UI"/>
          <w:color w:val="334155"/>
          <w:sz w:val="19"/>
        </w:rPr>
        <w:t>Designed customized CNC machine controller interfaces and automated CAD/CAM toolpath pipelines; delivered architectural 3D simulations and an escrow-backed financial parking payment application with secure transaction settlement.</w:t>
      </w:r>
    </w:p>
    <w:p>
      <w:pPr>
        <w:keepNext/>
        <w:spacing w:before="160" w:after="20"/>
      </w:pPr>
      <w:r>
        <w:rPr>
          <w:rFonts w:ascii="Segoe UI" w:hAnsi="Segoe UI"/>
          <w:b/>
          <w:color w:val="0F172A"/>
          <w:sz w:val="20"/>
        </w:rPr>
        <w:t xml:space="preserve">Senior Technical Lead (React / Node.js)  |  </w:t>
      </w:r>
      <w:r>
        <w:rPr>
          <w:rFonts w:ascii="Segoe UI" w:hAnsi="Segoe UI"/>
          <w:b/>
          <w:color w:val="0284C7"/>
          <w:sz w:val="20"/>
        </w:rPr>
        <w:t>Cyient Limited / Philips Healthcare</w:t>
      </w:r>
      <w:r>
        <w:rPr>
          <w:rFonts w:ascii="Segoe UI" w:hAnsi="Segoe UI"/>
          <w:color w:val="64748B"/>
          <w:sz w:val="18"/>
        </w:rPr>
        <w:t xml:space="preserve">  (Nov 2023 – Mar 2025)</w:t>
      </w:r>
    </w:p>
    <w:p>
      <w:pPr>
        <w:keepNext/>
        <w:spacing w:before="0" w:after="60"/>
      </w:pPr>
      <w:r>
        <w:rPr>
          <w:rFonts w:ascii="Segoe UI" w:hAnsi="Segoe UI"/>
          <w:i/>
          <w:color w:val="64748B"/>
          <w:sz w:val="17"/>
        </w:rPr>
        <w:t>Bengaluru, India · Philips IntelliSpace Critical Care &amp; Anesthesia (ICCA) · Mission-Critical ICU Software</w:t>
      </w:r>
    </w:p>
    <w:p>
      <w:pPr>
        <w:pStyle w:val="ListBullet"/>
        <w:spacing w:before="20" w:after="50" w:line="276" w:lineRule="auto"/>
      </w:pPr>
      <w:r>
        <w:rPr>
          <w:rFonts w:ascii="Segoe UI" w:hAnsi="Segoe UI"/>
          <w:color w:val="334155"/>
          <w:sz w:val="19"/>
        </w:rPr>
        <w:t>Led web-tier engineering and frontend architecture for Philips ICCA clinical software deployed in hospital ICUs and anesthesia departments globally.</w:t>
      </w:r>
    </w:p>
    <w:p>
      <w:pPr>
        <w:pStyle w:val="ListBullet"/>
        <w:spacing w:before="20" w:after="50" w:line="276" w:lineRule="auto"/>
      </w:pPr>
      <w:r>
        <w:rPr>
          <w:rFonts w:ascii="Segoe UI" w:hAnsi="Segoe UI"/>
          <w:color w:val="334155"/>
          <w:sz w:val="19"/>
        </w:rPr>
        <w:t>Ensured 24/7 continuous clinical reliability with zero memory leaks and sub-second UI responsiveness under dense, real-time streaming patient telemetry.</w:t>
      </w:r>
    </w:p>
    <w:p>
      <w:pPr>
        <w:pStyle w:val="ListBullet"/>
        <w:spacing w:before="20" w:after="50" w:line="276" w:lineRule="auto"/>
      </w:pPr>
      <w:r>
        <w:rPr>
          <w:rFonts w:ascii="Segoe UI" w:hAnsi="Segoe UI"/>
          <w:color w:val="334155"/>
          <w:sz w:val="19"/>
        </w:rPr>
        <w:t>Strictly enforced enterprise healthcare security policies including Multi-Factor Authentication (MFA), Cross-Site Scripting (XSS) prevention, granular Role-Based Access Control (RBAC), and strict patient data privacy compliance.</w:t>
      </w:r>
    </w:p>
    <w:p>
      <w:pPr>
        <w:pStyle w:val="ListBullet"/>
        <w:spacing w:before="20" w:after="50" w:line="276" w:lineRule="auto"/>
      </w:pPr>
      <w:r>
        <w:rPr>
          <w:rFonts w:ascii="Segoe UI" w:hAnsi="Segoe UI"/>
          <w:color w:val="334155"/>
          <w:sz w:val="19"/>
        </w:rPr>
        <w:t>Governed code quality, architectural standards, automated regression testing, and modular micro-frontends across distributed agile squads.</w:t>
      </w:r>
    </w:p>
    <w:p>
      <w:pPr>
        <w:keepNext/>
        <w:spacing w:before="160" w:after="20"/>
      </w:pPr>
      <w:r>
        <w:rPr>
          <w:rFonts w:ascii="Segoe UI" w:hAnsi="Segoe UI"/>
          <w:b/>
          <w:color w:val="0F172A"/>
          <w:sz w:val="20"/>
        </w:rPr>
        <w:t xml:space="preserve">Development Lead / Senior Analyst  |  </w:t>
      </w:r>
      <w:r>
        <w:rPr>
          <w:rFonts w:ascii="Segoe UI" w:hAnsi="Segoe UI"/>
          <w:b/>
          <w:color w:val="0284C7"/>
          <w:sz w:val="20"/>
        </w:rPr>
        <w:t>Ness Digital Engineering</w:t>
      </w:r>
      <w:r>
        <w:rPr>
          <w:rFonts w:ascii="Segoe UI" w:hAnsi="Segoe UI"/>
          <w:color w:val="64748B"/>
          <w:sz w:val="18"/>
        </w:rPr>
        <w:t xml:space="preserve">  (Oct 2019 – Apr 2020)</w:t>
      </w:r>
    </w:p>
    <w:p>
      <w:pPr>
        <w:keepNext/>
        <w:spacing w:before="0" w:after="60"/>
      </w:pPr>
      <w:r>
        <w:rPr>
          <w:rFonts w:ascii="Segoe UI" w:hAnsi="Segoe UI"/>
          <w:i/>
          <w:color w:val="64748B"/>
          <w:sz w:val="17"/>
        </w:rPr>
        <w:t>Bengaluru, India · Entertainment Management Application (Angular / AWS / Node.js)</w:t>
      </w:r>
    </w:p>
    <w:p>
      <w:pPr>
        <w:pStyle w:val="ListBullet"/>
        <w:spacing w:before="20" w:after="50" w:line="276" w:lineRule="auto"/>
      </w:pPr>
      <w:r>
        <w:rPr>
          <w:rFonts w:ascii="Segoe UI" w:hAnsi="Segoe UI"/>
          <w:color w:val="334155"/>
          <w:sz w:val="19"/>
        </w:rPr>
        <w:t>Architected the complete single-page application structure using Angular, TypeScript, Node.js, and AWS cloud infrastructure.</w:t>
      </w:r>
    </w:p>
    <w:p>
      <w:pPr>
        <w:pStyle w:val="ListBullet"/>
        <w:spacing w:before="20" w:after="50" w:line="276" w:lineRule="auto"/>
      </w:pPr>
      <w:r>
        <w:rPr>
          <w:rFonts w:ascii="Segoe UI" w:hAnsi="Segoe UI"/>
          <w:color w:val="334155"/>
          <w:sz w:val="19"/>
        </w:rPr>
        <w:t>Enforced strict accessibility standards (WCAG 2.1 AA), frontend security best practices, and code quality linters across the engineering squad.</w:t>
      </w:r>
    </w:p>
    <w:p>
      <w:pPr>
        <w:pStyle w:val="ListBullet"/>
        <w:spacing w:before="20" w:after="50" w:line="276" w:lineRule="auto"/>
      </w:pPr>
      <w:r>
        <w:rPr>
          <w:rFonts w:ascii="Segoe UI" w:hAnsi="Segoe UI"/>
          <w:color w:val="334155"/>
          <w:sz w:val="19"/>
        </w:rPr>
        <w:t>Took technical ownership of the CI/CD deployment pipelines, successfully delivering the application to client production on schedule.</w:t>
      </w:r>
    </w:p>
    <w:p>
      <w:pPr>
        <w:keepNext/>
        <w:spacing w:before="160" w:after="20"/>
      </w:pPr>
      <w:r>
        <w:rPr>
          <w:rFonts w:ascii="Segoe UI" w:hAnsi="Segoe UI"/>
          <w:b/>
          <w:color w:val="0F172A"/>
          <w:sz w:val="20"/>
        </w:rPr>
        <w:t xml:space="preserve">User Interface Architect  |  </w:t>
      </w:r>
      <w:r>
        <w:rPr>
          <w:rFonts w:ascii="Segoe UI" w:hAnsi="Segoe UI"/>
          <w:b/>
          <w:color w:val="0284C7"/>
          <w:sz w:val="20"/>
        </w:rPr>
        <w:t>Moonraft Innovation Labs (Unit of UST Global)</w:t>
      </w:r>
      <w:r>
        <w:rPr>
          <w:rFonts w:ascii="Segoe UI" w:hAnsi="Segoe UI"/>
          <w:color w:val="64748B"/>
          <w:sz w:val="18"/>
        </w:rPr>
        <w:t xml:space="preserve">  (May 2019 – Jul 2019)</w:t>
      </w:r>
    </w:p>
    <w:p>
      <w:pPr>
        <w:keepNext/>
        <w:spacing w:before="0" w:after="60"/>
      </w:pPr>
      <w:r>
        <w:rPr>
          <w:rFonts w:ascii="Segoe UI" w:hAnsi="Segoe UI"/>
          <w:i/>
          <w:color w:val="64748B"/>
          <w:sz w:val="17"/>
        </w:rPr>
        <w:t>Bengaluru, India · Enterprise UI Design System &amp; Mobile Engineering</w:t>
      </w:r>
    </w:p>
    <w:p>
      <w:pPr>
        <w:pStyle w:val="ListBullet"/>
        <w:spacing w:before="20" w:after="50" w:line="276" w:lineRule="auto"/>
      </w:pPr>
      <w:r>
        <w:rPr>
          <w:rFonts w:ascii="Segoe UI" w:hAnsi="Segoe UI"/>
          <w:color w:val="334155"/>
          <w:sz w:val="19"/>
        </w:rPr>
        <w:t>Architected and engineered a centralized Cross-Framework UI Design System using LitElement (Web Components), React, and Angular, packaged and distributed via npm.</w:t>
      </w:r>
    </w:p>
    <w:p>
      <w:pPr>
        <w:pStyle w:val="ListBullet"/>
        <w:spacing w:before="20" w:after="50" w:line="276" w:lineRule="auto"/>
      </w:pPr>
      <w:r>
        <w:rPr>
          <w:rFonts w:ascii="Segoe UI" w:hAnsi="Segoe UI"/>
          <w:color w:val="334155"/>
          <w:sz w:val="19"/>
        </w:rPr>
        <w:t>Completely eliminated component duplication across multiple engineering squads, ensuring seamless brand coherence and automated upgradability.</w:t>
      </w:r>
    </w:p>
    <w:p>
      <w:pPr>
        <w:pStyle w:val="ListBullet"/>
        <w:spacing w:before="20" w:after="50" w:line="276" w:lineRule="auto"/>
      </w:pPr>
      <w:r>
        <w:rPr>
          <w:rFonts w:ascii="Segoe UI" w:hAnsi="Segoe UI"/>
          <w:color w:val="334155"/>
          <w:sz w:val="19"/>
        </w:rPr>
        <w:t>Led the mobile application development squad building a high-performance cross-platform guest booking app for TLC Group of Hotels using Ionic and Angular.</w:t>
      </w:r>
    </w:p>
    <w:p>
      <w:pPr>
        <w:keepNext/>
        <w:spacing w:before="160" w:after="20"/>
      </w:pPr>
      <w:r>
        <w:rPr>
          <w:rFonts w:ascii="Segoe UI" w:hAnsi="Segoe UI"/>
          <w:b/>
          <w:color w:val="0F172A"/>
          <w:sz w:val="20"/>
        </w:rPr>
        <w:t xml:space="preserve">Associate Project Manager &amp; Senior Systems Analyst  |  </w:t>
      </w:r>
      <w:r>
        <w:rPr>
          <w:rFonts w:ascii="Segoe UI" w:hAnsi="Segoe UI"/>
          <w:b/>
          <w:color w:val="0284C7"/>
          <w:sz w:val="20"/>
        </w:rPr>
        <w:t>UST Global / Cisco Systems</w:t>
      </w:r>
      <w:r>
        <w:rPr>
          <w:rFonts w:ascii="Segoe UI" w:hAnsi="Segoe UI"/>
          <w:color w:val="64748B"/>
          <w:sz w:val="18"/>
        </w:rPr>
        <w:t xml:space="preserve">  (Feb 2015 – Feb 2019)</w:t>
      </w:r>
    </w:p>
    <w:p>
      <w:pPr>
        <w:keepNext/>
        <w:spacing w:before="0" w:after="60"/>
      </w:pPr>
      <w:r>
        <w:rPr>
          <w:rFonts w:ascii="Segoe UI" w:hAnsi="Segoe UI"/>
          <w:i/>
          <w:color w:val="64748B"/>
          <w:sz w:val="17"/>
        </w:rPr>
        <w:t>Bengaluru, India &amp; Global Deployment · Cisco Stadium Vision Director (4+ Years Dedicated Tenure)</w:t>
      </w:r>
    </w:p>
    <w:p>
      <w:pPr>
        <w:pStyle w:val="ListBullet"/>
        <w:spacing w:before="20" w:after="50" w:line="276" w:lineRule="auto"/>
      </w:pPr>
      <w:r>
        <w:rPr>
          <w:rFonts w:ascii="Segoe UI" w:hAnsi="Segoe UI"/>
          <w:color w:val="334155"/>
          <w:sz w:val="19"/>
        </w:rPr>
        <w:t>Led the phased, zero-downtime legacy modernization of Cisco Stadium Vision Director from legacy Adobe Flash/Flex to modern Angular and React modules across premier international sporting stadiums.</w:t>
      </w:r>
    </w:p>
    <w:p>
      <w:pPr>
        <w:pStyle w:val="ListBullet"/>
        <w:spacing w:before="20" w:after="50" w:line="276" w:lineRule="auto"/>
      </w:pPr>
      <w:r>
        <w:rPr>
          <w:rFonts w:ascii="Segoe UI" w:hAnsi="Segoe UI"/>
          <w:color w:val="334155"/>
          <w:sz w:val="19"/>
        </w:rPr>
        <w:t>Architected hybrid micro-frontend bridges allowing legacy and modern components to coexist, preventing any disruption to live stadium operations.</w:t>
      </w:r>
    </w:p>
    <w:p>
      <w:pPr>
        <w:pStyle w:val="ListBullet"/>
        <w:spacing w:before="20" w:after="50" w:line="276" w:lineRule="auto"/>
      </w:pPr>
      <w:r>
        <w:rPr>
          <w:rFonts w:ascii="Segoe UI" w:hAnsi="Segoe UI"/>
          <w:color w:val="334155"/>
          <w:sz w:val="19"/>
        </w:rPr>
        <w:t>Managed cross-functional agile teams delivering single-page operational dashboards that substantially improved venue operational efficiency.</w:t>
      </w:r>
    </w:p>
    <w:p>
      <w:pPr>
        <w:pStyle w:val="ListBullet"/>
        <w:spacing w:before="20" w:after="50" w:line="276" w:lineRule="auto"/>
      </w:pPr>
      <w:r>
        <w:rPr>
          <w:rFonts w:ascii="Segoe UI" w:hAnsi="Segoe UI"/>
          <w:color w:val="334155"/>
          <w:sz w:val="19"/>
        </w:rPr>
        <w:t>Awarded three consecutive UST Global Certificates of Excellence (2015, 2016, 2018) for client-first commitment and outstanding engineering delivery.</w:t>
      </w:r>
    </w:p>
    <w:p>
      <w:pPr>
        <w:keepNext/>
        <w:spacing w:before="160" w:after="20"/>
      </w:pPr>
      <w:r>
        <w:rPr>
          <w:rFonts w:ascii="Segoe UI" w:hAnsi="Segoe UI"/>
          <w:b/>
          <w:color w:val="0F172A"/>
          <w:sz w:val="20"/>
        </w:rPr>
        <w:t xml:space="preserve">UI Architect &amp; Tech Lead  |  </w:t>
      </w:r>
      <w:r>
        <w:rPr>
          <w:rFonts w:ascii="Segoe UI" w:hAnsi="Segoe UI"/>
          <w:b/>
          <w:color w:val="0284C7"/>
          <w:sz w:val="20"/>
        </w:rPr>
        <w:t>ThoughtFocus Technologies</w:t>
      </w:r>
      <w:r>
        <w:rPr>
          <w:rFonts w:ascii="Segoe UI" w:hAnsi="Segoe UI"/>
          <w:color w:val="64748B"/>
          <w:sz w:val="18"/>
        </w:rPr>
        <w:t xml:space="preserve">  (Oct 2011 – Mar 2014)</w:t>
      </w:r>
    </w:p>
    <w:p>
      <w:pPr>
        <w:keepNext/>
        <w:spacing w:before="0" w:after="60"/>
      </w:pPr>
      <w:r>
        <w:rPr>
          <w:rFonts w:ascii="Segoe UI" w:hAnsi="Segoe UI"/>
          <w:i/>
          <w:color w:val="64748B"/>
          <w:sz w:val="17"/>
        </w:rPr>
        <w:t>Bengaluru, India · Aftermarket Parts 3D Explorer &amp; Enterprise Solutions</w:t>
      </w:r>
    </w:p>
    <w:p>
      <w:pPr>
        <w:pStyle w:val="ListBullet"/>
        <w:spacing w:before="20" w:after="50" w:line="276" w:lineRule="auto"/>
      </w:pPr>
      <w:r>
        <w:rPr>
          <w:rFonts w:ascii="Segoe UI" w:hAnsi="Segoe UI"/>
          <w:color w:val="334155"/>
          <w:sz w:val="19"/>
        </w:rPr>
        <w:t>Architected an enterprise Aftermarket Parts Explorer catalog supporting millions of industrial and automotive parts with high-speed search and filtering.</w:t>
      </w:r>
    </w:p>
    <w:p>
      <w:pPr>
        <w:pStyle w:val="ListBullet"/>
        <w:spacing w:before="20" w:after="50" w:line="276" w:lineRule="auto"/>
      </w:pPr>
      <w:r>
        <w:rPr>
          <w:rFonts w:ascii="Segoe UI" w:hAnsi="Segoe UI"/>
          <w:color w:val="334155"/>
          <w:sz w:val="19"/>
        </w:rPr>
        <w:t>Engineered an interactive 3D inspection viewer enabling buyers to explore, rotate, and measure 3D models of components prior to purchasing.</w:t>
      </w:r>
    </w:p>
    <w:p>
      <w:pPr>
        <w:pStyle w:val="ListBullet"/>
        <w:spacing w:before="20" w:after="50" w:line="276" w:lineRule="auto"/>
      </w:pPr>
      <w:r>
        <w:rPr>
          <w:rFonts w:ascii="Segoe UI" w:hAnsi="Segoe UI"/>
          <w:color w:val="334155"/>
          <w:sz w:val="19"/>
        </w:rPr>
        <w:t>Established rapid design-to-code prototyping pipelines; bootstrapped enterprise search systems and logistics management applications for a large milk/dairy corporation.</w:t>
      </w:r>
    </w:p>
    <w:p>
      <w:pPr>
        <w:keepNext/>
        <w:spacing w:before="160" w:after="20"/>
      </w:pPr>
      <w:r>
        <w:rPr>
          <w:rFonts w:ascii="Segoe UI" w:hAnsi="Segoe UI"/>
          <w:b/>
          <w:color w:val="0F172A"/>
          <w:sz w:val="20"/>
        </w:rPr>
        <w:t xml:space="preserve">Independent Consultant (UX Designer &amp; Full-Stack Developer)  |  </w:t>
      </w:r>
      <w:r>
        <w:rPr>
          <w:rFonts w:ascii="Segoe UI" w:hAnsi="Segoe UI"/>
          <w:b/>
          <w:color w:val="0284C7"/>
          <w:sz w:val="20"/>
        </w:rPr>
        <w:t>Cisco Systems &amp; Vodafone</w:t>
      </w:r>
      <w:r>
        <w:rPr>
          <w:rFonts w:ascii="Segoe UI" w:hAnsi="Segoe UI"/>
          <w:color w:val="64748B"/>
          <w:sz w:val="18"/>
        </w:rPr>
        <w:t xml:space="preserve">  (Apr 2008 – Feb 2011)</w:t>
      </w:r>
    </w:p>
    <w:p>
      <w:pPr>
        <w:keepNext/>
        <w:spacing w:before="0" w:after="60"/>
      </w:pPr>
      <w:r>
        <w:rPr>
          <w:rFonts w:ascii="Segoe UI" w:hAnsi="Segoe UI"/>
          <w:i/>
          <w:color w:val="64748B"/>
          <w:sz w:val="17"/>
        </w:rPr>
        <w:t>Bengaluru, India · Building Management Systems (BMS) Unified Dashboard</w:t>
      </w:r>
    </w:p>
    <w:p>
      <w:pPr>
        <w:pStyle w:val="ListBullet"/>
        <w:spacing w:before="20" w:after="50" w:line="276" w:lineRule="auto"/>
      </w:pPr>
      <w:r>
        <w:rPr>
          <w:rFonts w:ascii="Segoe UI" w:hAnsi="Segoe UI"/>
          <w:color w:val="334155"/>
          <w:sz w:val="19"/>
        </w:rPr>
        <w:t>Designed and developed the Cisco Campus Unified Facility Dashboard, integrating telemetry and control for AHUs, VRVs, industrial chillers, and campus environmental sensors.</w:t>
      </w:r>
    </w:p>
    <w:p>
      <w:pPr>
        <w:pStyle w:val="ListBullet"/>
        <w:spacing w:before="20" w:after="50" w:line="276" w:lineRule="auto"/>
      </w:pPr>
      <w:r>
        <w:rPr>
          <w:rFonts w:ascii="Segoe UI" w:hAnsi="Segoe UI"/>
          <w:color w:val="334155"/>
          <w:sz w:val="19"/>
        </w:rPr>
        <w:t>Awarded formal Cisco Certificate of Appreciation (2010) for outstanding operational visualization and intelligent facility telemetry. Delivered real-time data visualization dashboards for Vodafone.</w:t>
      </w:r>
    </w:p>
    <w:p>
      <w:pPr>
        <w:keepNext/>
        <w:spacing w:before="160" w:after="20"/>
      </w:pPr>
      <w:r>
        <w:rPr>
          <w:rFonts w:ascii="Segoe UI" w:hAnsi="Segoe UI"/>
          <w:b/>
          <w:color w:val="0F172A"/>
          <w:sz w:val="20"/>
        </w:rPr>
        <w:t xml:space="preserve">Earlier Career &amp; Foundational Experience  |  </w:t>
      </w:r>
      <w:r>
        <w:rPr>
          <w:rFonts w:ascii="Segoe UI" w:hAnsi="Segoe UI"/>
          <w:b/>
          <w:color w:val="0284C7"/>
          <w:sz w:val="20"/>
        </w:rPr>
        <w:t>InnoBrik, CAE, Cognizant</w:t>
      </w:r>
      <w:r>
        <w:rPr>
          <w:rFonts w:ascii="Segoe UI" w:hAnsi="Segoe UI"/>
          <w:color w:val="64748B"/>
          <w:sz w:val="18"/>
        </w:rPr>
        <w:t xml:space="preserve">  (2004 – 2015)</w:t>
      </w:r>
    </w:p>
    <w:p>
      <w:pPr>
        <w:keepNext/>
        <w:spacing w:before="0" w:after="60"/>
      </w:pPr>
      <w:r>
        <w:rPr>
          <w:rFonts w:ascii="Segoe UI" w:hAnsi="Segoe UI"/>
          <w:i/>
          <w:color w:val="64748B"/>
          <w:sz w:val="17"/>
        </w:rPr>
        <w:t>Bengaluru &amp; Chennai, India · Product Advisory, Flight Simulators &amp; Mainframe Systems</w:t>
      </w:r>
    </w:p>
    <w:p>
      <w:pPr>
        <w:pStyle w:val="ListBullet"/>
        <w:spacing w:before="20" w:after="50" w:line="276" w:lineRule="auto"/>
      </w:pPr>
      <w:r>
        <w:rPr>
          <w:rFonts w:ascii="Segoe UI" w:hAnsi="Segoe UI"/>
          <w:b/>
          <w:color w:val="0F172A"/>
          <w:sz w:val="19"/>
        </w:rPr>
        <w:t xml:space="preserve">InnoBrik Software Technologies (Co-Founder &amp; Technical Leader | Feb 2011 – Jan 2015): </w:t>
      </w:r>
      <w:r>
        <w:rPr>
          <w:rFonts w:ascii="Segoe UI" w:hAnsi="Segoe UI"/>
          <w:color w:val="334155"/>
          <w:sz w:val="19"/>
        </w:rPr>
        <w:t>Spearheaded product engineering, tech stack evaluation, and agile delivery across startup ventures and enterprise client engagements.</w:t>
      </w:r>
    </w:p>
    <w:p>
      <w:pPr>
        <w:pStyle w:val="ListBullet"/>
        <w:spacing w:before="20" w:after="50" w:line="276" w:lineRule="auto"/>
      </w:pPr>
      <w:r>
        <w:rPr>
          <w:rFonts w:ascii="Segoe UI" w:hAnsi="Segoe UI"/>
          <w:b/>
          <w:color w:val="0F172A"/>
          <w:sz w:val="19"/>
        </w:rPr>
        <w:t xml:space="preserve">CAE Simulation Technologies (Visual Database Developer | Sep 2007 – Apr 2008): </w:t>
      </w:r>
      <w:r>
        <w:rPr>
          <w:rFonts w:ascii="Segoe UI" w:hAnsi="Segoe UI"/>
          <w:color w:val="334155"/>
          <w:sz w:val="19"/>
        </w:rPr>
        <w:t>Engineered high-fidelity 3D synthetic visual databases, topographical terrain models, and procedural runway textures for real-time military and civil flight simulators under locked 60 FPS budgets.</w:t>
      </w:r>
    </w:p>
    <w:p>
      <w:pPr>
        <w:pStyle w:val="ListBullet"/>
        <w:spacing w:before="20" w:after="50" w:line="276" w:lineRule="auto"/>
      </w:pPr>
      <w:r>
        <w:rPr>
          <w:rFonts w:ascii="Segoe UI" w:hAnsi="Segoe UI"/>
          <w:b/>
          <w:color w:val="0F172A"/>
          <w:sz w:val="19"/>
        </w:rPr>
        <w:t xml:space="preserve">Cognizant Technology Solutions (Programmer Analyst Trainee | Apr 2004 – Dec 2004): </w:t>
      </w:r>
      <w:r>
        <w:rPr>
          <w:rFonts w:ascii="Segoe UI" w:hAnsi="Segoe UI"/>
          <w:color w:val="334155"/>
          <w:sz w:val="19"/>
        </w:rPr>
        <w:t>Maintained mission-critical mainframe applications, COBOL routines, and DB2 database queries for the DUNSLINK commercial credit platform.</w:t>
      </w:r>
    </w:p>
    <w:p>
      <w:pPr>
        <w:keepNext/>
        <w:spacing w:before="200" w:after="80"/>
        <w:pBdr>
          <w:bottom w:val="single" w:sz="12" w:space="4" w:color="0284C7"/>
        </w:pBdr>
      </w:pPr>
      <w:r>
        <w:rPr>
          <w:rFonts w:ascii="Segoe UI" w:hAnsi="Segoe UI"/>
          <w:b/>
          <w:color w:val="0F172A"/>
          <w:sz w:val="21"/>
        </w:rPr>
        <w:t>EDUCATION &amp; HONORS</w:t>
      </w:r>
    </w:p>
    <w:tbl>
      <w:tblPr>
        <w:tblW w:type="auto" w:w="0"/>
        <w:jc w:val="center"/>
        <w:tblLayout w:type="fixed"/>
        <w:tblLook w:firstColumn="1" w:firstRow="1" w:lastColumn="0" w:lastRow="0" w:noHBand="0" w:noVBand="1" w:val="04A0"/>
      </w:tblPr>
      <w:tblGrid>
        <w:gridCol w:w="5184"/>
        <w:gridCol w:w="5184"/>
      </w:tblGrid>
      <w:tr>
        <w:tc>
          <w:tcPr>
            <w:tcW w:type="dxa" w:w="5184"/>
            <w:tcMar>
              <w:top w:w="40" w:type="dxa"/>
              <w:bottom w:w="40" w:type="dxa"/>
              <w:left w:w="40" w:type="dxa"/>
              <w:right w:w="40" w:type="dxa"/>
            </w:tcMar>
          </w:tcPr>
          <w:p>
            <w:pPr>
              <w:spacing w:before="0" w:after="40"/>
            </w:pPr>
            <w:r>
              <w:rPr>
                <w:rFonts w:ascii="Segoe UI" w:hAnsi="Segoe UI"/>
                <w:b/>
                <w:color w:val="0F172A"/>
                <w:sz w:val="19"/>
              </w:rPr>
              <w:t>Master of Science (M.S.) in Computing</w:t>
              <w:br/>
            </w:r>
            <w:r>
              <w:rPr>
                <w:rFonts w:ascii="Segoe UI" w:hAnsi="Segoe UI"/>
                <w:color w:val="475569"/>
                <w:sz w:val="17"/>
              </w:rPr>
              <w:t>Robert Gordon University, Scotland, UK (2005–2006)</w:t>
              <w:br/>
              <w:t>Specialization: Human Interface Design &amp; Development</w:t>
              <w:br/>
              <w:br/>
            </w:r>
            <w:r>
              <w:rPr>
                <w:rFonts w:ascii="Segoe UI" w:hAnsi="Segoe UI"/>
                <w:b/>
                <w:color w:val="0F172A"/>
                <w:sz w:val="19"/>
              </w:rPr>
              <w:t>Bachelor of Engineering (B.E.) in ECE</w:t>
              <w:br/>
            </w:r>
            <w:r>
              <w:rPr>
                <w:rFonts w:ascii="Segoe UI" w:hAnsi="Segoe UI"/>
                <w:color w:val="475569"/>
                <w:sz w:val="17"/>
              </w:rPr>
              <w:t>Bapuji Institute of Engineering &amp; Technology, Davanagere (1999–2003)</w:t>
              <w:br/>
              <w:t>Electronics &amp; Communication Engineering</w:t>
            </w:r>
          </w:p>
        </w:tc>
        <w:tc>
          <w:tcPr>
            <w:tcW w:type="dxa" w:w="5184"/>
            <w:tcMar>
              <w:top w:w="40" w:type="dxa"/>
              <w:bottom w:w="40" w:type="dxa"/>
              <w:left w:w="40" w:type="dxa"/>
              <w:right w:w="40" w:type="dxa"/>
            </w:tcMar>
          </w:tcPr>
          <w:p>
            <w:pPr>
              <w:spacing w:before="0" w:after="40"/>
            </w:pPr>
            <w:r>
              <w:rPr>
                <w:rFonts w:ascii="Segoe UI" w:hAnsi="Segoe UI"/>
                <w:b/>
                <w:color w:val="0F172A"/>
                <w:sz w:val="19"/>
              </w:rPr>
              <w:t>Cisco Certificate of Appreciation (2010)</w:t>
              <w:br/>
            </w:r>
            <w:r>
              <w:rPr>
                <w:rFonts w:ascii="Segoe UI" w:hAnsi="Segoe UI"/>
                <w:color w:val="475569"/>
                <w:sz w:val="17"/>
              </w:rPr>
              <w:t>Excellence in UX design and engineering for Cisco Campus Unified BMS Facility Dashboard.</w:t>
              <w:br/>
              <w:br/>
            </w:r>
            <w:r>
              <w:rPr>
                <w:rFonts w:ascii="Segoe UI" w:hAnsi="Segoe UI"/>
                <w:b/>
                <w:color w:val="0F172A"/>
                <w:sz w:val="19"/>
              </w:rPr>
              <w:t>UST Global Certificates of Excellence (2015, 2016, 2018)</w:t>
              <w:br/>
            </w:r>
            <w:r>
              <w:rPr>
                <w:rFonts w:ascii="Segoe UI" w:hAnsi="Segoe UI"/>
                <w:color w:val="475569"/>
                <w:sz w:val="17"/>
              </w:rPr>
              <w:t>Triple recognition for technical leadership, zero-downtime migration, and delivery on Cisco Stadium Vision.</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