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ff845b"/>
          <w:sz w:val="48"/>
          <w:szCs w:val="48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64d79"/>
          <w:sz w:val="36"/>
          <w:szCs w:val="36"/>
          <w:rtl w:val="0"/>
        </w:rPr>
        <w:t xml:space="preserve">Bee Ellis</w:t>
      </w:r>
      <w:r w:rsidDel="00000000" w:rsidR="00000000" w:rsidRPr="00000000">
        <w:rPr>
          <w:rFonts w:ascii="Roboto Mono Medium" w:cs="Roboto Mono Medium" w:eastAsia="Roboto Mono Medium" w:hAnsi="Roboto Mono Medium"/>
          <w:color w:val="e69138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ff845b"/>
          <w:sz w:val="48"/>
          <w:szCs w:val="48"/>
          <w:rtl w:val="0"/>
        </w:rPr>
        <w:t xml:space="preserve">    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425-563-3176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bellis8099@gmail.com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  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</w:t>
        </w:r>
      </w:hyperlink>
      <w:commentRangeStart w:id="0"/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edIn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 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Seattle, Washington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Glegoo" w:cs="Glegoo" w:eastAsia="Glegoo" w:hAnsi="Glego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a64d79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Glegoo" w:cs="Glegoo" w:eastAsia="Glegoo" w:hAnsi="Glegoo"/>
          <w:color w:val="a64d79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  <w:t xml:space="preserve">Ruby, JavaScript, Dart, </w:t>
      </w:r>
      <w:r w:rsidDel="00000000" w:rsidR="00000000" w:rsidRPr="00000000">
        <w:rPr>
          <w:rtl w:val="0"/>
        </w:rPr>
        <w:t xml:space="preserve">React.js, Ruby on Rails, jQuery,  Redux, Apollo, SQL, GraphQL, Git, HTML5,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spacing w:after="0" w:before="0" w:line="240" w:lineRule="auto"/>
        <w:rPr>
          <w:rFonts w:ascii="Glegoo" w:cs="Glegoo" w:eastAsia="Glegoo" w:hAnsi="Glegoo"/>
          <w:sz w:val="20"/>
          <w:szCs w:val="20"/>
        </w:rPr>
      </w:pPr>
      <w:bookmarkStart w:colFirst="0" w:colLast="0" w:name="_wwu2lrov1vo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4d79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DartSynth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ab/>
        <w:tab/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Interactive audio sequencer built using Dart, Javascript, Tone.js, HTML,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Built using Google’s </w:t>
      </w:r>
      <w:r w:rsidDel="00000000" w:rsidR="00000000" w:rsidRPr="00000000">
        <w:rPr>
          <w:b w:val="1"/>
          <w:rtl w:val="0"/>
        </w:rPr>
        <w:t xml:space="preserve">Dart </w:t>
      </w:r>
      <w:r w:rsidDel="00000000" w:rsidR="00000000" w:rsidRPr="00000000">
        <w:rPr>
          <w:rtl w:val="0"/>
        </w:rPr>
        <w:t xml:space="preserve">language</w:t>
      </w:r>
      <w:r w:rsidDel="00000000" w:rsidR="00000000" w:rsidRPr="00000000">
        <w:rPr>
          <w:rtl w:val="0"/>
        </w:rPr>
        <w:t xml:space="preserve"> in order to accelerate</w:t>
      </w:r>
      <w:r w:rsidDel="00000000" w:rsidR="00000000" w:rsidRPr="00000000">
        <w:rPr>
          <w:rtl w:val="0"/>
        </w:rPr>
        <w:t xml:space="preserve"> development due to Dart's </w:t>
      </w:r>
      <w:r w:rsidDel="00000000" w:rsidR="00000000" w:rsidRPr="00000000">
        <w:rPr>
          <w:b w:val="1"/>
          <w:rtl w:val="0"/>
        </w:rPr>
        <w:t xml:space="preserve">strict type system</w:t>
      </w:r>
      <w:r w:rsidDel="00000000" w:rsidR="00000000" w:rsidRPr="00000000">
        <w:rPr>
          <w:rtl w:val="0"/>
        </w:rPr>
        <w:t xml:space="preserve"> that made bugs incredibly easy to spot in real-time.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Formulated interface between JavaScript and Dart componen</w:t>
      </w:r>
      <w:r w:rsidDel="00000000" w:rsidR="00000000" w:rsidRPr="00000000">
        <w:rPr>
          <w:rtl w:val="0"/>
        </w:rPr>
        <w:t xml:space="preserve">ts. Through dispatching custom DOM events with Dart, and intercepting them with JavaScript, application development was expedited through bypassing the pricey alternative of porting the Tone.js library to Dart.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Roastia</w:t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Craft coffee shop finder constructed using  JavaScript, MongoDB, Express, GraphQL, React with Apollo, and Node.js (MERN).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using </w:t>
      </w:r>
      <w:r w:rsidDel="00000000" w:rsidR="00000000" w:rsidRPr="00000000">
        <w:rPr>
          <w:b w:val="1"/>
          <w:rtl w:val="0"/>
        </w:rPr>
        <w:t xml:space="preserve">styled</w:t>
      </w:r>
      <w:r w:rsidDel="00000000" w:rsidR="00000000" w:rsidRPr="00000000">
        <w:rPr>
          <w:b w:val="1"/>
          <w:rtl w:val="0"/>
        </w:rPr>
        <w:t xml:space="preserve"> React components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significantly decreasing </w:t>
      </w:r>
      <w:r w:rsidDel="00000000" w:rsidR="00000000" w:rsidRPr="00000000">
        <w:rPr>
          <w:rtl w:val="0"/>
        </w:rPr>
        <w:t xml:space="preserve">the time required to develop the app, as the components could be reused anywhere in the application while appearing exactly the same.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Incorporated modern CSS properties, such as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lexbox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 allow for easy object positioning on the page, and animations to make the user’s experience feel more organic.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IckyArt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          </w:t>
        <w:tab/>
        <w:tab/>
        <w:tab/>
        <w:tab/>
        <w:tab/>
        <w:tab/>
        <w:tab/>
        <w:tab/>
        <w:tab/>
        <w:tab/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An online art encyclopedia developed using Ruby on Rails as an API, jQuery, Javascript,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Engineered intuitive UI through extensive use of </w:t>
      </w:r>
      <w:r w:rsidDel="00000000" w:rsidR="00000000" w:rsidRPr="00000000">
        <w:rPr>
          <w:b w:val="1"/>
          <w:rtl w:val="0"/>
        </w:rPr>
        <w:t xml:space="preserve">React with Redux</w:t>
      </w:r>
      <w:r w:rsidDel="00000000" w:rsidR="00000000" w:rsidRPr="00000000">
        <w:rPr>
          <w:rtl w:val="0"/>
        </w:rPr>
        <w:t xml:space="preserve"> in order to add data retrieved from </w:t>
      </w:r>
      <w:r w:rsidDel="00000000" w:rsidR="00000000" w:rsidRPr="00000000">
        <w:rPr>
          <w:b w:val="1"/>
          <w:rtl w:val="0"/>
        </w:rPr>
        <w:t xml:space="preserve">AJAX requests </w:t>
      </w:r>
      <w:r w:rsidDel="00000000" w:rsidR="00000000" w:rsidRPr="00000000">
        <w:rPr>
          <w:rtl w:val="0"/>
        </w:rPr>
        <w:t xml:space="preserve">to the local store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Creating a webpage that seamlessly fetches requested information in real time.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a</w:t>
      </w:r>
      <w:r w:rsidDel="00000000" w:rsidR="00000000" w:rsidRPr="00000000">
        <w:rPr>
          <w:b w:val="1"/>
          <w:rtl w:val="0"/>
        </w:rPr>
        <w:t xml:space="preserve"> polymorphic association </w:t>
      </w:r>
      <w:r w:rsidDel="00000000" w:rsidR="00000000" w:rsidRPr="00000000">
        <w:rPr>
          <w:rtl w:val="0"/>
        </w:rPr>
        <w:t xml:space="preserve">in order to store the links to the pictures for both the artists and artworks in a PostgreSQL database under the same tabl</w:t>
      </w:r>
      <w:r w:rsidDel="00000000" w:rsidR="00000000" w:rsidRPr="00000000">
        <w:rPr>
          <w:rtl w:val="0"/>
        </w:rPr>
        <w:t xml:space="preserve">e. This yielded a significantly simplified structure of the database while simultaneously streamlining data-fetching.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Utilized MediaWiki API to fetch the real-time Wikipedia intro paragraph for use for on the artist detail page, notably reducing the amount of data that needed to be stored in the app’s own database.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4d79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Barista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Fuel Coffee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  <w:t xml:space="preserve">Sep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201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- 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201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Educated guests on the acute differences that affect the flavor profiles of coffee, cultivating a passion for the study of coffee in an innumerous quantity of customers.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Trained 5 coworkers how to craft quality espresso in a high volume café.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Served over 300 customers in a five hour shift at a high volume craft coffee shop.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Lead Barista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Woodinville Bagel Bakery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 </w:t>
      </w:r>
      <w:r w:rsidDel="00000000" w:rsidR="00000000" w:rsidRPr="00000000">
        <w:rPr>
          <w:rtl w:val="0"/>
        </w:rPr>
        <w:t xml:space="preserve">Feb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201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- </w:t>
      </w:r>
      <w:r w:rsidDel="00000000" w:rsidR="00000000" w:rsidRPr="00000000">
        <w:rPr>
          <w:rtl w:val="0"/>
        </w:rPr>
        <w:t xml:space="preserve">Jun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201</w:t>
      </w: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Innovated the company's mission to include an initiative </w:t>
      </w:r>
      <w:r w:rsidDel="00000000" w:rsidR="00000000" w:rsidRPr="00000000">
        <w:rPr>
          <w:rtl w:val="0"/>
        </w:rPr>
        <w:t xml:space="preserve">to craft quality espresso, result</w:t>
      </w:r>
      <w:r w:rsidDel="00000000" w:rsidR="00000000" w:rsidRPr="00000000">
        <w:rPr>
          <w:rtl w:val="0"/>
        </w:rPr>
        <w:t xml:space="preserve">ing in a long lasting increase in customer retention and improved customer experiences.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Revamped company espresso training procedure to include policy, procedures, and customer service best practices, leading to significantly better, more consistent, coffee quality. Which, in turn,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Shift Leader   </w:t>
        <w:tab/>
        <w:t xml:space="preserve">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Teddy’s Bigger Burgers</w:t>
      </w:r>
      <w:r w:rsidDel="00000000" w:rsidR="00000000" w:rsidRPr="00000000">
        <w:rPr>
          <w:rtl w:val="0"/>
        </w:rPr>
        <w:t xml:space="preserve">,  Oct 2013 - Dec 2014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Oversaw a team of 8 providing direction on superior customer service, policy and procedure and product quality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4d79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widowControl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dzgetn7cnd12" w:id="1"/>
      <w:bookmarkEnd w:id="1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App Academy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Immersive software development course with focus on full stack web development  (</w:t>
      </w:r>
      <w:r w:rsidDel="00000000" w:rsidR="00000000" w:rsidRPr="00000000">
        <w:rPr>
          <w:sz w:val="20"/>
          <w:szCs w:val="20"/>
          <w:rtl w:val="0"/>
        </w:rPr>
        <w:t xml:space="preserve">Winter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201</w:t>
      </w:r>
      <w:r w:rsidDel="00000000" w:rsidR="00000000" w:rsidRPr="00000000">
        <w:rPr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 </w:t>
      </w:r>
    </w:p>
    <w:p w:rsidR="00000000" w:rsidDel="00000000" w:rsidP="00000000" w:rsidRDefault="00000000" w:rsidRPr="00000000" w14:paraId="00000029">
      <w:pPr>
        <w:pStyle w:val="Heading2"/>
        <w:widowControl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11h9p4gf8pty" w:id="2"/>
      <w:bookmarkEnd w:id="2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</w:t>
      </w:r>
      <w:r w:rsidDel="00000000" w:rsidR="00000000" w:rsidRPr="00000000">
        <w:rPr>
          <w:b w:val="1"/>
          <w:sz w:val="20"/>
          <w:szCs w:val="20"/>
          <w:rtl w:val="0"/>
        </w:rPr>
        <w:t xml:space="preserve">of Washington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</w:t>
      </w:r>
      <w:r w:rsidDel="00000000" w:rsidR="00000000" w:rsidRPr="00000000">
        <w:rPr>
          <w:i w:val="1"/>
          <w:sz w:val="20"/>
          <w:szCs w:val="20"/>
          <w:rtl w:val="0"/>
        </w:rPr>
        <w:t xml:space="preserve">A with Departmental Honors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- </w:t>
      </w:r>
      <w:r w:rsidDel="00000000" w:rsidR="00000000" w:rsidRPr="00000000">
        <w:rPr>
          <w:i w:val="1"/>
          <w:sz w:val="20"/>
          <w:szCs w:val="20"/>
          <w:rtl w:val="0"/>
        </w:rPr>
        <w:t xml:space="preserve">Philosophy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Spring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201</w:t>
      </w:r>
      <w:r w:rsidDel="00000000" w:rsidR="00000000" w:rsidRPr="00000000">
        <w:rPr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li Blair" w:id="0" w:date="2019-12-04T23:12:02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projects?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Glegoo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59595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rtsynth.firebaseapp.com/" TargetMode="External"/><Relationship Id="rId10" Type="http://schemas.openxmlformats.org/officeDocument/2006/relationships/hyperlink" Target="https://github.com/hegelocampus" TargetMode="External"/><Relationship Id="rId13" Type="http://schemas.openxmlformats.org/officeDocument/2006/relationships/hyperlink" Target="https://roastia.herokuapp.com/" TargetMode="External"/><Relationship Id="rId12" Type="http://schemas.openxmlformats.org/officeDocument/2006/relationships/hyperlink" Target="https://github.com/hegelocampus/DartSynth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linkedin.com/in/bee-ellis-2b126b185/" TargetMode="External"/><Relationship Id="rId15" Type="http://schemas.openxmlformats.org/officeDocument/2006/relationships/hyperlink" Target="https://wikiartclone.herokuapp.com" TargetMode="External"/><Relationship Id="rId14" Type="http://schemas.openxmlformats.org/officeDocument/2006/relationships/hyperlink" Target="https://github.com/hegelocampus/Roastia" TargetMode="External"/><Relationship Id="rId16" Type="http://schemas.openxmlformats.org/officeDocument/2006/relationships/hyperlink" Target="https://github.com/hegelocampus/WikiArtClon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bellis8099@gmail.com" TargetMode="External"/><Relationship Id="rId8" Type="http://schemas.openxmlformats.org/officeDocument/2006/relationships/hyperlink" Target="https://www.linkedin.com/in/bee-ellis-2b126b185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10" Type="http://schemas.openxmlformats.org/officeDocument/2006/relationships/font" Target="fonts/Glegoo-bold.ttf"/><Relationship Id="rId9" Type="http://schemas.openxmlformats.org/officeDocument/2006/relationships/font" Target="fonts/Glego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