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8CAE" w14:textId="77777777" w:rsidR="006830AE" w:rsidRPr="00BA5E6A" w:rsidRDefault="006830AE" w:rsidP="006830AE">
      <w:pPr>
        <w:spacing w:after="200"/>
        <w:jc w:val="center"/>
        <w:rPr>
          <w:b/>
          <w:bCs/>
          <w:sz w:val="48"/>
          <w:szCs w:val="48"/>
        </w:rPr>
      </w:pPr>
      <w:r w:rsidRPr="00BA5E6A">
        <w:rPr>
          <w:rFonts w:eastAsia="Arial"/>
          <w:b/>
          <w:bCs/>
          <w:sz w:val="48"/>
          <w:szCs w:val="48"/>
        </w:rPr>
        <w:t>Term Project Guideline</w:t>
      </w:r>
    </w:p>
    <w:p w14:paraId="12659CB3" w14:textId="57728574" w:rsidR="006830AE" w:rsidRPr="00BA5E6A" w:rsidRDefault="006830AE" w:rsidP="006830AE">
      <w:pPr>
        <w:spacing w:after="200"/>
        <w:jc w:val="center"/>
      </w:pPr>
      <w:r w:rsidRPr="00BA5E6A">
        <w:rPr>
          <w:rFonts w:eastAsia="Arial"/>
          <w:b/>
          <w:bCs/>
          <w:sz w:val="24"/>
          <w:szCs w:val="24"/>
        </w:rPr>
        <w:t>Production &amp; Operations Management</w:t>
      </w:r>
    </w:p>
    <w:p w14:paraId="6D87C2BF" w14:textId="56944D48" w:rsidR="0052488D" w:rsidRPr="006830AE" w:rsidRDefault="00000000">
      <w:pPr>
        <w:pStyle w:val="1"/>
        <w:rPr>
          <w:color w:val="000000" w:themeColor="text1"/>
        </w:rPr>
      </w:pPr>
      <w:proofErr w:type="gramStart"/>
      <w:r w:rsidRPr="006830AE">
        <w:rPr>
          <w:color w:val="000000" w:themeColor="text1"/>
        </w:rPr>
        <w:t>1  Project</w:t>
      </w:r>
      <w:proofErr w:type="gramEnd"/>
      <w:r w:rsidRPr="006830AE">
        <w:rPr>
          <w:color w:val="000000" w:themeColor="text1"/>
        </w:rPr>
        <w:t xml:space="preserve"> Overview</w:t>
      </w:r>
    </w:p>
    <w:p w14:paraId="157FF29E" w14:textId="3D2C23A5" w:rsidR="00434137" w:rsidRDefault="00434137">
      <w:pPr>
        <w:spacing w:after="120" w:line="276" w:lineRule="auto"/>
      </w:pPr>
      <w:r>
        <w:t>In this term project, each team will select a real-world supply chain</w:t>
      </w:r>
      <w:r w:rsidR="006F439F">
        <w:rPr>
          <w:rFonts w:hint="eastAsia"/>
        </w:rPr>
        <w:t>,</w:t>
      </w:r>
      <w:r w:rsidR="006F439F">
        <w:t xml:space="preserve"> analyze its structure and risks, and identify where AI can improve its operations. </w:t>
      </w:r>
      <w:r>
        <w:t>The analysis</w:t>
      </w:r>
      <w:r w:rsidR="006F439F">
        <w:t xml:space="preserve"> should</w:t>
      </w:r>
      <w:r>
        <w:t xml:space="preserve"> cover both </w:t>
      </w:r>
      <w:r w:rsidR="000E626D">
        <w:rPr>
          <w:rFonts w:hint="eastAsia"/>
        </w:rPr>
        <w:t xml:space="preserve">the overall supply chain </w:t>
      </w:r>
      <w:r w:rsidR="000E626D">
        <w:t>(</w:t>
      </w:r>
      <w:r w:rsidR="000E626D" w:rsidRPr="000E626D">
        <w:t>e.g., how materials and information move from raw material suppliers to end customers</w:t>
      </w:r>
      <w:r w:rsidR="000E626D">
        <w:t>)</w:t>
      </w:r>
      <w:r w:rsidR="000E626D">
        <w:rPr>
          <w:rFonts w:hint="eastAsia"/>
        </w:rPr>
        <w:t xml:space="preserve"> and individual stages</w:t>
      </w:r>
      <w:r w:rsidR="006F439F">
        <w:rPr>
          <w:rFonts w:hint="eastAsia"/>
        </w:rPr>
        <w:t xml:space="preserve"> </w:t>
      </w:r>
      <w:r>
        <w:t>(</w:t>
      </w:r>
      <w:r w:rsidR="000E626D" w:rsidRPr="000E626D">
        <w:t>e.g., how a specific factory manages its inventory or production schedule)</w:t>
      </w:r>
      <w:r w:rsidR="000E626D">
        <w:rPr>
          <w:rFonts w:hint="eastAsia"/>
        </w:rPr>
        <w:t xml:space="preserve">. </w:t>
      </w:r>
      <w:r>
        <w:t>Each team must</w:t>
      </w:r>
      <w:r w:rsidR="002A731E">
        <w:rPr>
          <w:rFonts w:hint="eastAsia"/>
        </w:rPr>
        <w:t xml:space="preserve"> write</w:t>
      </w:r>
      <w:r w:rsidR="004A4229">
        <w:rPr>
          <w:rFonts w:hint="eastAsia"/>
        </w:rPr>
        <w:t xml:space="preserve"> </w:t>
      </w:r>
      <w:r w:rsidR="00DA615D">
        <w:t>the</w:t>
      </w:r>
      <w:r w:rsidR="004A4229">
        <w:t xml:space="preserve"> </w:t>
      </w:r>
      <w:r>
        <w:t>analysis report based on the course material.</w:t>
      </w:r>
    </w:p>
    <w:p w14:paraId="1DB092FC" w14:textId="6160459C" w:rsidR="0052488D" w:rsidRPr="006830AE" w:rsidRDefault="00000000">
      <w:pPr>
        <w:spacing w:after="120" w:line="276" w:lineRule="auto"/>
        <w:rPr>
          <w:color w:val="000000" w:themeColor="text1"/>
        </w:rPr>
      </w:pPr>
      <w:r w:rsidRPr="006830AE">
        <w:rPr>
          <w:rFonts w:eastAsia="Arial"/>
          <w:color w:val="000000" w:themeColor="text1"/>
        </w:rPr>
        <w:t>The project</w:t>
      </w:r>
      <w:r w:rsidR="00003FBC">
        <w:rPr>
          <w:rFonts w:eastAsia="Arial"/>
          <w:color w:val="000000" w:themeColor="text1"/>
        </w:rPr>
        <w:t xml:space="preserve"> </w:t>
      </w:r>
      <w:r w:rsidR="000E626D">
        <w:rPr>
          <w:rFonts w:hint="eastAsia"/>
          <w:color w:val="000000" w:themeColor="text1"/>
        </w:rPr>
        <w:t>has three sub-tasks:</w:t>
      </w:r>
    </w:p>
    <w:p w14:paraId="1A0398ED" w14:textId="3EB06C1E" w:rsidR="0052488D" w:rsidRPr="003F680F" w:rsidRDefault="00000000">
      <w:pPr>
        <w:pStyle w:val="a4"/>
        <w:numPr>
          <w:ilvl w:val="0"/>
          <w:numId w:val="2"/>
        </w:numPr>
        <w:spacing w:after="80" w:line="276" w:lineRule="auto"/>
        <w:rPr>
          <w:color w:val="000000" w:themeColor="text1"/>
        </w:rPr>
      </w:pPr>
      <w:r w:rsidRPr="006830AE">
        <w:rPr>
          <w:rFonts w:eastAsia="Arial"/>
          <w:b/>
          <w:bCs/>
          <w:color w:val="000000" w:themeColor="text1"/>
        </w:rPr>
        <w:t xml:space="preserve">Supply Chain </w:t>
      </w:r>
      <w:r w:rsidR="00EB11BD">
        <w:rPr>
          <w:rFonts w:ascii="맑은 고딕" w:eastAsia="맑은 고딕" w:hAnsi="맑은 고딕" w:cs="맑은 고딕"/>
          <w:b/>
          <w:bCs/>
          <w:color w:val="000000" w:themeColor="text1"/>
        </w:rPr>
        <w:t>Analysis</w:t>
      </w:r>
      <w:r w:rsidRPr="006830AE">
        <w:rPr>
          <w:rFonts w:eastAsia="Arial"/>
          <w:b/>
          <w:bCs/>
          <w:color w:val="000000" w:themeColor="text1"/>
        </w:rPr>
        <w:t xml:space="preserve">: </w:t>
      </w:r>
      <w:r w:rsidR="003F680F" w:rsidRPr="00247168">
        <w:rPr>
          <w:rFonts w:eastAsia="Arial"/>
          <w:color w:val="000000" w:themeColor="text1"/>
        </w:rPr>
        <w:t xml:space="preserve">Identify the key </w:t>
      </w:r>
      <w:r w:rsidR="00541DEA">
        <w:rPr>
          <w:rFonts w:eastAsia="Arial"/>
          <w:color w:val="000000" w:themeColor="text1"/>
        </w:rPr>
        <w:t>stakeholders</w:t>
      </w:r>
      <w:r w:rsidR="003F680F" w:rsidRPr="00247168">
        <w:rPr>
          <w:rFonts w:eastAsia="Arial"/>
          <w:color w:val="000000" w:themeColor="text1"/>
        </w:rPr>
        <w:t xml:space="preserve"> (e.g., suppliers, manufacturers, distributors, </w:t>
      </w:r>
      <w:r w:rsidR="00DB7F90">
        <w:rPr>
          <w:rFonts w:eastAsia="Arial"/>
          <w:color w:val="000000" w:themeColor="text1"/>
        </w:rPr>
        <w:t xml:space="preserve">and </w:t>
      </w:r>
      <w:r w:rsidR="003F680F" w:rsidRPr="00247168">
        <w:rPr>
          <w:rFonts w:eastAsia="Arial"/>
          <w:color w:val="000000" w:themeColor="text1"/>
        </w:rPr>
        <w:t>retailers) and the flows (materials, information, money) that make up the supply chain. Describe the characteristics and relationships among them</w:t>
      </w:r>
      <w:r w:rsidR="003F680F">
        <w:rPr>
          <w:rFonts w:hint="eastAsia"/>
          <w:color w:val="000000" w:themeColor="text1"/>
        </w:rPr>
        <w:t>.</w:t>
      </w:r>
      <w:r w:rsidR="003F680F" w:rsidRPr="00247168" w:rsidDel="003F680F">
        <w:rPr>
          <w:rFonts w:eastAsia="Arial"/>
          <w:color w:val="000000" w:themeColor="text1"/>
        </w:rPr>
        <w:t xml:space="preserve"> </w:t>
      </w:r>
    </w:p>
    <w:p w14:paraId="170E8B99" w14:textId="420677F8" w:rsidR="0052488D" w:rsidRPr="006830AE" w:rsidRDefault="00000000">
      <w:pPr>
        <w:pStyle w:val="a4"/>
        <w:numPr>
          <w:ilvl w:val="0"/>
          <w:numId w:val="2"/>
        </w:numPr>
        <w:spacing w:after="80" w:line="276" w:lineRule="auto"/>
        <w:rPr>
          <w:color w:val="000000" w:themeColor="text1"/>
        </w:rPr>
      </w:pPr>
      <w:r w:rsidRPr="006830AE">
        <w:rPr>
          <w:rFonts w:eastAsia="Arial"/>
          <w:b/>
          <w:bCs/>
          <w:color w:val="000000" w:themeColor="text1"/>
        </w:rPr>
        <w:t xml:space="preserve">Risk Analysis: </w:t>
      </w:r>
      <w:r w:rsidR="00206CFC" w:rsidRPr="00247168">
        <w:rPr>
          <w:rFonts w:eastAsia="Arial"/>
          <w:color w:val="000000" w:themeColor="text1"/>
        </w:rPr>
        <w:t xml:space="preserve">Identify risk factors that can occur during supply chain </w:t>
      </w:r>
      <w:r w:rsidR="00AC3EB2" w:rsidRPr="00EC118E">
        <w:rPr>
          <w:rFonts w:eastAsia="Arial"/>
          <w:color w:val="000000" w:themeColor="text1"/>
        </w:rPr>
        <w:t>operations and</w:t>
      </w:r>
      <w:r w:rsidR="00206CFC" w:rsidRPr="00247168">
        <w:rPr>
          <w:rFonts w:eastAsia="Arial"/>
          <w:color w:val="000000" w:themeColor="text1"/>
        </w:rPr>
        <w:t xml:space="preserve"> describe each risk factor in detail. Then, create a concrete and structured risk management plan based on realistic scenarios in which these risks </w:t>
      </w:r>
      <w:proofErr w:type="gramStart"/>
      <w:r w:rsidR="00206CFC" w:rsidRPr="00247168">
        <w:rPr>
          <w:rFonts w:eastAsia="Arial"/>
          <w:color w:val="000000" w:themeColor="text1"/>
        </w:rPr>
        <w:t>actually occur</w:t>
      </w:r>
      <w:proofErr w:type="gramEnd"/>
      <w:r w:rsidR="004B7931" w:rsidRPr="00206CFC">
        <w:rPr>
          <w:rFonts w:eastAsia="Arial"/>
          <w:color w:val="000000" w:themeColor="text1"/>
        </w:rPr>
        <w:t xml:space="preserve">. </w:t>
      </w:r>
    </w:p>
    <w:p w14:paraId="240E3BB5" w14:textId="25C08532" w:rsidR="0052488D" w:rsidRPr="006830AE" w:rsidRDefault="00000000">
      <w:pPr>
        <w:pStyle w:val="a4"/>
        <w:numPr>
          <w:ilvl w:val="0"/>
          <w:numId w:val="2"/>
        </w:numPr>
        <w:spacing w:after="80" w:line="276" w:lineRule="auto"/>
        <w:rPr>
          <w:color w:val="000000" w:themeColor="text1"/>
        </w:rPr>
      </w:pPr>
      <w:r w:rsidRPr="006830AE">
        <w:rPr>
          <w:rFonts w:eastAsia="Arial"/>
          <w:b/>
          <w:bCs/>
          <w:color w:val="000000" w:themeColor="text1"/>
        </w:rPr>
        <w:t xml:space="preserve">AI Opportunity Discovery: </w:t>
      </w:r>
      <w:r w:rsidRPr="006830AE">
        <w:rPr>
          <w:rFonts w:eastAsia="Arial"/>
          <w:color w:val="000000" w:themeColor="text1"/>
        </w:rPr>
        <w:t>Based on the structural understanding of the supply chain, identify specific points where AI ca</w:t>
      </w:r>
      <w:r w:rsidR="005D2492">
        <w:rPr>
          <w:rFonts w:eastAsia="Arial"/>
          <w:color w:val="000000" w:themeColor="text1"/>
        </w:rPr>
        <w:t>n help solve the problems and risks identified above.</w:t>
      </w:r>
    </w:p>
    <w:p w14:paraId="51156166" w14:textId="21A01443" w:rsidR="0052488D" w:rsidRPr="00262A79" w:rsidRDefault="00000000">
      <w:pPr>
        <w:spacing w:after="120" w:line="276" w:lineRule="auto"/>
        <w:rPr>
          <w:rFonts w:eastAsia="Arial"/>
          <w:color w:val="000000" w:themeColor="text1"/>
        </w:rPr>
      </w:pPr>
      <w:r w:rsidRPr="00262A79">
        <w:rPr>
          <w:rFonts w:eastAsia="Arial"/>
          <w:color w:val="000000" w:themeColor="text1"/>
        </w:rPr>
        <w:t>AI opportunities must b</w:t>
      </w:r>
      <w:r w:rsidR="00262A79" w:rsidRPr="00262A79">
        <w:rPr>
          <w:rFonts w:eastAsia="맑은 고딕"/>
          <w:color w:val="000000" w:themeColor="text1"/>
        </w:rPr>
        <w:t>e based on</w:t>
      </w:r>
      <w:r w:rsidRPr="00262A79">
        <w:rPr>
          <w:rFonts w:eastAsia="Arial"/>
          <w:color w:val="000000" w:themeColor="text1"/>
        </w:rPr>
        <w:t xml:space="preserve"> the supply chain’s actual structure and available data—not in speculation about what AI might generically do. </w:t>
      </w:r>
      <w:r w:rsidR="004A4229" w:rsidRPr="00262A79">
        <w:rPr>
          <w:rFonts w:eastAsia="Arial"/>
          <w:color w:val="000000" w:themeColor="text1"/>
        </w:rPr>
        <w:t>Use</w:t>
      </w:r>
      <w:r w:rsidRPr="00262A79">
        <w:rPr>
          <w:rFonts w:eastAsia="Arial"/>
          <w:color w:val="000000" w:themeColor="text1"/>
        </w:rPr>
        <w:t xml:space="preserve"> course concepts (process analysis, inventory models, forecasting, variability management, scheduling, supply chain coordination, etc.) </w:t>
      </w:r>
      <w:r w:rsidR="004A4229" w:rsidRPr="00262A79">
        <w:rPr>
          <w:rFonts w:eastAsia="Arial"/>
          <w:color w:val="000000" w:themeColor="text1"/>
        </w:rPr>
        <w:t>as the basis for your analysis.</w:t>
      </w:r>
    </w:p>
    <w:p w14:paraId="066518C7" w14:textId="77777777" w:rsidR="00513ACA" w:rsidRPr="006830AE" w:rsidRDefault="00513ACA">
      <w:pPr>
        <w:spacing w:after="120" w:line="276" w:lineRule="auto"/>
        <w:rPr>
          <w:color w:val="000000" w:themeColor="text1"/>
        </w:rPr>
      </w:pPr>
    </w:p>
    <w:p w14:paraId="5BA9AC62" w14:textId="17314A0A" w:rsidR="00BF438E" w:rsidRPr="00BF438E" w:rsidRDefault="00000000">
      <w:pPr>
        <w:pStyle w:val="1"/>
        <w:rPr>
          <w:color w:val="000000" w:themeColor="text1"/>
        </w:rPr>
      </w:pPr>
      <w:proofErr w:type="gramStart"/>
      <w:r w:rsidRPr="006830AE">
        <w:rPr>
          <w:color w:val="000000" w:themeColor="text1"/>
        </w:rPr>
        <w:t>2  Analytical</w:t>
      </w:r>
      <w:proofErr w:type="gramEnd"/>
      <w:r w:rsidRPr="006830AE">
        <w:rPr>
          <w:color w:val="000000" w:themeColor="text1"/>
        </w:rPr>
        <w:t xml:space="preserve"> Framework</w:t>
      </w:r>
    </w:p>
    <w:p w14:paraId="74DC2EB6" w14:textId="5E3F9AF6" w:rsidR="0052488D" w:rsidRPr="006830AE" w:rsidRDefault="00215E40">
      <w:pPr>
        <w:spacing w:after="120" w:line="276" w:lineRule="auto"/>
        <w:rPr>
          <w:color w:val="000000" w:themeColor="text1"/>
        </w:rPr>
      </w:pPr>
      <w:r>
        <w:t>This section describes the three analysis areas, each matching one sub-task from Section 1.</w:t>
      </w:r>
    </w:p>
    <w:p w14:paraId="3DF8F31B" w14:textId="2B438A9A" w:rsidR="0052488D" w:rsidRDefault="00000000">
      <w:pPr>
        <w:pStyle w:val="2"/>
        <w:rPr>
          <w:color w:val="000000" w:themeColor="text1"/>
        </w:rPr>
      </w:pPr>
      <w:proofErr w:type="gramStart"/>
      <w:r w:rsidRPr="006830AE">
        <w:rPr>
          <w:color w:val="000000" w:themeColor="text1"/>
        </w:rPr>
        <w:t>2.1  Supply</w:t>
      </w:r>
      <w:proofErr w:type="gramEnd"/>
      <w:r w:rsidRPr="006830AE">
        <w:rPr>
          <w:color w:val="000000" w:themeColor="text1"/>
        </w:rPr>
        <w:t xml:space="preserve"> Chain </w:t>
      </w:r>
      <w:r w:rsidR="004B7931">
        <w:rPr>
          <w:color w:val="000000" w:themeColor="text1"/>
        </w:rPr>
        <w:t>Analysis</w:t>
      </w:r>
    </w:p>
    <w:p w14:paraId="2FF452B5" w14:textId="3CCF40AA"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Process Flow Analysis</w:t>
      </w:r>
    </w:p>
    <w:p w14:paraId="4B15B043" w14:textId="272EBB28"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Batching &amp; Setup</w:t>
      </w:r>
    </w:p>
    <w:p w14:paraId="5B278DD5" w14:textId="332D3D96" w:rsidR="00557011" w:rsidRPr="00FC7F5A" w:rsidRDefault="00557011" w:rsidP="00FC7F5A">
      <w:pPr>
        <w:pStyle w:val="a4"/>
        <w:numPr>
          <w:ilvl w:val="0"/>
          <w:numId w:val="3"/>
        </w:numPr>
        <w:spacing w:after="120" w:line="276" w:lineRule="auto"/>
        <w:rPr>
          <w:color w:val="000000" w:themeColor="text1"/>
        </w:rPr>
      </w:pPr>
      <w:r w:rsidRPr="00FC7F5A">
        <w:rPr>
          <w:color w:val="000000" w:themeColor="text1"/>
        </w:rPr>
        <w:t>Quality &amp; Variability</w:t>
      </w:r>
    </w:p>
    <w:p w14:paraId="1EC39F6E" w14:textId="7346288C"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Scheduling &amp; Prioritization</w:t>
      </w:r>
    </w:p>
    <w:p w14:paraId="51C7F941" w14:textId="658E6A2F"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Demand Forecasting</w:t>
      </w:r>
    </w:p>
    <w:p w14:paraId="7FB21896" w14:textId="5F1DD09B"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Inventory Management</w:t>
      </w:r>
    </w:p>
    <w:p w14:paraId="6E663ADC" w14:textId="516D1D3F" w:rsidR="0052488D" w:rsidRPr="00FC7F5A" w:rsidRDefault="00000000">
      <w:pPr>
        <w:pStyle w:val="a4"/>
        <w:numPr>
          <w:ilvl w:val="0"/>
          <w:numId w:val="3"/>
        </w:numPr>
        <w:spacing w:after="80" w:line="276" w:lineRule="auto"/>
        <w:rPr>
          <w:color w:val="000000" w:themeColor="text1"/>
        </w:rPr>
      </w:pPr>
      <w:r w:rsidRPr="00557011">
        <w:rPr>
          <w:rFonts w:eastAsia="Arial"/>
          <w:color w:val="000000" w:themeColor="text1"/>
        </w:rPr>
        <w:t>Production Strategy (MTS/MTO/ATO)</w:t>
      </w:r>
    </w:p>
    <w:p w14:paraId="62ECFA3D" w14:textId="63D35B67"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t>Revenue Management</w:t>
      </w:r>
    </w:p>
    <w:p w14:paraId="3848DACA" w14:textId="59439AD6" w:rsidR="0052488D" w:rsidRPr="00557011" w:rsidRDefault="00000000">
      <w:pPr>
        <w:pStyle w:val="a4"/>
        <w:numPr>
          <w:ilvl w:val="0"/>
          <w:numId w:val="3"/>
        </w:numPr>
        <w:spacing w:after="80" w:line="276" w:lineRule="auto"/>
        <w:rPr>
          <w:color w:val="000000" w:themeColor="text1"/>
        </w:rPr>
      </w:pPr>
      <w:r w:rsidRPr="00557011">
        <w:rPr>
          <w:rFonts w:eastAsia="Arial"/>
          <w:color w:val="000000" w:themeColor="text1"/>
        </w:rPr>
        <w:lastRenderedPageBreak/>
        <w:t>Supply Chain Coordination</w:t>
      </w:r>
    </w:p>
    <w:p w14:paraId="4C2BCEFD" w14:textId="4F445FF8" w:rsidR="00557011" w:rsidRPr="00557011" w:rsidRDefault="00557011" w:rsidP="00557011">
      <w:pPr>
        <w:spacing w:after="80" w:line="276" w:lineRule="auto"/>
        <w:rPr>
          <w:color w:val="000000" w:themeColor="text1"/>
        </w:rPr>
      </w:pPr>
      <w:r>
        <w:t>Not every concept will apply equally to every supply chain. Select and apply the ones most relevant to your chosen case.</w:t>
      </w:r>
    </w:p>
    <w:p w14:paraId="3BF93F13" w14:textId="61A3F14D" w:rsidR="007171D8" w:rsidRDefault="007171D8" w:rsidP="007171D8">
      <w:pPr>
        <w:pStyle w:val="2"/>
        <w:rPr>
          <w:color w:val="000000" w:themeColor="text1"/>
        </w:rPr>
      </w:pPr>
      <w:proofErr w:type="gramStart"/>
      <w:r w:rsidRPr="006830AE">
        <w:rPr>
          <w:color w:val="000000" w:themeColor="text1"/>
        </w:rPr>
        <w:t xml:space="preserve">2.2  </w:t>
      </w:r>
      <w:r w:rsidR="00557011">
        <w:rPr>
          <w:color w:val="000000" w:themeColor="text1"/>
        </w:rPr>
        <w:t>Risk</w:t>
      </w:r>
      <w:proofErr w:type="gramEnd"/>
      <w:r w:rsidR="00557011">
        <w:rPr>
          <w:color w:val="000000" w:themeColor="text1"/>
        </w:rPr>
        <w:t xml:space="preserve"> Analysis</w:t>
      </w:r>
    </w:p>
    <w:p w14:paraId="1DB73605" w14:textId="7827D04F" w:rsidR="00FC7F5A" w:rsidRPr="006830AE" w:rsidRDefault="00FC7F5A" w:rsidP="00FC7F5A">
      <w:pPr>
        <w:spacing w:after="80" w:line="276" w:lineRule="auto"/>
        <w:rPr>
          <w:color w:val="000000" w:themeColor="text1"/>
        </w:rPr>
      </w:pPr>
      <w:r w:rsidRPr="00FC7F5A">
        <w:t>Identify ri</w:t>
      </w:r>
      <w:r>
        <w:t xml:space="preserve">sks in the supply chain, assess how </w:t>
      </w:r>
      <w:r w:rsidR="007359F7">
        <w:t xml:space="preserve">a risk at one stage can spread to other stages, </w:t>
      </w:r>
      <w:r>
        <w:t>and design resolution strategies using course concepts.</w:t>
      </w:r>
    </w:p>
    <w:p w14:paraId="329EBB87" w14:textId="2EAFDA4B" w:rsidR="00FC7F5A" w:rsidRPr="00FC7F5A" w:rsidRDefault="00FC7F5A" w:rsidP="00FC7F5A">
      <w:pPr>
        <w:pStyle w:val="a4"/>
        <w:numPr>
          <w:ilvl w:val="0"/>
          <w:numId w:val="3"/>
        </w:numPr>
        <w:spacing w:after="80" w:line="276" w:lineRule="auto"/>
        <w:rPr>
          <w:b/>
          <w:bCs/>
          <w:color w:val="000000" w:themeColor="text1"/>
        </w:rPr>
      </w:pPr>
      <w:r w:rsidRPr="00FC7F5A">
        <w:rPr>
          <w:rStyle w:val="ab"/>
          <w:b w:val="0"/>
          <w:bCs w:val="0"/>
        </w:rPr>
        <w:t>Risk Identification &amp; Classification</w:t>
      </w:r>
      <w:r w:rsidRPr="00FC7F5A">
        <w:rPr>
          <w:b/>
          <w:bCs/>
        </w:rPr>
        <w:t xml:space="preserve"> </w:t>
      </w:r>
    </w:p>
    <w:p w14:paraId="3B1E24AB" w14:textId="5CB23A95" w:rsidR="00FC7F5A" w:rsidRPr="00FC7F5A" w:rsidRDefault="007359F7" w:rsidP="00FC7F5A">
      <w:pPr>
        <w:pStyle w:val="a4"/>
        <w:numPr>
          <w:ilvl w:val="0"/>
          <w:numId w:val="3"/>
        </w:numPr>
        <w:spacing w:after="80" w:line="276" w:lineRule="auto"/>
        <w:rPr>
          <w:b/>
          <w:bCs/>
          <w:color w:val="000000" w:themeColor="text1"/>
        </w:rPr>
      </w:pPr>
      <w:r>
        <w:rPr>
          <w:rStyle w:val="ab"/>
          <w:b w:val="0"/>
          <w:bCs w:val="0"/>
        </w:rPr>
        <w:t>How Risks Spread</w:t>
      </w:r>
    </w:p>
    <w:p w14:paraId="23B8B1A3" w14:textId="135D401B" w:rsidR="00FC7F5A" w:rsidRPr="00FC7F5A" w:rsidRDefault="00FC7F5A" w:rsidP="00FC7F5A">
      <w:pPr>
        <w:pStyle w:val="a4"/>
        <w:numPr>
          <w:ilvl w:val="0"/>
          <w:numId w:val="3"/>
        </w:numPr>
        <w:spacing w:after="80" w:line="276" w:lineRule="auto"/>
        <w:rPr>
          <w:b/>
          <w:bCs/>
          <w:color w:val="000000" w:themeColor="text1"/>
        </w:rPr>
      </w:pPr>
      <w:r w:rsidRPr="00FC7F5A">
        <w:rPr>
          <w:rStyle w:val="ab"/>
          <w:b w:val="0"/>
          <w:bCs w:val="0"/>
        </w:rPr>
        <w:t>Impact Assessment</w:t>
      </w:r>
      <w:r w:rsidRPr="00FC7F5A">
        <w:rPr>
          <w:b/>
          <w:bCs/>
        </w:rPr>
        <w:t xml:space="preserve"> </w:t>
      </w:r>
    </w:p>
    <w:p w14:paraId="1473DD30" w14:textId="19BB1B34" w:rsidR="007171D8" w:rsidRPr="00FC7F5A" w:rsidRDefault="00FC7F5A" w:rsidP="00FC7F5A">
      <w:pPr>
        <w:pStyle w:val="a4"/>
        <w:numPr>
          <w:ilvl w:val="0"/>
          <w:numId w:val="3"/>
        </w:numPr>
        <w:spacing w:after="80" w:line="276" w:lineRule="auto"/>
        <w:rPr>
          <w:b/>
          <w:bCs/>
          <w:color w:val="000000" w:themeColor="text1"/>
        </w:rPr>
      </w:pPr>
      <w:r w:rsidRPr="00FC7F5A">
        <w:rPr>
          <w:rStyle w:val="ab"/>
          <w:b w:val="0"/>
          <w:bCs w:val="0"/>
        </w:rPr>
        <w:t>Resolution Strategies</w:t>
      </w:r>
    </w:p>
    <w:p w14:paraId="5DFE4F0C" w14:textId="16814E80" w:rsidR="0052488D" w:rsidRPr="006830AE" w:rsidRDefault="00000000">
      <w:pPr>
        <w:pStyle w:val="2"/>
        <w:rPr>
          <w:color w:val="000000" w:themeColor="text1"/>
        </w:rPr>
      </w:pPr>
      <w:proofErr w:type="gramStart"/>
      <w:r w:rsidRPr="006830AE">
        <w:rPr>
          <w:color w:val="000000" w:themeColor="text1"/>
        </w:rPr>
        <w:t>2.</w:t>
      </w:r>
      <w:r w:rsidR="00557011">
        <w:rPr>
          <w:color w:val="000000" w:themeColor="text1"/>
        </w:rPr>
        <w:t>3</w:t>
      </w:r>
      <w:r w:rsidRPr="006830AE">
        <w:rPr>
          <w:color w:val="000000" w:themeColor="text1"/>
        </w:rPr>
        <w:t xml:space="preserve">  </w:t>
      </w:r>
      <w:r w:rsidR="00A51203" w:rsidRPr="00A51203">
        <w:rPr>
          <w:color w:val="000000" w:themeColor="text1"/>
        </w:rPr>
        <w:t>AI</w:t>
      </w:r>
      <w:proofErr w:type="gramEnd"/>
      <w:r w:rsidR="00A51203" w:rsidRPr="00A51203">
        <w:rPr>
          <w:color w:val="000000" w:themeColor="text1"/>
        </w:rPr>
        <w:t xml:space="preserve"> Opportunity</w:t>
      </w:r>
      <w:r w:rsidR="004B7931">
        <w:rPr>
          <w:color w:val="000000" w:themeColor="text1"/>
        </w:rPr>
        <w:t xml:space="preserve"> Discovery</w:t>
      </w:r>
    </w:p>
    <w:p w14:paraId="14388195" w14:textId="69064A19" w:rsidR="00A51203" w:rsidRDefault="004B7931">
      <w:pPr>
        <w:spacing w:after="120" w:line="276" w:lineRule="auto"/>
        <w:rPr>
          <w:color w:val="000000" w:themeColor="text1"/>
        </w:rPr>
      </w:pPr>
      <w:r>
        <w:rPr>
          <w:rFonts w:eastAsia="Arial"/>
          <w:color w:val="000000" w:themeColor="text1"/>
        </w:rPr>
        <w:t>W</w:t>
      </w:r>
      <w:r w:rsidR="00A51203" w:rsidRPr="00A51203">
        <w:rPr>
          <w:rFonts w:eastAsia="Arial"/>
          <w:color w:val="000000" w:themeColor="text1"/>
        </w:rPr>
        <w:t>here can AI meaningfully contribute to improving operations, and how should it be designed and integrated? Your AI analysis should address three</w:t>
      </w:r>
      <w:r w:rsidR="00FA7B77">
        <w:rPr>
          <w:rFonts w:eastAsia="Arial"/>
          <w:color w:val="000000" w:themeColor="text1"/>
        </w:rPr>
        <w:t xml:space="preserve"> parts</w:t>
      </w:r>
      <w:r w:rsidR="00A51203" w:rsidRPr="00A51203">
        <w:rPr>
          <w:rFonts w:eastAsia="Arial"/>
          <w:color w:val="000000" w:themeColor="text1"/>
        </w:rPr>
        <w:t>—discovery, evaluation, and collaboration design—each described below.</w:t>
      </w:r>
    </w:p>
    <w:p w14:paraId="6D6B83B9" w14:textId="6CDCC316" w:rsidR="00A51203" w:rsidRDefault="00A51203">
      <w:pPr>
        <w:spacing w:after="120" w:line="276" w:lineRule="auto"/>
        <w:rPr>
          <w:b/>
          <w:bCs/>
          <w:color w:val="000000" w:themeColor="text1"/>
        </w:rPr>
      </w:pPr>
      <w:r w:rsidRPr="00A51203">
        <w:rPr>
          <w:b/>
          <w:bCs/>
          <w:color w:val="000000" w:themeColor="text1"/>
        </w:rPr>
        <w:t>Discover</w:t>
      </w:r>
      <w:r w:rsidR="004B7931">
        <w:rPr>
          <w:b/>
          <w:bCs/>
          <w:color w:val="000000" w:themeColor="text1"/>
        </w:rPr>
        <w:t>y</w:t>
      </w:r>
    </w:p>
    <w:p w14:paraId="7D7976FA" w14:textId="0346B3DD" w:rsidR="00DF511C" w:rsidRDefault="00DF511C">
      <w:pPr>
        <w:pStyle w:val="a4"/>
        <w:numPr>
          <w:ilvl w:val="0"/>
          <w:numId w:val="4"/>
        </w:numPr>
        <w:spacing w:after="80" w:line="276" w:lineRule="auto"/>
        <w:rPr>
          <w:color w:val="000000" w:themeColor="text1"/>
        </w:rPr>
      </w:pPr>
      <w:r w:rsidRPr="00DF511C">
        <w:rPr>
          <w:rFonts w:eastAsia="Arial"/>
          <w:color w:val="000000" w:themeColor="text1"/>
        </w:rPr>
        <w:t xml:space="preserve">Which decisions currently rely on manual </w:t>
      </w:r>
      <w:r w:rsidR="00262A79">
        <w:rPr>
          <w:rFonts w:eastAsia="Arial"/>
          <w:color w:val="000000" w:themeColor="text1"/>
        </w:rPr>
        <w:t>judgement</w:t>
      </w:r>
      <w:r w:rsidRPr="00DF511C">
        <w:rPr>
          <w:rFonts w:eastAsia="Arial"/>
          <w:color w:val="000000" w:themeColor="text1"/>
        </w:rPr>
        <w:t xml:space="preserve"> that could be augmented with data-driven methods?</w:t>
      </w:r>
    </w:p>
    <w:p w14:paraId="67D666DA" w14:textId="6AE6D416" w:rsidR="00A51203" w:rsidRDefault="00A51203">
      <w:pPr>
        <w:pStyle w:val="a4"/>
        <w:numPr>
          <w:ilvl w:val="0"/>
          <w:numId w:val="4"/>
        </w:numPr>
        <w:spacing w:after="80" w:line="276" w:lineRule="auto"/>
        <w:rPr>
          <w:color w:val="000000" w:themeColor="text1"/>
        </w:rPr>
      </w:pPr>
      <w:r w:rsidRPr="00A51203">
        <w:rPr>
          <w:rFonts w:eastAsia="Arial"/>
          <w:color w:val="000000" w:themeColor="text1"/>
        </w:rPr>
        <w:t>Where can AI improve accuracy or speed over existing approaches</w:t>
      </w:r>
      <w:r w:rsidR="007D6E45">
        <w:rPr>
          <w:rFonts w:eastAsia="Arial"/>
          <w:color w:val="000000" w:themeColor="text1"/>
        </w:rPr>
        <w:t>?</w:t>
      </w:r>
    </w:p>
    <w:p w14:paraId="74469EFF" w14:textId="5F08CD2C" w:rsidR="00431EFF" w:rsidRPr="007D6E45" w:rsidRDefault="007D6E45" w:rsidP="00A51203">
      <w:pPr>
        <w:pStyle w:val="a4"/>
        <w:numPr>
          <w:ilvl w:val="0"/>
          <w:numId w:val="4"/>
        </w:numPr>
        <w:spacing w:after="80" w:line="276" w:lineRule="auto"/>
        <w:rPr>
          <w:color w:val="000000" w:themeColor="text1"/>
        </w:rPr>
      </w:pPr>
      <w:r>
        <w:rPr>
          <w:rFonts w:eastAsia="Arial"/>
          <w:color w:val="000000" w:themeColor="text1"/>
        </w:rPr>
        <w:t>What kin</w:t>
      </w:r>
      <w:r w:rsidR="00F8534C">
        <w:rPr>
          <w:rFonts w:ascii="맑은 고딕" w:eastAsia="맑은 고딕" w:hAnsi="맑은 고딕" w:cs="맑은 고딕" w:hint="eastAsia"/>
          <w:color w:val="000000" w:themeColor="text1"/>
        </w:rPr>
        <w:t xml:space="preserve">ds </w:t>
      </w:r>
      <w:r>
        <w:rPr>
          <w:rFonts w:eastAsia="Arial"/>
          <w:color w:val="000000" w:themeColor="text1"/>
        </w:rPr>
        <w:t>of anoma</w:t>
      </w:r>
      <w:r w:rsidR="00F8534C">
        <w:rPr>
          <w:rFonts w:eastAsia="Arial" w:hint="eastAsia"/>
          <w:color w:val="000000" w:themeColor="text1"/>
        </w:rPr>
        <w:t xml:space="preserve">lies </w:t>
      </w:r>
      <w:r>
        <w:rPr>
          <w:rFonts w:eastAsia="Arial"/>
          <w:color w:val="000000" w:themeColor="text1"/>
        </w:rPr>
        <w:t xml:space="preserve">exist and how can AI detect/control </w:t>
      </w:r>
      <w:r w:rsidR="00326D10">
        <w:rPr>
          <w:rFonts w:eastAsia="Arial"/>
          <w:color w:val="000000" w:themeColor="text1"/>
        </w:rPr>
        <w:t>them</w:t>
      </w:r>
      <w:r>
        <w:rPr>
          <w:rFonts w:eastAsia="Arial"/>
          <w:color w:val="000000" w:themeColor="text1"/>
        </w:rPr>
        <w:t>?</w:t>
      </w:r>
    </w:p>
    <w:p w14:paraId="301AEA9A" w14:textId="5B93B60A" w:rsidR="00431EFF" w:rsidRPr="00431EFF" w:rsidRDefault="007D6E45" w:rsidP="00A51203">
      <w:pPr>
        <w:spacing w:after="80" w:line="276" w:lineRule="auto"/>
        <w:rPr>
          <w:b/>
          <w:bCs/>
          <w:color w:val="000000" w:themeColor="text1"/>
        </w:rPr>
      </w:pPr>
      <w:r>
        <w:rPr>
          <w:b/>
          <w:bCs/>
          <w:color w:val="000000" w:themeColor="text1"/>
        </w:rPr>
        <w:t>Evaluation</w:t>
      </w:r>
    </w:p>
    <w:p w14:paraId="0D31555B" w14:textId="4CBB8A34" w:rsidR="00DF511C" w:rsidRPr="007D6E45" w:rsidRDefault="00DF511C">
      <w:pPr>
        <w:pStyle w:val="a4"/>
        <w:numPr>
          <w:ilvl w:val="0"/>
          <w:numId w:val="5"/>
        </w:numPr>
        <w:spacing w:after="80" w:line="276" w:lineRule="auto"/>
        <w:rPr>
          <w:color w:val="000000" w:themeColor="text1"/>
        </w:rPr>
      </w:pPr>
      <w:r w:rsidRPr="007D6E45">
        <w:rPr>
          <w:color w:val="000000" w:themeColor="text1"/>
        </w:rPr>
        <w:t>Task Appropriateness</w:t>
      </w:r>
    </w:p>
    <w:p w14:paraId="1BFD295B" w14:textId="286E6BA8" w:rsidR="00DF511C" w:rsidRPr="007D6E45" w:rsidRDefault="00DF511C">
      <w:pPr>
        <w:pStyle w:val="a4"/>
        <w:numPr>
          <w:ilvl w:val="0"/>
          <w:numId w:val="5"/>
        </w:numPr>
        <w:spacing w:after="80" w:line="276" w:lineRule="auto"/>
        <w:rPr>
          <w:color w:val="000000" w:themeColor="text1"/>
        </w:rPr>
      </w:pPr>
      <w:r w:rsidRPr="007D6E45">
        <w:rPr>
          <w:color w:val="000000" w:themeColor="text1"/>
        </w:rPr>
        <w:t>Data Readiness</w:t>
      </w:r>
    </w:p>
    <w:p w14:paraId="31E66387" w14:textId="2B54A9AE" w:rsidR="00DF511C" w:rsidRPr="007D6E45" w:rsidRDefault="00DF511C">
      <w:pPr>
        <w:pStyle w:val="a4"/>
        <w:numPr>
          <w:ilvl w:val="0"/>
          <w:numId w:val="5"/>
        </w:numPr>
        <w:spacing w:after="80" w:line="276" w:lineRule="auto"/>
        <w:rPr>
          <w:color w:val="000000" w:themeColor="text1"/>
        </w:rPr>
      </w:pPr>
      <w:r w:rsidRPr="007D6E45">
        <w:rPr>
          <w:color w:val="000000" w:themeColor="text1"/>
        </w:rPr>
        <w:t>Failure Modes</w:t>
      </w:r>
    </w:p>
    <w:p w14:paraId="58970108" w14:textId="29EB2BF7" w:rsidR="00431EFF" w:rsidRPr="007D6E45" w:rsidRDefault="00DF511C" w:rsidP="007D6E45">
      <w:pPr>
        <w:pStyle w:val="a4"/>
        <w:numPr>
          <w:ilvl w:val="0"/>
          <w:numId w:val="5"/>
        </w:numPr>
        <w:spacing w:after="80" w:line="276" w:lineRule="auto"/>
        <w:rPr>
          <w:color w:val="000000" w:themeColor="text1"/>
        </w:rPr>
      </w:pPr>
      <w:r w:rsidRPr="007D6E45">
        <w:rPr>
          <w:color w:val="000000" w:themeColor="text1"/>
        </w:rPr>
        <w:t>Performance Monitoring</w:t>
      </w:r>
    </w:p>
    <w:p w14:paraId="20710FF0" w14:textId="043A87A7" w:rsidR="00431EFF" w:rsidRPr="00431EFF" w:rsidRDefault="007D6E45">
      <w:pPr>
        <w:spacing w:after="120" w:line="276" w:lineRule="auto"/>
        <w:rPr>
          <w:b/>
          <w:bCs/>
          <w:color w:val="000000" w:themeColor="text1"/>
        </w:rPr>
      </w:pPr>
      <w:r>
        <w:rPr>
          <w:rFonts w:eastAsia="Arial"/>
          <w:b/>
          <w:bCs/>
          <w:color w:val="000000" w:themeColor="text1"/>
        </w:rPr>
        <w:t>Collaboration Design</w:t>
      </w:r>
    </w:p>
    <w:p w14:paraId="257A19B6" w14:textId="438EC577" w:rsidR="00534ADF" w:rsidRPr="007D6E45" w:rsidRDefault="00534ADF">
      <w:pPr>
        <w:pStyle w:val="a4"/>
        <w:numPr>
          <w:ilvl w:val="0"/>
          <w:numId w:val="6"/>
        </w:numPr>
        <w:spacing w:after="80" w:line="276" w:lineRule="auto"/>
        <w:rPr>
          <w:color w:val="000000" w:themeColor="text1"/>
        </w:rPr>
      </w:pPr>
      <w:r w:rsidRPr="007D6E45">
        <w:rPr>
          <w:color w:val="000000" w:themeColor="text1"/>
        </w:rPr>
        <w:t>Role Allocation</w:t>
      </w:r>
    </w:p>
    <w:p w14:paraId="5A3034CE" w14:textId="463E7FC9" w:rsidR="00534ADF" w:rsidRPr="007D6E45" w:rsidRDefault="00534ADF">
      <w:pPr>
        <w:pStyle w:val="a4"/>
        <w:numPr>
          <w:ilvl w:val="0"/>
          <w:numId w:val="6"/>
        </w:numPr>
        <w:spacing w:after="80" w:line="276" w:lineRule="auto"/>
        <w:rPr>
          <w:color w:val="000000" w:themeColor="text1"/>
        </w:rPr>
      </w:pPr>
      <w:r w:rsidRPr="007D6E45">
        <w:rPr>
          <w:color w:val="000000" w:themeColor="text1"/>
        </w:rPr>
        <w:t>Decision Authority</w:t>
      </w:r>
    </w:p>
    <w:p w14:paraId="029FEF44" w14:textId="6914B35C" w:rsidR="00534ADF" w:rsidRPr="007D6E45" w:rsidRDefault="00534ADF">
      <w:pPr>
        <w:pStyle w:val="a4"/>
        <w:numPr>
          <w:ilvl w:val="0"/>
          <w:numId w:val="6"/>
        </w:numPr>
        <w:spacing w:after="80" w:line="276" w:lineRule="auto"/>
        <w:rPr>
          <w:color w:val="000000" w:themeColor="text1"/>
        </w:rPr>
      </w:pPr>
      <w:r w:rsidRPr="007D6E45">
        <w:rPr>
          <w:color w:val="000000" w:themeColor="text1"/>
        </w:rPr>
        <w:t>Handling Uncertainty</w:t>
      </w:r>
    </w:p>
    <w:p w14:paraId="709E44BE" w14:textId="45E4DB30" w:rsidR="00534ADF" w:rsidRDefault="00534ADF">
      <w:pPr>
        <w:pStyle w:val="a4"/>
        <w:numPr>
          <w:ilvl w:val="0"/>
          <w:numId w:val="6"/>
        </w:numPr>
        <w:spacing w:after="80" w:line="276" w:lineRule="auto"/>
        <w:rPr>
          <w:color w:val="000000" w:themeColor="text1"/>
        </w:rPr>
      </w:pPr>
      <w:r w:rsidRPr="007D6E45">
        <w:rPr>
          <w:color w:val="000000" w:themeColor="text1"/>
        </w:rPr>
        <w:t>Workflow Integration</w:t>
      </w:r>
    </w:p>
    <w:p w14:paraId="58D7300D" w14:textId="7FC5B9A7" w:rsidR="00BF438E" w:rsidRPr="00BF438E" w:rsidRDefault="00BF438E" w:rsidP="00BF438E">
      <w:pPr>
        <w:pStyle w:val="2"/>
        <w:rPr>
          <w:color w:val="000000" w:themeColor="text1"/>
        </w:rPr>
      </w:pPr>
      <w:proofErr w:type="gramStart"/>
      <w:r w:rsidRPr="006830AE">
        <w:rPr>
          <w:color w:val="000000" w:themeColor="text1"/>
        </w:rPr>
        <w:t>2.</w:t>
      </w:r>
      <w:r>
        <w:rPr>
          <w:rFonts w:hint="eastAsia"/>
          <w:color w:val="000000" w:themeColor="text1"/>
        </w:rPr>
        <w:t>4</w:t>
      </w:r>
      <w:r w:rsidRPr="006830AE">
        <w:rPr>
          <w:color w:val="000000" w:themeColor="text1"/>
        </w:rPr>
        <w:t xml:space="preserve">  Example</w:t>
      </w:r>
      <w:proofErr w:type="gramEnd"/>
      <w:r w:rsidRPr="006830AE">
        <w:rPr>
          <w:color w:val="000000" w:themeColor="text1"/>
        </w:rPr>
        <w:t xml:space="preserve"> Supply Chain Topics</w:t>
      </w:r>
    </w:p>
    <w:tbl>
      <w:tblPr>
        <w:tblStyle w:val="aa"/>
        <w:tblW w:w="9360" w:type="dxa"/>
        <w:tblLook w:val="04A0" w:firstRow="1" w:lastRow="0" w:firstColumn="1" w:lastColumn="0" w:noHBand="0" w:noVBand="1"/>
      </w:tblPr>
      <w:tblGrid>
        <w:gridCol w:w="3402"/>
        <w:gridCol w:w="5958"/>
      </w:tblGrid>
      <w:tr w:rsidR="00BF438E" w:rsidRPr="006830AE" w14:paraId="37A7EA75" w14:textId="77777777" w:rsidTr="00FA7B77">
        <w:tc>
          <w:tcPr>
            <w:tcW w:w="3402" w:type="dxa"/>
            <w:tcBorders>
              <w:left w:val="nil"/>
              <w:bottom w:val="single" w:sz="4" w:space="0" w:color="auto"/>
              <w:right w:val="nil"/>
            </w:tcBorders>
          </w:tcPr>
          <w:p w14:paraId="605C58EF" w14:textId="77777777" w:rsidR="00BF438E" w:rsidRPr="006830AE" w:rsidRDefault="00BF438E" w:rsidP="00946844">
            <w:pPr>
              <w:jc w:val="center"/>
              <w:rPr>
                <w:color w:val="000000" w:themeColor="text1"/>
              </w:rPr>
            </w:pPr>
            <w:r w:rsidRPr="006830AE">
              <w:rPr>
                <w:rFonts w:eastAsia="Arial"/>
                <w:b/>
                <w:bCs/>
                <w:color w:val="000000" w:themeColor="text1"/>
                <w:sz w:val="20"/>
                <w:szCs w:val="20"/>
              </w:rPr>
              <w:t>Supply Chain</w:t>
            </w:r>
          </w:p>
        </w:tc>
        <w:tc>
          <w:tcPr>
            <w:tcW w:w="5958" w:type="dxa"/>
            <w:tcBorders>
              <w:left w:val="nil"/>
              <w:bottom w:val="single" w:sz="4" w:space="0" w:color="auto"/>
              <w:right w:val="nil"/>
            </w:tcBorders>
          </w:tcPr>
          <w:p w14:paraId="51CCC4D4" w14:textId="77777777" w:rsidR="00BF438E" w:rsidRPr="006830AE" w:rsidRDefault="00BF438E" w:rsidP="00946844">
            <w:pPr>
              <w:jc w:val="center"/>
              <w:rPr>
                <w:color w:val="000000" w:themeColor="text1"/>
              </w:rPr>
            </w:pPr>
            <w:r>
              <w:rPr>
                <w:rFonts w:eastAsia="Arial"/>
                <w:b/>
                <w:bCs/>
                <w:color w:val="000000" w:themeColor="text1"/>
                <w:sz w:val="20"/>
                <w:szCs w:val="20"/>
              </w:rPr>
              <w:t>Characteristics</w:t>
            </w:r>
          </w:p>
        </w:tc>
      </w:tr>
      <w:tr w:rsidR="00BF438E" w:rsidRPr="006830AE" w14:paraId="269721C0" w14:textId="77777777" w:rsidTr="00FA7B77">
        <w:tc>
          <w:tcPr>
            <w:tcW w:w="3402" w:type="dxa"/>
            <w:tcBorders>
              <w:left w:val="nil"/>
              <w:bottom w:val="nil"/>
              <w:right w:val="nil"/>
            </w:tcBorders>
          </w:tcPr>
          <w:p w14:paraId="3FDA647E" w14:textId="1A6D55F0" w:rsidR="00BF438E" w:rsidRPr="00FA7B77" w:rsidRDefault="00FA7B77" w:rsidP="00946844">
            <w:pPr>
              <w:jc w:val="center"/>
              <w:rPr>
                <w:rFonts w:ascii="맑은 고딕" w:eastAsia="맑은 고딕" w:hAnsi="맑은 고딕" w:cs="맑은 고딕"/>
                <w:color w:val="000000" w:themeColor="text1"/>
              </w:rPr>
            </w:pPr>
            <w:r>
              <w:rPr>
                <w:rFonts w:eastAsia="Arial"/>
                <w:color w:val="000000" w:themeColor="text1"/>
                <w:sz w:val="20"/>
                <w:szCs w:val="20"/>
              </w:rPr>
              <w:t>TSMC wafer fabrication</w:t>
            </w:r>
          </w:p>
        </w:tc>
        <w:tc>
          <w:tcPr>
            <w:tcW w:w="5958" w:type="dxa"/>
            <w:tcBorders>
              <w:left w:val="nil"/>
              <w:bottom w:val="nil"/>
              <w:right w:val="nil"/>
            </w:tcBorders>
          </w:tcPr>
          <w:p w14:paraId="384E1562" w14:textId="47DC09C0" w:rsidR="00BF438E" w:rsidRPr="006830AE" w:rsidRDefault="00FA7B77" w:rsidP="00946844">
            <w:pPr>
              <w:jc w:val="center"/>
              <w:rPr>
                <w:color w:val="000000" w:themeColor="text1"/>
              </w:rPr>
            </w:pPr>
            <w:r>
              <w:rPr>
                <w:rFonts w:eastAsia="Arial"/>
                <w:color w:val="000000" w:themeColor="text1"/>
                <w:sz w:val="20"/>
                <w:szCs w:val="20"/>
              </w:rPr>
              <w:t>Long lead time(months), High capital investment, Yield variation</w:t>
            </w:r>
          </w:p>
        </w:tc>
      </w:tr>
      <w:tr w:rsidR="00BF438E" w:rsidRPr="006830AE" w14:paraId="78D80048" w14:textId="77777777" w:rsidTr="00FA7B77">
        <w:tc>
          <w:tcPr>
            <w:tcW w:w="3402" w:type="dxa"/>
            <w:tcBorders>
              <w:top w:val="nil"/>
              <w:left w:val="nil"/>
              <w:bottom w:val="nil"/>
              <w:right w:val="nil"/>
            </w:tcBorders>
          </w:tcPr>
          <w:p w14:paraId="0EF691BA" w14:textId="46A3C0D4" w:rsidR="00BF438E" w:rsidRPr="006830AE" w:rsidRDefault="00FA7B77" w:rsidP="00946844">
            <w:pPr>
              <w:jc w:val="center"/>
              <w:rPr>
                <w:color w:val="000000" w:themeColor="text1"/>
              </w:rPr>
            </w:pPr>
            <w:r>
              <w:rPr>
                <w:color w:val="000000" w:themeColor="text1"/>
              </w:rPr>
              <w:t>Hyundai Motor vehicle assembly</w:t>
            </w:r>
          </w:p>
        </w:tc>
        <w:tc>
          <w:tcPr>
            <w:tcW w:w="5958" w:type="dxa"/>
            <w:tcBorders>
              <w:top w:val="nil"/>
              <w:left w:val="nil"/>
              <w:bottom w:val="nil"/>
              <w:right w:val="nil"/>
            </w:tcBorders>
          </w:tcPr>
          <w:p w14:paraId="24415148" w14:textId="3F3284C6" w:rsidR="00BF438E" w:rsidRPr="006830AE" w:rsidRDefault="00FA7B77" w:rsidP="00946844">
            <w:pPr>
              <w:jc w:val="center"/>
              <w:rPr>
                <w:color w:val="000000" w:themeColor="text1"/>
              </w:rPr>
            </w:pPr>
            <w:r>
              <w:rPr>
                <w:rFonts w:eastAsia="Arial"/>
                <w:color w:val="000000" w:themeColor="text1"/>
                <w:sz w:val="20"/>
                <w:szCs w:val="20"/>
              </w:rPr>
              <w:t>Thousands of components, Frequent small-lot delivery</w:t>
            </w:r>
          </w:p>
        </w:tc>
      </w:tr>
      <w:tr w:rsidR="00BF438E" w:rsidRPr="006830AE" w14:paraId="1662CB3D" w14:textId="77777777" w:rsidTr="00FA7B77">
        <w:tc>
          <w:tcPr>
            <w:tcW w:w="3402" w:type="dxa"/>
            <w:tcBorders>
              <w:top w:val="nil"/>
              <w:left w:val="nil"/>
              <w:bottom w:val="nil"/>
              <w:right w:val="nil"/>
            </w:tcBorders>
          </w:tcPr>
          <w:p w14:paraId="118FD527" w14:textId="6ACB697E" w:rsidR="00BF438E" w:rsidRPr="006830AE" w:rsidRDefault="00FA7B77" w:rsidP="00946844">
            <w:pPr>
              <w:jc w:val="center"/>
              <w:rPr>
                <w:color w:val="000000" w:themeColor="text1"/>
              </w:rPr>
            </w:pPr>
            <w:r>
              <w:rPr>
                <w:rFonts w:eastAsia="Arial"/>
                <w:color w:val="000000" w:themeColor="text1"/>
                <w:sz w:val="20"/>
                <w:szCs w:val="20"/>
              </w:rPr>
              <w:t>Coupang Rocket Delivery</w:t>
            </w:r>
          </w:p>
        </w:tc>
        <w:tc>
          <w:tcPr>
            <w:tcW w:w="5958" w:type="dxa"/>
            <w:tcBorders>
              <w:top w:val="nil"/>
              <w:left w:val="nil"/>
              <w:bottom w:val="nil"/>
              <w:right w:val="nil"/>
            </w:tcBorders>
          </w:tcPr>
          <w:p w14:paraId="55F0EA8B" w14:textId="4932CE36" w:rsidR="00BF438E" w:rsidRPr="006830AE" w:rsidRDefault="00FA7B77" w:rsidP="00946844">
            <w:pPr>
              <w:jc w:val="center"/>
              <w:rPr>
                <w:color w:val="000000" w:themeColor="text1"/>
              </w:rPr>
            </w:pPr>
            <w:r>
              <w:rPr>
                <w:rFonts w:eastAsia="Arial"/>
                <w:color w:val="000000" w:themeColor="text1"/>
                <w:sz w:val="20"/>
                <w:szCs w:val="20"/>
              </w:rPr>
              <w:t>Same-day/next-day delivery promise, High return rate</w:t>
            </w:r>
          </w:p>
        </w:tc>
      </w:tr>
      <w:tr w:rsidR="00BF438E" w:rsidRPr="006830AE" w14:paraId="5EC45612" w14:textId="77777777" w:rsidTr="00FA7B77">
        <w:tc>
          <w:tcPr>
            <w:tcW w:w="3402" w:type="dxa"/>
            <w:tcBorders>
              <w:top w:val="nil"/>
              <w:left w:val="nil"/>
              <w:right w:val="nil"/>
            </w:tcBorders>
          </w:tcPr>
          <w:p w14:paraId="671B967C" w14:textId="2C4CF5D7" w:rsidR="00BF438E" w:rsidRPr="006830AE" w:rsidRDefault="00FA7B77" w:rsidP="00946844">
            <w:pPr>
              <w:jc w:val="center"/>
              <w:rPr>
                <w:color w:val="000000" w:themeColor="text1"/>
              </w:rPr>
            </w:pPr>
            <w:r>
              <w:rPr>
                <w:rFonts w:eastAsia="Arial"/>
                <w:color w:val="000000" w:themeColor="text1"/>
                <w:sz w:val="20"/>
                <w:szCs w:val="20"/>
              </w:rPr>
              <w:t>Starbucks Korea coffee bean</w:t>
            </w:r>
          </w:p>
        </w:tc>
        <w:tc>
          <w:tcPr>
            <w:tcW w:w="5958" w:type="dxa"/>
            <w:tcBorders>
              <w:top w:val="nil"/>
              <w:left w:val="nil"/>
              <w:right w:val="nil"/>
            </w:tcBorders>
          </w:tcPr>
          <w:p w14:paraId="2868FD26" w14:textId="2F306F79" w:rsidR="00BF438E" w:rsidRPr="006830AE" w:rsidRDefault="00FA7B77" w:rsidP="00946844">
            <w:pPr>
              <w:jc w:val="center"/>
              <w:rPr>
                <w:color w:val="000000" w:themeColor="text1"/>
              </w:rPr>
            </w:pPr>
            <w:r>
              <w:rPr>
                <w:rFonts w:eastAsia="Arial"/>
                <w:color w:val="000000" w:themeColor="text1"/>
                <w:sz w:val="20"/>
                <w:szCs w:val="20"/>
              </w:rPr>
              <w:t>Long international transport, Perishable after roasting</w:t>
            </w:r>
          </w:p>
        </w:tc>
      </w:tr>
    </w:tbl>
    <w:p w14:paraId="5A153C5D" w14:textId="77777777" w:rsidR="00BF438E" w:rsidRDefault="00BF438E" w:rsidP="00BF438E">
      <w:pPr>
        <w:spacing w:after="80" w:line="276" w:lineRule="auto"/>
        <w:rPr>
          <w:color w:val="000000" w:themeColor="text1"/>
        </w:rPr>
      </w:pPr>
    </w:p>
    <w:p w14:paraId="7BC6B2ED" w14:textId="77777777" w:rsidR="00513ACA" w:rsidRPr="00BF438E" w:rsidRDefault="00513ACA" w:rsidP="00BF438E">
      <w:pPr>
        <w:spacing w:after="80" w:line="276" w:lineRule="auto"/>
        <w:rPr>
          <w:color w:val="000000" w:themeColor="text1"/>
        </w:rPr>
      </w:pPr>
    </w:p>
    <w:p w14:paraId="5311B21A" w14:textId="77777777" w:rsidR="0052488D" w:rsidRPr="006830AE" w:rsidRDefault="00000000">
      <w:pPr>
        <w:pStyle w:val="1"/>
        <w:rPr>
          <w:color w:val="000000" w:themeColor="text1"/>
        </w:rPr>
      </w:pPr>
      <w:proofErr w:type="gramStart"/>
      <w:r w:rsidRPr="006830AE">
        <w:rPr>
          <w:color w:val="000000" w:themeColor="text1"/>
        </w:rPr>
        <w:t>3  Project</w:t>
      </w:r>
      <w:proofErr w:type="gramEnd"/>
      <w:r w:rsidRPr="006830AE">
        <w:rPr>
          <w:color w:val="000000" w:themeColor="text1"/>
        </w:rPr>
        <w:t xml:space="preserve"> Milestones and Deliverables</w:t>
      </w:r>
    </w:p>
    <w:p w14:paraId="68EA73C6" w14:textId="35FCA613" w:rsidR="0052488D" w:rsidRPr="00F10256" w:rsidRDefault="00000000">
      <w:pPr>
        <w:spacing w:after="120" w:line="276" w:lineRule="auto"/>
        <w:rPr>
          <w:rFonts w:ascii="맑은 고딕" w:eastAsia="맑은 고딕" w:hAnsi="맑은 고딕" w:cs="맑은 고딕"/>
          <w:color w:val="000000" w:themeColor="text1"/>
        </w:rPr>
      </w:pPr>
      <w:r w:rsidRPr="006830AE">
        <w:rPr>
          <w:rFonts w:eastAsia="Arial"/>
          <w:color w:val="000000" w:themeColor="text1"/>
        </w:rPr>
        <w:t>The project spans 1</w:t>
      </w:r>
      <w:r w:rsidR="0040784A">
        <w:rPr>
          <w:rFonts w:hint="eastAsia"/>
          <w:color w:val="000000" w:themeColor="text1"/>
        </w:rPr>
        <w:t>4</w:t>
      </w:r>
      <w:r w:rsidRPr="006830AE">
        <w:rPr>
          <w:rFonts w:eastAsia="Arial"/>
          <w:color w:val="000000" w:themeColor="text1"/>
        </w:rPr>
        <w:t xml:space="preserve"> weeks and is organized around two major checkpoints: a mid-term Proposal </w:t>
      </w:r>
      <w:r w:rsidR="007D6E45">
        <w:rPr>
          <w:rFonts w:eastAsia="Arial"/>
          <w:color w:val="000000" w:themeColor="text1"/>
        </w:rPr>
        <w:t>Report</w:t>
      </w:r>
      <w:r w:rsidRPr="006830AE">
        <w:rPr>
          <w:rFonts w:eastAsia="Arial"/>
          <w:color w:val="000000" w:themeColor="text1"/>
        </w:rPr>
        <w:t xml:space="preserve"> (Week 5) and a Final Report (end of semester).</w:t>
      </w:r>
      <w:r w:rsidR="00F10256">
        <w:rPr>
          <w:rFonts w:eastAsia="Arial" w:hint="eastAsia"/>
          <w:color w:val="000000" w:themeColor="text1"/>
        </w:rPr>
        <w:t xml:space="preserve"> </w:t>
      </w:r>
      <w:r w:rsidR="00F10256">
        <w:rPr>
          <w:rFonts w:eastAsia="Arial"/>
          <w:color w:val="000000" w:themeColor="text1"/>
        </w:rPr>
        <w:t xml:space="preserve">The TAs will provide </w:t>
      </w:r>
      <w:r w:rsidR="0059534F">
        <w:rPr>
          <w:rFonts w:eastAsia="Arial"/>
          <w:color w:val="000000" w:themeColor="text1"/>
        </w:rPr>
        <w:t>f</w:t>
      </w:r>
      <w:r w:rsidR="00F10256">
        <w:rPr>
          <w:rFonts w:eastAsia="Arial"/>
          <w:color w:val="000000" w:themeColor="text1"/>
        </w:rPr>
        <w:t>eedback</w:t>
      </w:r>
      <w:r w:rsidR="0059534F">
        <w:rPr>
          <w:rFonts w:eastAsia="Arial"/>
          <w:color w:val="000000" w:themeColor="text1"/>
        </w:rPr>
        <w:t>s</w:t>
      </w:r>
      <w:r w:rsidR="00F10256">
        <w:rPr>
          <w:rFonts w:eastAsia="Arial"/>
          <w:color w:val="000000" w:themeColor="text1"/>
        </w:rPr>
        <w:t xml:space="preserve"> for each milestone. Milestones are not graded.</w:t>
      </w:r>
    </w:p>
    <w:tbl>
      <w:tblPr>
        <w:tblStyle w:val="aa"/>
        <w:tblW w:w="9360" w:type="dxa"/>
        <w:tblBorders>
          <w:left w:val="none" w:sz="0" w:space="0" w:color="auto"/>
        </w:tblBorders>
        <w:tblLook w:val="04A0" w:firstRow="1" w:lastRow="0" w:firstColumn="1" w:lastColumn="0" w:noHBand="0" w:noVBand="1"/>
      </w:tblPr>
      <w:tblGrid>
        <w:gridCol w:w="1400"/>
        <w:gridCol w:w="1600"/>
        <w:gridCol w:w="6360"/>
      </w:tblGrid>
      <w:tr w:rsidR="006830AE" w:rsidRPr="006830AE" w14:paraId="767B3F07" w14:textId="77777777" w:rsidTr="0049109E">
        <w:tc>
          <w:tcPr>
            <w:tcW w:w="1400" w:type="dxa"/>
            <w:tcBorders>
              <w:bottom w:val="nil"/>
              <w:right w:val="nil"/>
            </w:tcBorders>
          </w:tcPr>
          <w:p w14:paraId="543BA07D" w14:textId="77777777" w:rsidR="0052488D" w:rsidRPr="006830AE" w:rsidRDefault="00000000" w:rsidP="007D6E45">
            <w:pPr>
              <w:jc w:val="center"/>
              <w:rPr>
                <w:color w:val="000000" w:themeColor="text1"/>
              </w:rPr>
            </w:pPr>
            <w:r w:rsidRPr="006830AE">
              <w:rPr>
                <w:rFonts w:eastAsia="Arial"/>
                <w:b/>
                <w:bCs/>
                <w:color w:val="000000" w:themeColor="text1"/>
                <w:sz w:val="20"/>
                <w:szCs w:val="20"/>
              </w:rPr>
              <w:t>M1</w:t>
            </w:r>
          </w:p>
        </w:tc>
        <w:tc>
          <w:tcPr>
            <w:tcW w:w="1600" w:type="dxa"/>
            <w:tcBorders>
              <w:left w:val="nil"/>
              <w:bottom w:val="nil"/>
              <w:right w:val="nil"/>
            </w:tcBorders>
          </w:tcPr>
          <w:p w14:paraId="0E88B600" w14:textId="509ADC88" w:rsidR="0052488D" w:rsidRPr="006830AE" w:rsidRDefault="00000000" w:rsidP="007D6E45">
            <w:pPr>
              <w:jc w:val="center"/>
              <w:rPr>
                <w:rFonts w:hint="eastAsia"/>
                <w:color w:val="000000" w:themeColor="text1"/>
              </w:rPr>
            </w:pPr>
            <w:r w:rsidRPr="006830AE">
              <w:rPr>
                <w:rFonts w:eastAsia="Arial"/>
                <w:color w:val="000000" w:themeColor="text1"/>
                <w:sz w:val="20"/>
                <w:szCs w:val="20"/>
              </w:rPr>
              <w:t xml:space="preserve">Week </w:t>
            </w:r>
            <w:r w:rsidR="00CA6E66">
              <w:rPr>
                <w:rFonts w:eastAsia="Arial" w:hint="eastAsia"/>
                <w:color w:val="000000" w:themeColor="text1"/>
                <w:sz w:val="20"/>
                <w:szCs w:val="20"/>
              </w:rPr>
              <w:t>4</w:t>
            </w:r>
          </w:p>
        </w:tc>
        <w:tc>
          <w:tcPr>
            <w:tcW w:w="6360" w:type="dxa"/>
            <w:tcBorders>
              <w:left w:val="nil"/>
              <w:bottom w:val="nil"/>
              <w:right w:val="nil"/>
            </w:tcBorders>
          </w:tcPr>
          <w:p w14:paraId="2DBAE8A1" w14:textId="69A11EEF" w:rsidR="00CA6E66" w:rsidRPr="00CA6E66" w:rsidRDefault="00000000" w:rsidP="00CA6E66">
            <w:pPr>
              <w:jc w:val="center"/>
              <w:rPr>
                <w:rFonts w:eastAsia="Arial"/>
                <w:color w:val="000000" w:themeColor="text1"/>
                <w:sz w:val="20"/>
                <w:szCs w:val="20"/>
              </w:rPr>
            </w:pPr>
            <w:r w:rsidRPr="006830AE">
              <w:rPr>
                <w:rFonts w:eastAsia="Arial"/>
                <w:color w:val="000000" w:themeColor="text1"/>
                <w:sz w:val="20"/>
                <w:szCs w:val="20"/>
              </w:rPr>
              <w:t>Supply Chain Selection</w:t>
            </w:r>
          </w:p>
        </w:tc>
      </w:tr>
      <w:tr w:rsidR="0049109E" w:rsidRPr="006830AE" w14:paraId="2EE70793" w14:textId="77777777" w:rsidTr="0049109E">
        <w:tc>
          <w:tcPr>
            <w:tcW w:w="1400" w:type="dxa"/>
            <w:tcBorders>
              <w:top w:val="nil"/>
              <w:bottom w:val="nil"/>
              <w:right w:val="nil"/>
            </w:tcBorders>
          </w:tcPr>
          <w:p w14:paraId="2886C3E4" w14:textId="5DD0C8EE" w:rsidR="0049109E" w:rsidRPr="006830AE" w:rsidRDefault="00CA6E66" w:rsidP="007D6E45">
            <w:pPr>
              <w:jc w:val="center"/>
              <w:rPr>
                <w:rFonts w:eastAsia="Arial"/>
                <w:b/>
                <w:bCs/>
                <w:color w:val="000000" w:themeColor="text1"/>
                <w:sz w:val="20"/>
                <w:szCs w:val="20"/>
              </w:rPr>
            </w:pPr>
            <w:r>
              <w:rPr>
                <w:rFonts w:eastAsia="Arial"/>
                <w:b/>
                <w:bCs/>
                <w:color w:val="000000" w:themeColor="text1"/>
                <w:sz w:val="20"/>
                <w:szCs w:val="20"/>
              </w:rPr>
              <w:t>M2</w:t>
            </w:r>
          </w:p>
        </w:tc>
        <w:tc>
          <w:tcPr>
            <w:tcW w:w="1600" w:type="dxa"/>
            <w:tcBorders>
              <w:top w:val="nil"/>
              <w:left w:val="nil"/>
              <w:bottom w:val="nil"/>
              <w:right w:val="nil"/>
            </w:tcBorders>
          </w:tcPr>
          <w:p w14:paraId="5515BA79" w14:textId="27DEE2B2" w:rsidR="0049109E" w:rsidRPr="006830AE" w:rsidRDefault="0049109E" w:rsidP="007D6E45">
            <w:pPr>
              <w:jc w:val="center"/>
              <w:rPr>
                <w:rFonts w:eastAsia="Arial" w:hint="eastAsia"/>
                <w:color w:val="000000" w:themeColor="text1"/>
                <w:sz w:val="20"/>
                <w:szCs w:val="20"/>
              </w:rPr>
            </w:pPr>
            <w:r>
              <w:rPr>
                <w:rFonts w:eastAsia="Arial"/>
                <w:color w:val="000000" w:themeColor="text1"/>
                <w:sz w:val="20"/>
                <w:szCs w:val="20"/>
              </w:rPr>
              <w:t xml:space="preserve">Week </w:t>
            </w:r>
            <w:r w:rsidR="00CA6E66">
              <w:rPr>
                <w:rFonts w:eastAsia="Arial" w:hint="eastAsia"/>
                <w:color w:val="000000" w:themeColor="text1"/>
                <w:sz w:val="20"/>
                <w:szCs w:val="20"/>
              </w:rPr>
              <w:t>6</w:t>
            </w:r>
          </w:p>
        </w:tc>
        <w:tc>
          <w:tcPr>
            <w:tcW w:w="6360" w:type="dxa"/>
            <w:tcBorders>
              <w:top w:val="nil"/>
              <w:left w:val="nil"/>
              <w:bottom w:val="nil"/>
              <w:right w:val="nil"/>
            </w:tcBorders>
          </w:tcPr>
          <w:p w14:paraId="3D9F9A16" w14:textId="5FCCED7B" w:rsidR="00CA6E66" w:rsidRPr="00CA6E66" w:rsidRDefault="00CA6E66" w:rsidP="00CA6E66">
            <w:pPr>
              <w:jc w:val="center"/>
              <w:rPr>
                <w:rFonts w:eastAsia="Arial"/>
                <w:color w:val="000000" w:themeColor="text1"/>
                <w:sz w:val="20"/>
                <w:szCs w:val="20"/>
              </w:rPr>
            </w:pPr>
            <w:r w:rsidRPr="006830AE">
              <w:rPr>
                <w:rFonts w:eastAsia="Arial"/>
                <w:color w:val="000000" w:themeColor="text1"/>
                <w:sz w:val="20"/>
                <w:szCs w:val="20"/>
              </w:rPr>
              <w:t>Supply Chain Structure Modeling &amp; Process Analysis</w:t>
            </w:r>
          </w:p>
        </w:tc>
      </w:tr>
      <w:tr w:rsidR="006830AE" w:rsidRPr="006830AE" w14:paraId="43FC27F9" w14:textId="77777777" w:rsidTr="007D6E45">
        <w:tc>
          <w:tcPr>
            <w:tcW w:w="1400" w:type="dxa"/>
            <w:tcBorders>
              <w:top w:val="nil"/>
              <w:bottom w:val="nil"/>
              <w:right w:val="nil"/>
            </w:tcBorders>
          </w:tcPr>
          <w:p w14:paraId="7E919754" w14:textId="039B941E" w:rsidR="0052488D" w:rsidRPr="006830AE" w:rsidRDefault="00CA6E66" w:rsidP="007D6E45">
            <w:pPr>
              <w:jc w:val="center"/>
              <w:rPr>
                <w:rFonts w:hint="eastAsia"/>
                <w:color w:val="000000" w:themeColor="text1"/>
              </w:rPr>
            </w:pPr>
            <w:r>
              <w:rPr>
                <w:rFonts w:eastAsia="Arial"/>
                <w:b/>
                <w:bCs/>
                <w:color w:val="000000" w:themeColor="text1"/>
                <w:sz w:val="20"/>
                <w:szCs w:val="20"/>
              </w:rPr>
              <w:t>Proposal</w:t>
            </w:r>
          </w:p>
        </w:tc>
        <w:tc>
          <w:tcPr>
            <w:tcW w:w="1600" w:type="dxa"/>
            <w:tcBorders>
              <w:top w:val="nil"/>
              <w:left w:val="nil"/>
              <w:bottom w:val="nil"/>
              <w:right w:val="nil"/>
            </w:tcBorders>
          </w:tcPr>
          <w:p w14:paraId="32677A56" w14:textId="4F0588DD" w:rsidR="0052488D" w:rsidRPr="00E01414" w:rsidRDefault="00000000" w:rsidP="007D6E45">
            <w:pPr>
              <w:jc w:val="center"/>
              <w:rPr>
                <w:rFonts w:hint="eastAsia"/>
                <w:color w:val="000000" w:themeColor="text1"/>
              </w:rPr>
            </w:pPr>
            <w:r w:rsidRPr="006830AE">
              <w:rPr>
                <w:rFonts w:eastAsia="Arial"/>
                <w:color w:val="000000" w:themeColor="text1"/>
                <w:sz w:val="20"/>
                <w:szCs w:val="20"/>
              </w:rPr>
              <w:t xml:space="preserve">Week </w:t>
            </w:r>
            <w:r w:rsidR="00CA6E66">
              <w:rPr>
                <w:rFonts w:eastAsia="Arial" w:hint="eastAsia"/>
                <w:color w:val="000000" w:themeColor="text1"/>
                <w:sz w:val="20"/>
                <w:szCs w:val="20"/>
              </w:rPr>
              <w:t>8</w:t>
            </w:r>
          </w:p>
        </w:tc>
        <w:tc>
          <w:tcPr>
            <w:tcW w:w="6360" w:type="dxa"/>
            <w:tcBorders>
              <w:top w:val="nil"/>
              <w:left w:val="nil"/>
              <w:bottom w:val="nil"/>
              <w:right w:val="nil"/>
            </w:tcBorders>
          </w:tcPr>
          <w:p w14:paraId="46CD106E" w14:textId="53BF6C87" w:rsidR="00CA6E66" w:rsidRPr="00CA6E66" w:rsidRDefault="00CA6E66" w:rsidP="00CA6E66">
            <w:pPr>
              <w:jc w:val="center"/>
              <w:rPr>
                <w:rFonts w:eastAsia="Arial"/>
                <w:color w:val="0070C0"/>
                <w:sz w:val="20"/>
                <w:szCs w:val="20"/>
              </w:rPr>
            </w:pPr>
            <w:r w:rsidRPr="0049109E">
              <w:rPr>
                <w:rFonts w:eastAsia="Arial"/>
                <w:color w:val="0070C0"/>
              </w:rPr>
              <w:t>Mid-term Proposal Report (</w:t>
            </w:r>
            <w:r w:rsidRPr="0049109E">
              <w:rPr>
                <w:rFonts w:eastAsia="Arial"/>
                <w:color w:val="0070C0"/>
                <w:sz w:val="20"/>
                <w:szCs w:val="20"/>
              </w:rPr>
              <w:t>Graded) – 10%</w:t>
            </w:r>
          </w:p>
        </w:tc>
      </w:tr>
      <w:tr w:rsidR="006830AE" w:rsidRPr="006830AE" w14:paraId="2CBD0BC3" w14:textId="77777777" w:rsidTr="007D6E45">
        <w:tc>
          <w:tcPr>
            <w:tcW w:w="1400" w:type="dxa"/>
            <w:tcBorders>
              <w:top w:val="nil"/>
              <w:bottom w:val="nil"/>
              <w:right w:val="nil"/>
            </w:tcBorders>
          </w:tcPr>
          <w:p w14:paraId="3B965765" w14:textId="77777777" w:rsidR="0052488D" w:rsidRPr="006830AE" w:rsidRDefault="00000000" w:rsidP="007D6E45">
            <w:pPr>
              <w:jc w:val="center"/>
              <w:rPr>
                <w:color w:val="000000" w:themeColor="text1"/>
              </w:rPr>
            </w:pPr>
            <w:r w:rsidRPr="006830AE">
              <w:rPr>
                <w:rFonts w:eastAsia="Arial"/>
                <w:b/>
                <w:bCs/>
                <w:color w:val="000000" w:themeColor="text1"/>
                <w:sz w:val="20"/>
                <w:szCs w:val="20"/>
              </w:rPr>
              <w:t>M3</w:t>
            </w:r>
          </w:p>
        </w:tc>
        <w:tc>
          <w:tcPr>
            <w:tcW w:w="1600" w:type="dxa"/>
            <w:tcBorders>
              <w:top w:val="nil"/>
              <w:left w:val="nil"/>
              <w:bottom w:val="nil"/>
              <w:right w:val="nil"/>
            </w:tcBorders>
          </w:tcPr>
          <w:p w14:paraId="11A392AA" w14:textId="119AEF4B" w:rsidR="0052488D" w:rsidRPr="00E01414" w:rsidRDefault="00000000" w:rsidP="007D6E45">
            <w:pPr>
              <w:jc w:val="center"/>
              <w:rPr>
                <w:color w:val="000000" w:themeColor="text1"/>
              </w:rPr>
            </w:pPr>
            <w:r w:rsidRPr="006830AE">
              <w:rPr>
                <w:rFonts w:eastAsia="Arial"/>
                <w:color w:val="000000" w:themeColor="text1"/>
                <w:sz w:val="20"/>
                <w:szCs w:val="20"/>
              </w:rPr>
              <w:t xml:space="preserve">Week </w:t>
            </w:r>
            <w:r w:rsidR="00CA6E66">
              <w:rPr>
                <w:rFonts w:eastAsia="Arial"/>
                <w:color w:val="000000" w:themeColor="text1"/>
                <w:sz w:val="20"/>
                <w:szCs w:val="20"/>
              </w:rPr>
              <w:t>10</w:t>
            </w:r>
          </w:p>
        </w:tc>
        <w:tc>
          <w:tcPr>
            <w:tcW w:w="6360" w:type="dxa"/>
            <w:tcBorders>
              <w:top w:val="nil"/>
              <w:left w:val="nil"/>
              <w:bottom w:val="nil"/>
              <w:right w:val="nil"/>
            </w:tcBorders>
          </w:tcPr>
          <w:p w14:paraId="4B3E367C" w14:textId="77777777" w:rsidR="0052488D" w:rsidRPr="006830AE" w:rsidRDefault="00000000" w:rsidP="007D6E45">
            <w:pPr>
              <w:jc w:val="center"/>
              <w:rPr>
                <w:color w:val="000000" w:themeColor="text1"/>
              </w:rPr>
            </w:pPr>
            <w:r w:rsidRPr="006830AE">
              <w:rPr>
                <w:rFonts w:eastAsia="Arial"/>
                <w:color w:val="000000" w:themeColor="text1"/>
                <w:sz w:val="20"/>
                <w:szCs w:val="20"/>
              </w:rPr>
              <w:t>Risk Scenario Analysis &amp; AI Opportunity Identification</w:t>
            </w:r>
          </w:p>
        </w:tc>
      </w:tr>
      <w:tr w:rsidR="006830AE" w:rsidRPr="006830AE" w14:paraId="29544A3B" w14:textId="77777777" w:rsidTr="007D6E45">
        <w:tc>
          <w:tcPr>
            <w:tcW w:w="1400" w:type="dxa"/>
            <w:tcBorders>
              <w:top w:val="nil"/>
              <w:right w:val="nil"/>
            </w:tcBorders>
          </w:tcPr>
          <w:p w14:paraId="6B791413" w14:textId="77777777" w:rsidR="0052488D" w:rsidRPr="006830AE" w:rsidRDefault="00000000" w:rsidP="007D6E45">
            <w:pPr>
              <w:jc w:val="center"/>
              <w:rPr>
                <w:color w:val="000000" w:themeColor="text1"/>
              </w:rPr>
            </w:pPr>
            <w:r w:rsidRPr="006830AE">
              <w:rPr>
                <w:rFonts w:eastAsia="Arial"/>
                <w:b/>
                <w:bCs/>
                <w:color w:val="000000" w:themeColor="text1"/>
                <w:sz w:val="20"/>
                <w:szCs w:val="20"/>
              </w:rPr>
              <w:t>M4</w:t>
            </w:r>
          </w:p>
        </w:tc>
        <w:tc>
          <w:tcPr>
            <w:tcW w:w="1600" w:type="dxa"/>
            <w:tcBorders>
              <w:top w:val="nil"/>
              <w:left w:val="nil"/>
              <w:right w:val="nil"/>
            </w:tcBorders>
          </w:tcPr>
          <w:p w14:paraId="1F040DBF" w14:textId="076AF82F" w:rsidR="0052488D" w:rsidRPr="00E01414" w:rsidRDefault="00000000" w:rsidP="007D6E45">
            <w:pPr>
              <w:jc w:val="center"/>
              <w:rPr>
                <w:color w:val="000000" w:themeColor="text1"/>
              </w:rPr>
            </w:pPr>
            <w:r w:rsidRPr="006830AE">
              <w:rPr>
                <w:rFonts w:eastAsia="Arial"/>
                <w:color w:val="000000" w:themeColor="text1"/>
                <w:sz w:val="20"/>
                <w:szCs w:val="20"/>
              </w:rPr>
              <w:t>Week 1</w:t>
            </w:r>
            <w:r w:rsidR="00CA6E66">
              <w:rPr>
                <w:rFonts w:eastAsia="Arial"/>
                <w:color w:val="000000" w:themeColor="text1"/>
                <w:sz w:val="20"/>
                <w:szCs w:val="20"/>
              </w:rPr>
              <w:t>2</w:t>
            </w:r>
          </w:p>
        </w:tc>
        <w:tc>
          <w:tcPr>
            <w:tcW w:w="6360" w:type="dxa"/>
            <w:tcBorders>
              <w:top w:val="nil"/>
              <w:left w:val="nil"/>
              <w:right w:val="nil"/>
            </w:tcBorders>
          </w:tcPr>
          <w:p w14:paraId="79902124" w14:textId="677ECAB7" w:rsidR="0052488D" w:rsidRPr="00E01414" w:rsidRDefault="00000000" w:rsidP="007D6E45">
            <w:pPr>
              <w:jc w:val="center"/>
              <w:rPr>
                <w:color w:val="000000" w:themeColor="text1"/>
              </w:rPr>
            </w:pPr>
            <w:r w:rsidRPr="006830AE">
              <w:rPr>
                <w:rFonts w:eastAsia="Arial"/>
                <w:color w:val="000000" w:themeColor="text1"/>
                <w:sz w:val="20"/>
                <w:szCs w:val="20"/>
              </w:rPr>
              <w:t>AI Integration Design</w:t>
            </w:r>
          </w:p>
        </w:tc>
      </w:tr>
      <w:tr w:rsidR="006830AE" w:rsidRPr="006830AE" w14:paraId="35AE1670" w14:textId="77777777" w:rsidTr="007D6E45">
        <w:tc>
          <w:tcPr>
            <w:tcW w:w="1400" w:type="dxa"/>
            <w:tcBorders>
              <w:right w:val="nil"/>
            </w:tcBorders>
          </w:tcPr>
          <w:p w14:paraId="21B07F7E" w14:textId="77777777" w:rsidR="0052488D" w:rsidRPr="006830AE" w:rsidRDefault="00000000" w:rsidP="007D6E45">
            <w:pPr>
              <w:jc w:val="center"/>
              <w:rPr>
                <w:color w:val="000000" w:themeColor="text1"/>
              </w:rPr>
            </w:pPr>
            <w:r w:rsidRPr="006830AE">
              <w:rPr>
                <w:rFonts w:eastAsia="Arial"/>
                <w:b/>
                <w:bCs/>
                <w:color w:val="000000" w:themeColor="text1"/>
                <w:sz w:val="20"/>
                <w:szCs w:val="20"/>
              </w:rPr>
              <w:t>Final</w:t>
            </w:r>
          </w:p>
        </w:tc>
        <w:tc>
          <w:tcPr>
            <w:tcW w:w="1600" w:type="dxa"/>
            <w:tcBorders>
              <w:left w:val="nil"/>
              <w:right w:val="nil"/>
            </w:tcBorders>
          </w:tcPr>
          <w:p w14:paraId="0B17D83F" w14:textId="0AA31C14" w:rsidR="0052488D" w:rsidRPr="00E01414" w:rsidRDefault="00000000" w:rsidP="007D6E45">
            <w:pPr>
              <w:jc w:val="center"/>
              <w:rPr>
                <w:color w:val="000000" w:themeColor="text1"/>
              </w:rPr>
            </w:pPr>
            <w:r w:rsidRPr="006830AE">
              <w:rPr>
                <w:rFonts w:eastAsia="Arial"/>
                <w:color w:val="000000" w:themeColor="text1"/>
                <w:sz w:val="20"/>
                <w:szCs w:val="20"/>
              </w:rPr>
              <w:t>Week 1</w:t>
            </w:r>
            <w:r w:rsidR="00E01414">
              <w:rPr>
                <w:rFonts w:hint="eastAsia"/>
                <w:color w:val="000000" w:themeColor="text1"/>
                <w:sz w:val="20"/>
                <w:szCs w:val="20"/>
              </w:rPr>
              <w:t>4</w:t>
            </w:r>
          </w:p>
        </w:tc>
        <w:tc>
          <w:tcPr>
            <w:tcW w:w="6360" w:type="dxa"/>
            <w:tcBorders>
              <w:left w:val="nil"/>
              <w:right w:val="nil"/>
            </w:tcBorders>
          </w:tcPr>
          <w:p w14:paraId="2CCFA9B4" w14:textId="006611AF" w:rsidR="0052488D" w:rsidRPr="006830AE" w:rsidRDefault="00000000" w:rsidP="007D6E45">
            <w:pPr>
              <w:jc w:val="center"/>
              <w:rPr>
                <w:color w:val="000000" w:themeColor="text1"/>
              </w:rPr>
            </w:pPr>
            <w:r w:rsidRPr="0049109E">
              <w:rPr>
                <w:rFonts w:eastAsia="Arial"/>
                <w:color w:val="0070C0"/>
                <w:sz w:val="20"/>
                <w:szCs w:val="20"/>
              </w:rPr>
              <w:t>Final Report Submission (Graded)</w:t>
            </w:r>
            <w:r w:rsidR="0049109E" w:rsidRPr="0049109E">
              <w:rPr>
                <w:rFonts w:eastAsia="Arial"/>
                <w:color w:val="0070C0"/>
                <w:sz w:val="20"/>
                <w:szCs w:val="20"/>
              </w:rPr>
              <w:t xml:space="preserve"> – 30%</w:t>
            </w:r>
          </w:p>
        </w:tc>
      </w:tr>
    </w:tbl>
    <w:p w14:paraId="729F9B6E" w14:textId="77777777" w:rsidR="0052488D" w:rsidRPr="006830AE" w:rsidRDefault="0052488D" w:rsidP="007D6E45">
      <w:pPr>
        <w:spacing w:after="200"/>
        <w:jc w:val="center"/>
        <w:rPr>
          <w:color w:val="000000" w:themeColor="text1"/>
        </w:rPr>
      </w:pPr>
    </w:p>
    <w:p w14:paraId="701AB582" w14:textId="1C9EED76" w:rsidR="0052488D" w:rsidRPr="006830AE" w:rsidRDefault="00000000">
      <w:pPr>
        <w:pStyle w:val="2"/>
        <w:rPr>
          <w:color w:val="000000" w:themeColor="text1"/>
        </w:rPr>
      </w:pPr>
      <w:proofErr w:type="gramStart"/>
      <w:r w:rsidRPr="006830AE">
        <w:rPr>
          <w:color w:val="000000" w:themeColor="text1"/>
        </w:rPr>
        <w:t>3.1  M</w:t>
      </w:r>
      <w:proofErr w:type="gramEnd"/>
      <w:r w:rsidRPr="006830AE">
        <w:rPr>
          <w:color w:val="000000" w:themeColor="text1"/>
        </w:rPr>
        <w:t xml:space="preserve">1: Supply Chain Selection (Weeks </w:t>
      </w:r>
      <w:r w:rsidR="00CA6E66">
        <w:rPr>
          <w:color w:val="000000" w:themeColor="text1"/>
        </w:rPr>
        <w:t>3</w:t>
      </w:r>
      <w:r w:rsidRPr="006830AE">
        <w:rPr>
          <w:color w:val="000000" w:themeColor="text1"/>
        </w:rPr>
        <w:t>–</w:t>
      </w:r>
      <w:r w:rsidR="00CA6E66">
        <w:rPr>
          <w:color w:val="000000" w:themeColor="text1"/>
        </w:rPr>
        <w:t>4</w:t>
      </w:r>
      <w:r w:rsidRPr="006830AE">
        <w:rPr>
          <w:color w:val="000000" w:themeColor="text1"/>
        </w:rPr>
        <w:t>)</w:t>
      </w:r>
    </w:p>
    <w:p w14:paraId="4BB22174" w14:textId="57B17A4D" w:rsidR="0052488D" w:rsidRPr="006830AE" w:rsidRDefault="00000000">
      <w:pPr>
        <w:spacing w:after="120" w:line="276" w:lineRule="auto"/>
        <w:rPr>
          <w:color w:val="000000" w:themeColor="text1"/>
        </w:rPr>
      </w:pPr>
      <w:r w:rsidRPr="006830AE">
        <w:rPr>
          <w:rFonts w:eastAsia="Arial"/>
          <w:color w:val="000000" w:themeColor="text1"/>
        </w:rPr>
        <w:t xml:space="preserve">Each team selects a real-world supply chain and develops an initial understanding of its structure. The supply chain should </w:t>
      </w:r>
      <w:r w:rsidR="00381437">
        <w:rPr>
          <w:rFonts w:eastAsia="Arial"/>
          <w:color w:val="000000" w:themeColor="text1"/>
        </w:rPr>
        <w:t>have enough complexity</w:t>
      </w:r>
      <w:r w:rsidRPr="006830AE">
        <w:rPr>
          <w:rFonts w:eastAsia="Arial"/>
          <w:color w:val="000000" w:themeColor="text1"/>
        </w:rPr>
        <w:t xml:space="preserve"> </w:t>
      </w:r>
      <w:r w:rsidR="00381437">
        <w:rPr>
          <w:rFonts w:eastAsia="Arial"/>
          <w:color w:val="000000" w:themeColor="text1"/>
        </w:rPr>
        <w:t>(</w:t>
      </w:r>
      <w:r w:rsidRPr="006830AE">
        <w:rPr>
          <w:rFonts w:eastAsia="Arial"/>
          <w:color w:val="000000" w:themeColor="text1"/>
        </w:rPr>
        <w:t>multiple tiers of suppliers, production facilities, distribution channels, and customer segments</w:t>
      </w:r>
      <w:r w:rsidR="00381437">
        <w:rPr>
          <w:rFonts w:eastAsia="Arial"/>
          <w:color w:val="000000" w:themeColor="text1"/>
        </w:rPr>
        <w:t xml:space="preserve">) </w:t>
      </w:r>
      <w:r w:rsidRPr="006830AE">
        <w:rPr>
          <w:rFonts w:eastAsia="Arial"/>
          <w:color w:val="000000" w:themeColor="text1"/>
        </w:rPr>
        <w:t xml:space="preserve">but </w:t>
      </w:r>
      <w:r w:rsidR="00381437">
        <w:rPr>
          <w:rFonts w:eastAsia="Arial"/>
          <w:color w:val="000000" w:themeColor="text1"/>
        </w:rPr>
        <w:t xml:space="preserve">be </w:t>
      </w:r>
      <w:r w:rsidR="008C0AB3">
        <w:rPr>
          <w:rFonts w:eastAsia="Arial"/>
          <w:color w:val="000000" w:themeColor="text1"/>
        </w:rPr>
        <w:t>narrow</w:t>
      </w:r>
      <w:r w:rsidRPr="006830AE">
        <w:rPr>
          <w:rFonts w:eastAsia="Arial"/>
          <w:color w:val="000000" w:themeColor="text1"/>
        </w:rPr>
        <w:t xml:space="preserve"> enough to analyze within </w:t>
      </w:r>
      <w:r w:rsidR="00381437">
        <w:rPr>
          <w:rFonts w:eastAsia="Arial"/>
          <w:color w:val="000000" w:themeColor="text1"/>
        </w:rPr>
        <w:t>one</w:t>
      </w:r>
      <w:r w:rsidRPr="006830AE">
        <w:rPr>
          <w:rFonts w:eastAsia="Arial"/>
          <w:color w:val="000000" w:themeColor="text1"/>
        </w:rPr>
        <w:t xml:space="preserve"> semester.</w:t>
      </w:r>
    </w:p>
    <w:p w14:paraId="0BBA4845" w14:textId="7D5745AA" w:rsidR="0052488D" w:rsidRPr="006830AE" w:rsidRDefault="00E41B3B">
      <w:pPr>
        <w:pStyle w:val="3"/>
        <w:rPr>
          <w:color w:val="000000" w:themeColor="text1"/>
        </w:rPr>
      </w:pPr>
      <w:r>
        <w:rPr>
          <w:color w:val="000000" w:themeColor="text1"/>
        </w:rPr>
        <w:t>Example Tasks</w:t>
      </w:r>
    </w:p>
    <w:p w14:paraId="04732C7A" w14:textId="77777777" w:rsidR="0052488D" w:rsidRPr="006830AE" w:rsidRDefault="00000000">
      <w:pPr>
        <w:pStyle w:val="a4"/>
        <w:numPr>
          <w:ilvl w:val="0"/>
          <w:numId w:val="7"/>
        </w:numPr>
        <w:spacing w:after="80" w:line="276" w:lineRule="auto"/>
        <w:rPr>
          <w:color w:val="000000" w:themeColor="text1"/>
        </w:rPr>
      </w:pPr>
      <w:r w:rsidRPr="006830AE">
        <w:rPr>
          <w:rFonts w:eastAsia="Arial"/>
          <w:color w:val="000000" w:themeColor="text1"/>
        </w:rPr>
        <w:t>Select and justify a target supply chain for analysis.</w:t>
      </w:r>
    </w:p>
    <w:p w14:paraId="517DFAA5" w14:textId="77777777" w:rsidR="0052488D" w:rsidRPr="006830AE" w:rsidRDefault="00000000">
      <w:pPr>
        <w:pStyle w:val="a4"/>
        <w:numPr>
          <w:ilvl w:val="0"/>
          <w:numId w:val="7"/>
        </w:numPr>
        <w:spacing w:after="80" w:line="276" w:lineRule="auto"/>
        <w:rPr>
          <w:color w:val="000000" w:themeColor="text1"/>
        </w:rPr>
      </w:pPr>
      <w:r w:rsidRPr="006830AE">
        <w:rPr>
          <w:rFonts w:eastAsia="Arial"/>
          <w:color w:val="000000" w:themeColor="text1"/>
        </w:rPr>
        <w:t>Describe the supply chain’s purpose, product/service, stakeholders, and operating environment.</w:t>
      </w:r>
    </w:p>
    <w:p w14:paraId="690559DD" w14:textId="77777777" w:rsidR="0052488D" w:rsidRPr="006830AE" w:rsidRDefault="00000000">
      <w:pPr>
        <w:pStyle w:val="a4"/>
        <w:numPr>
          <w:ilvl w:val="0"/>
          <w:numId w:val="7"/>
        </w:numPr>
        <w:spacing w:after="80" w:line="276" w:lineRule="auto"/>
        <w:rPr>
          <w:color w:val="000000" w:themeColor="text1"/>
        </w:rPr>
      </w:pPr>
      <w:r w:rsidRPr="006830AE">
        <w:rPr>
          <w:rFonts w:eastAsia="Arial"/>
          <w:color w:val="000000" w:themeColor="text1"/>
        </w:rPr>
        <w:t>Define the supply chain boundary: what is inside and outside the scope of analysis.</w:t>
      </w:r>
    </w:p>
    <w:p w14:paraId="21B25A4B" w14:textId="71596621" w:rsidR="0052488D" w:rsidRPr="006830AE" w:rsidRDefault="00BD7CF3">
      <w:pPr>
        <w:pStyle w:val="a4"/>
        <w:numPr>
          <w:ilvl w:val="0"/>
          <w:numId w:val="7"/>
        </w:numPr>
        <w:spacing w:after="80" w:line="276" w:lineRule="auto"/>
        <w:rPr>
          <w:color w:val="000000" w:themeColor="text1"/>
        </w:rPr>
      </w:pPr>
      <w:r>
        <w:t xml:space="preserve">Describe </w:t>
      </w:r>
      <w:r w:rsidRPr="00BD7CF3">
        <w:rPr>
          <w:rStyle w:val="ab"/>
          <w:b w:val="0"/>
          <w:bCs w:val="0"/>
        </w:rPr>
        <w:t>what</w:t>
      </w:r>
      <w:r w:rsidRPr="00BD7CF3">
        <w:rPr>
          <w:b/>
          <w:bCs/>
        </w:rPr>
        <w:t xml:space="preserve"> </w:t>
      </w:r>
      <w:r>
        <w:t xml:space="preserve">moves through the supply chain (materials, information, money), </w:t>
      </w:r>
      <w:r w:rsidRPr="00BD7CF3">
        <w:rPr>
          <w:rStyle w:val="ab"/>
          <w:b w:val="0"/>
          <w:bCs w:val="0"/>
        </w:rPr>
        <w:t>why</w:t>
      </w:r>
      <w:r w:rsidRPr="00BD7CF3">
        <w:rPr>
          <w:b/>
          <w:bCs/>
        </w:rPr>
        <w:t xml:space="preserve"> </w:t>
      </w:r>
      <w:r>
        <w:t xml:space="preserve">it moves, </w:t>
      </w:r>
      <w:r w:rsidRPr="00BD7CF3">
        <w:rPr>
          <w:rStyle w:val="ab"/>
          <w:b w:val="0"/>
          <w:bCs w:val="0"/>
        </w:rPr>
        <w:t>how</w:t>
      </w:r>
      <w:r w:rsidRPr="00BD7CF3">
        <w:rPr>
          <w:b/>
          <w:bCs/>
        </w:rPr>
        <w:t xml:space="preserve"> </w:t>
      </w:r>
      <w:r>
        <w:t xml:space="preserve">it moves (transportation, digital systems, etc.), and </w:t>
      </w:r>
      <w:r w:rsidRPr="00BD7CF3">
        <w:rPr>
          <w:rStyle w:val="ab"/>
          <w:b w:val="0"/>
          <w:bCs w:val="0"/>
        </w:rPr>
        <w:t>how efficiently</w:t>
      </w:r>
      <w:r>
        <w:t xml:space="preserve"> it moves.</w:t>
      </w:r>
    </w:p>
    <w:p w14:paraId="2E0BF8B9" w14:textId="1CC63EB9" w:rsidR="0052488D" w:rsidRPr="006830AE" w:rsidRDefault="00000000">
      <w:pPr>
        <w:pStyle w:val="2"/>
        <w:rPr>
          <w:color w:val="000000" w:themeColor="text1"/>
        </w:rPr>
      </w:pPr>
      <w:proofErr w:type="gramStart"/>
      <w:r w:rsidRPr="006830AE">
        <w:rPr>
          <w:color w:val="000000" w:themeColor="text1"/>
        </w:rPr>
        <w:t>3.</w:t>
      </w:r>
      <w:r w:rsidR="003931EE">
        <w:rPr>
          <w:rFonts w:eastAsiaTheme="minorEastAsia" w:hint="eastAsia"/>
          <w:color w:val="000000" w:themeColor="text1"/>
        </w:rPr>
        <w:t>2</w:t>
      </w:r>
      <w:r w:rsidRPr="006830AE">
        <w:rPr>
          <w:color w:val="000000" w:themeColor="text1"/>
        </w:rPr>
        <w:t xml:space="preserve">  M</w:t>
      </w:r>
      <w:proofErr w:type="gramEnd"/>
      <w:r w:rsidRPr="006830AE">
        <w:rPr>
          <w:color w:val="000000" w:themeColor="text1"/>
        </w:rPr>
        <w:t xml:space="preserve">2: Supply Chain Structure Modeling &amp; Process Analysis (Weeks </w:t>
      </w:r>
      <w:r w:rsidR="00CA6E66">
        <w:rPr>
          <w:color w:val="000000" w:themeColor="text1"/>
        </w:rPr>
        <w:t>5</w:t>
      </w:r>
      <w:r w:rsidRPr="006830AE">
        <w:rPr>
          <w:color w:val="000000" w:themeColor="text1"/>
        </w:rPr>
        <w:t>–</w:t>
      </w:r>
      <w:r w:rsidR="003931EE">
        <w:rPr>
          <w:rFonts w:eastAsiaTheme="minorEastAsia" w:hint="eastAsia"/>
          <w:color w:val="000000" w:themeColor="text1"/>
        </w:rPr>
        <w:t>6</w:t>
      </w:r>
      <w:r w:rsidRPr="006830AE">
        <w:rPr>
          <w:color w:val="000000" w:themeColor="text1"/>
        </w:rPr>
        <w:t>)</w:t>
      </w:r>
    </w:p>
    <w:p w14:paraId="027DFC39" w14:textId="2D6BC13B" w:rsidR="00BC199A" w:rsidRDefault="00BC199A" w:rsidP="00BC199A">
      <w:pPr>
        <w:spacing w:after="120" w:line="276" w:lineRule="auto"/>
      </w:pPr>
      <w:r>
        <w:t xml:space="preserve">Build structured models of the supply chain using course concepts (e.g., process flow diagrams, capacity analysis, inventory models). The goal is to </w:t>
      </w:r>
      <w:r w:rsidR="004C4F78">
        <w:t>identify</w:t>
      </w:r>
      <w:r>
        <w:t xml:space="preserve"> the supply chain's structure, bottlenecks, and key decision points </w:t>
      </w:r>
      <w:r w:rsidR="00B36C93">
        <w:t>with specific numbers (capacity, utilization, flow time, etc.).</w:t>
      </w:r>
    </w:p>
    <w:p w14:paraId="040D5DAF" w14:textId="192D8618" w:rsidR="0052488D" w:rsidRPr="00BC199A" w:rsidRDefault="00E41B3B" w:rsidP="00BC199A">
      <w:pPr>
        <w:spacing w:after="120" w:line="276" w:lineRule="auto"/>
        <w:rPr>
          <w:b/>
          <w:bCs/>
          <w:color w:val="000000" w:themeColor="text1"/>
        </w:rPr>
      </w:pPr>
      <w:r w:rsidRPr="00BC199A">
        <w:rPr>
          <w:b/>
          <w:bCs/>
          <w:color w:val="000000" w:themeColor="text1"/>
        </w:rPr>
        <w:t>Example Tasks</w:t>
      </w:r>
    </w:p>
    <w:p w14:paraId="0FCFA3D8" w14:textId="6F98E938" w:rsidR="0052488D" w:rsidRPr="006830AE" w:rsidRDefault="00E746DA">
      <w:pPr>
        <w:pStyle w:val="a4"/>
        <w:numPr>
          <w:ilvl w:val="0"/>
          <w:numId w:val="9"/>
        </w:numPr>
        <w:spacing w:after="80" w:line="276" w:lineRule="auto"/>
        <w:rPr>
          <w:color w:val="000000" w:themeColor="text1"/>
        </w:rPr>
      </w:pPr>
      <w:r>
        <w:rPr>
          <w:rFonts w:hint="eastAsia"/>
        </w:rPr>
        <w:t>D</w:t>
      </w:r>
      <w:r>
        <w:t>raw a process flow diagram of the supply chain. Identify the bottleneck and calculate capacity, utilization, and flow time at each stage.</w:t>
      </w:r>
    </w:p>
    <w:p w14:paraId="2BCD61D2" w14:textId="632C7F11" w:rsidR="0052488D" w:rsidRPr="006830AE" w:rsidRDefault="00E746DA">
      <w:pPr>
        <w:pStyle w:val="a4"/>
        <w:numPr>
          <w:ilvl w:val="0"/>
          <w:numId w:val="9"/>
        </w:numPr>
        <w:spacing w:after="80" w:line="276" w:lineRule="auto"/>
        <w:rPr>
          <w:color w:val="000000" w:themeColor="text1"/>
        </w:rPr>
      </w:pPr>
      <w:r>
        <w:t>Determine the production strategy (MTS/MTO/ATO) and locate the push–pull boundary. Assess how the company forecasts demand and where forecast errors are largest</w:t>
      </w:r>
      <w:r w:rsidR="00BC199A">
        <w:rPr>
          <w:rFonts w:eastAsia="Arial"/>
          <w:color w:val="000000" w:themeColor="text1"/>
        </w:rPr>
        <w:t>.</w:t>
      </w:r>
    </w:p>
    <w:p w14:paraId="012E92A7" w14:textId="3CF5DFB9" w:rsidR="0052488D" w:rsidRPr="006830AE" w:rsidRDefault="00E746DA">
      <w:pPr>
        <w:pStyle w:val="a4"/>
        <w:numPr>
          <w:ilvl w:val="0"/>
          <w:numId w:val="9"/>
        </w:numPr>
        <w:spacing w:after="80" w:line="276" w:lineRule="auto"/>
        <w:rPr>
          <w:color w:val="000000" w:themeColor="text1"/>
        </w:rPr>
      </w:pPr>
      <w:r>
        <w:t xml:space="preserve">Map inventory across the chain (cycle, safety, pipeline, </w:t>
      </w:r>
      <w:r w:rsidR="00DB7F90">
        <w:t xml:space="preserve">and </w:t>
      </w:r>
      <w:r>
        <w:t>seasonal). Evaluate whether current safety stock levels match the target service level, and identify where variability in arrivals, processing times, or quality causes the most disruption</w:t>
      </w:r>
      <w:r w:rsidRPr="006830AE">
        <w:rPr>
          <w:rFonts w:eastAsia="Arial"/>
          <w:color w:val="000000" w:themeColor="text1"/>
        </w:rPr>
        <w:t>.</w:t>
      </w:r>
    </w:p>
    <w:p w14:paraId="72BCD094" w14:textId="70B5A57D" w:rsidR="0052488D" w:rsidRPr="006830AE" w:rsidRDefault="00E746DA">
      <w:pPr>
        <w:pStyle w:val="a4"/>
        <w:numPr>
          <w:ilvl w:val="0"/>
          <w:numId w:val="9"/>
        </w:numPr>
        <w:spacing w:after="80" w:line="276" w:lineRule="auto"/>
        <w:rPr>
          <w:color w:val="000000" w:themeColor="text1"/>
        </w:rPr>
      </w:pPr>
      <w:r>
        <w:t>Examine how information flows across partners. Look for signs of the Bullwhip Effect and evaluate coordination mechanisms in place (contracts, VMI, information sharing)</w:t>
      </w:r>
      <w:r w:rsidRPr="006830AE">
        <w:rPr>
          <w:rFonts w:eastAsia="Arial"/>
          <w:color w:val="000000" w:themeColor="text1"/>
        </w:rPr>
        <w:t>.</w:t>
      </w:r>
    </w:p>
    <w:p w14:paraId="7DAA0FF6" w14:textId="32E04F76" w:rsidR="0052488D" w:rsidRPr="006830AE" w:rsidRDefault="00000000">
      <w:pPr>
        <w:pStyle w:val="2"/>
        <w:rPr>
          <w:color w:val="000000" w:themeColor="text1"/>
        </w:rPr>
      </w:pPr>
      <w:proofErr w:type="gramStart"/>
      <w:r w:rsidRPr="006830AE">
        <w:rPr>
          <w:color w:val="000000" w:themeColor="text1"/>
        </w:rPr>
        <w:lastRenderedPageBreak/>
        <w:t>3.</w:t>
      </w:r>
      <w:r w:rsidR="003931EE">
        <w:rPr>
          <w:rFonts w:eastAsiaTheme="minorEastAsia" w:hint="eastAsia"/>
          <w:color w:val="000000" w:themeColor="text1"/>
        </w:rPr>
        <w:t>3</w:t>
      </w:r>
      <w:r w:rsidRPr="006830AE">
        <w:rPr>
          <w:color w:val="000000" w:themeColor="text1"/>
        </w:rPr>
        <w:t xml:space="preserve">  M</w:t>
      </w:r>
      <w:proofErr w:type="gramEnd"/>
      <w:r w:rsidRPr="006830AE">
        <w:rPr>
          <w:color w:val="000000" w:themeColor="text1"/>
        </w:rPr>
        <w:t xml:space="preserve">3: Risk Analysis &amp; AI Opportunity Identification (Weeks </w:t>
      </w:r>
      <w:r w:rsidR="00CA6E66">
        <w:rPr>
          <w:rFonts w:eastAsiaTheme="minorEastAsia"/>
          <w:color w:val="000000" w:themeColor="text1"/>
        </w:rPr>
        <w:t>9</w:t>
      </w:r>
      <w:r w:rsidRPr="006830AE">
        <w:rPr>
          <w:color w:val="000000" w:themeColor="text1"/>
        </w:rPr>
        <w:t>–</w:t>
      </w:r>
      <w:r w:rsidR="00CA6E66">
        <w:rPr>
          <w:rFonts w:eastAsiaTheme="minorEastAsia"/>
          <w:color w:val="000000" w:themeColor="text1"/>
        </w:rPr>
        <w:t>10</w:t>
      </w:r>
      <w:r w:rsidRPr="006830AE">
        <w:rPr>
          <w:color w:val="000000" w:themeColor="text1"/>
        </w:rPr>
        <w:t>)</w:t>
      </w:r>
    </w:p>
    <w:p w14:paraId="0033536C" w14:textId="56C31D95" w:rsidR="0052488D" w:rsidRPr="006830AE" w:rsidRDefault="00000000">
      <w:pPr>
        <w:spacing w:after="120" w:line="276" w:lineRule="auto"/>
        <w:rPr>
          <w:color w:val="000000" w:themeColor="text1"/>
        </w:rPr>
      </w:pPr>
      <w:r w:rsidRPr="006830AE">
        <w:rPr>
          <w:rFonts w:eastAsia="Arial"/>
          <w:color w:val="000000" w:themeColor="text1"/>
        </w:rPr>
        <w:t xml:space="preserve">Systematically identify risks in the supply chain </w:t>
      </w:r>
      <w:proofErr w:type="gramStart"/>
      <w:r w:rsidRPr="006830AE">
        <w:rPr>
          <w:rFonts w:eastAsia="Arial"/>
          <w:color w:val="000000" w:themeColor="text1"/>
        </w:rPr>
        <w:t>structure</w:t>
      </w:r>
      <w:r w:rsidR="00B36C93">
        <w:rPr>
          <w:rFonts w:eastAsia="Arial" w:hint="eastAsia"/>
          <w:color w:val="000000" w:themeColor="text1"/>
        </w:rPr>
        <w:t>,</w:t>
      </w:r>
      <w:r w:rsidRPr="006830AE">
        <w:rPr>
          <w:rFonts w:eastAsia="Arial"/>
          <w:color w:val="000000" w:themeColor="text1"/>
        </w:rPr>
        <w:t xml:space="preserve"> an</w:t>
      </w:r>
      <w:r w:rsidR="00B36C93">
        <w:rPr>
          <w:rFonts w:eastAsia="Arial"/>
          <w:color w:val="000000" w:themeColor="text1"/>
        </w:rPr>
        <w:t>d</w:t>
      </w:r>
      <w:proofErr w:type="gramEnd"/>
      <w:r w:rsidR="00B36C93">
        <w:rPr>
          <w:rFonts w:eastAsia="Arial"/>
          <w:color w:val="000000" w:themeColor="text1"/>
        </w:rPr>
        <w:t xml:space="preserve"> then </w:t>
      </w:r>
      <w:r w:rsidRPr="006830AE">
        <w:rPr>
          <w:rFonts w:eastAsia="Arial"/>
          <w:color w:val="000000" w:themeColor="text1"/>
        </w:rPr>
        <w:t xml:space="preserve">discover AI opportunities </w:t>
      </w:r>
      <w:r w:rsidR="00B36C93">
        <w:rPr>
          <w:rFonts w:eastAsia="Arial"/>
          <w:color w:val="000000" w:themeColor="text1"/>
        </w:rPr>
        <w:t>that help address those risks, based on the analysis from M2.</w:t>
      </w:r>
    </w:p>
    <w:p w14:paraId="4C13FDDF" w14:textId="40E4A9EB" w:rsidR="0052488D" w:rsidRPr="00751DB7" w:rsidRDefault="00000000">
      <w:pPr>
        <w:pStyle w:val="3"/>
        <w:rPr>
          <w:rFonts w:eastAsiaTheme="minorEastAsia"/>
          <w:color w:val="000000" w:themeColor="text1"/>
        </w:rPr>
      </w:pPr>
      <w:r w:rsidRPr="006830AE">
        <w:rPr>
          <w:color w:val="000000" w:themeColor="text1"/>
        </w:rPr>
        <w:t>Part A: Risk Analysis</w:t>
      </w:r>
      <w:r w:rsidR="00E41B3B">
        <w:rPr>
          <w:rFonts w:eastAsiaTheme="minorEastAsia"/>
          <w:color w:val="000000" w:themeColor="text1"/>
        </w:rPr>
        <w:t xml:space="preserve"> – Example Tasks</w:t>
      </w:r>
    </w:p>
    <w:p w14:paraId="35FF313A" w14:textId="3F8C22C1" w:rsidR="0052488D" w:rsidRPr="007171D8" w:rsidRDefault="00000000" w:rsidP="007171D8">
      <w:pPr>
        <w:pStyle w:val="a4"/>
        <w:numPr>
          <w:ilvl w:val="0"/>
          <w:numId w:val="16"/>
        </w:numPr>
        <w:spacing w:after="120" w:line="276" w:lineRule="auto"/>
        <w:rPr>
          <w:color w:val="000000" w:themeColor="text1"/>
        </w:rPr>
      </w:pPr>
      <w:r w:rsidRPr="007171D8">
        <w:rPr>
          <w:rFonts w:eastAsia="Arial"/>
          <w:color w:val="000000" w:themeColor="text1"/>
        </w:rPr>
        <w:t xml:space="preserve">Identify risk factors across the supply chain. Categorize them (demand risk, supply risk, process risk, environmental risk, </w:t>
      </w:r>
      <w:r w:rsidR="00DB7F90">
        <w:rPr>
          <w:rFonts w:eastAsia="Arial"/>
          <w:color w:val="000000" w:themeColor="text1"/>
        </w:rPr>
        <w:t xml:space="preserve">and </w:t>
      </w:r>
      <w:r w:rsidRPr="007171D8">
        <w:rPr>
          <w:rFonts w:eastAsia="Arial"/>
          <w:color w:val="000000" w:themeColor="text1"/>
        </w:rPr>
        <w:t>coordination risk). Link each risk to specific</w:t>
      </w:r>
      <w:r w:rsidR="00B36C93">
        <w:rPr>
          <w:rFonts w:eastAsia="Arial" w:hint="eastAsia"/>
          <w:color w:val="000000" w:themeColor="text1"/>
        </w:rPr>
        <w:t xml:space="preserve"> stages, partners, or flows </w:t>
      </w:r>
      <w:r w:rsidRPr="007171D8">
        <w:rPr>
          <w:rFonts w:eastAsia="Arial"/>
          <w:color w:val="000000" w:themeColor="text1"/>
        </w:rPr>
        <w:t>in your supply chain map.</w:t>
      </w:r>
    </w:p>
    <w:p w14:paraId="67E30620" w14:textId="7B2F7A1B" w:rsidR="00514566" w:rsidRPr="00514566" w:rsidRDefault="00514566" w:rsidP="007171D8">
      <w:pPr>
        <w:pStyle w:val="a4"/>
        <w:numPr>
          <w:ilvl w:val="0"/>
          <w:numId w:val="16"/>
        </w:numPr>
        <w:spacing w:after="120" w:line="276" w:lineRule="auto"/>
        <w:rPr>
          <w:b/>
          <w:bCs/>
          <w:color w:val="000000" w:themeColor="text1"/>
        </w:rPr>
      </w:pPr>
      <w:r w:rsidRPr="00514566">
        <w:t xml:space="preserve">Develop detailed </w:t>
      </w:r>
      <w:r w:rsidRPr="00514566">
        <w:rPr>
          <w:rStyle w:val="ab"/>
          <w:b w:val="0"/>
          <w:bCs w:val="0"/>
        </w:rPr>
        <w:t>risk scenarios</w:t>
      </w:r>
      <w:r w:rsidRPr="00514566">
        <w:rPr>
          <w:b/>
          <w:bCs/>
        </w:rPr>
        <w:t xml:space="preserve"> </w:t>
      </w:r>
      <w:r w:rsidRPr="00514566">
        <w:t xml:space="preserve">(situations where an identified risk </w:t>
      </w:r>
      <w:proofErr w:type="gramStart"/>
      <w:r w:rsidRPr="00514566">
        <w:t>actually occurs</w:t>
      </w:r>
      <w:proofErr w:type="gramEnd"/>
      <w:r w:rsidRPr="00514566">
        <w:t xml:space="preserve">). For each scenario, describe: the triggering event, </w:t>
      </w:r>
      <w:r w:rsidRPr="00514566">
        <w:rPr>
          <w:rStyle w:val="ab"/>
          <w:b w:val="0"/>
          <w:bCs w:val="0"/>
        </w:rPr>
        <w:t>how the problem spreads through the chain</w:t>
      </w:r>
      <w:r w:rsidRPr="00514566">
        <w:rPr>
          <w:b/>
          <w:bCs/>
        </w:rPr>
        <w:t>,</w:t>
      </w:r>
      <w:r w:rsidRPr="00514566">
        <w:t xml:space="preserve"> quantitative impact (using your process analysis results), and </w:t>
      </w:r>
      <w:r w:rsidRPr="00514566">
        <w:rPr>
          <w:rStyle w:val="ab"/>
          <w:b w:val="0"/>
          <w:bCs w:val="0"/>
        </w:rPr>
        <w:t>the effects on upstream and downstream</w:t>
      </w:r>
      <w:r>
        <w:rPr>
          <w:rStyle w:val="ab"/>
          <w:b w:val="0"/>
          <w:bCs w:val="0"/>
        </w:rPr>
        <w:t xml:space="preserve"> partners.</w:t>
      </w:r>
    </w:p>
    <w:p w14:paraId="7C380349" w14:textId="7968E009" w:rsidR="0052488D" w:rsidRPr="007171D8" w:rsidRDefault="00000000" w:rsidP="007171D8">
      <w:pPr>
        <w:pStyle w:val="a4"/>
        <w:numPr>
          <w:ilvl w:val="0"/>
          <w:numId w:val="16"/>
        </w:numPr>
        <w:spacing w:after="120" w:line="276" w:lineRule="auto"/>
        <w:rPr>
          <w:color w:val="000000" w:themeColor="text1"/>
        </w:rPr>
      </w:pPr>
      <w:r w:rsidRPr="007171D8">
        <w:rPr>
          <w:rFonts w:eastAsia="Arial"/>
          <w:color w:val="000000" w:themeColor="text1"/>
        </w:rPr>
        <w:t xml:space="preserve">For each </w:t>
      </w:r>
      <w:r w:rsidR="00514566">
        <w:rPr>
          <w:rFonts w:eastAsia="Arial"/>
          <w:color w:val="000000" w:themeColor="text1"/>
        </w:rPr>
        <w:t xml:space="preserve">risk </w:t>
      </w:r>
      <w:r w:rsidRPr="007171D8">
        <w:rPr>
          <w:rFonts w:eastAsia="Arial"/>
          <w:color w:val="000000" w:themeColor="text1"/>
        </w:rPr>
        <w:t xml:space="preserve">scenario, propose resolution strategies </w:t>
      </w:r>
      <w:r w:rsidR="00514566">
        <w:rPr>
          <w:rFonts w:eastAsia="Arial"/>
          <w:color w:val="000000" w:themeColor="text1"/>
        </w:rPr>
        <w:t>using</w:t>
      </w:r>
      <w:r w:rsidRPr="007171D8">
        <w:rPr>
          <w:rFonts w:eastAsia="Arial"/>
          <w:color w:val="000000" w:themeColor="text1"/>
        </w:rPr>
        <w:t xml:space="preserve"> course concepts. </w:t>
      </w:r>
    </w:p>
    <w:p w14:paraId="0BE2F4FE" w14:textId="6D7DE9C0" w:rsidR="0052488D" w:rsidRPr="006830AE" w:rsidRDefault="00000000">
      <w:pPr>
        <w:pStyle w:val="3"/>
        <w:rPr>
          <w:color w:val="000000" w:themeColor="text1"/>
        </w:rPr>
      </w:pPr>
      <w:r w:rsidRPr="006830AE">
        <w:rPr>
          <w:color w:val="000000" w:themeColor="text1"/>
        </w:rPr>
        <w:t>Part B: AI Opportunity Analysis</w:t>
      </w:r>
      <w:r w:rsidR="00751DB7">
        <w:rPr>
          <w:rFonts w:eastAsiaTheme="minorEastAsia" w:hint="eastAsia"/>
          <w:color w:val="000000" w:themeColor="text1"/>
        </w:rPr>
        <w:t xml:space="preserve"> </w:t>
      </w:r>
      <w:r w:rsidR="00E41B3B">
        <w:rPr>
          <w:rFonts w:eastAsiaTheme="minorEastAsia"/>
          <w:color w:val="000000" w:themeColor="text1"/>
        </w:rPr>
        <w:t>– Example Tasks</w:t>
      </w:r>
    </w:p>
    <w:p w14:paraId="152A3B0A" w14:textId="13707D69" w:rsidR="00D32067" w:rsidRPr="00D32067" w:rsidRDefault="008F57E2" w:rsidP="007171D8">
      <w:pPr>
        <w:pStyle w:val="a4"/>
        <w:numPr>
          <w:ilvl w:val="0"/>
          <w:numId w:val="17"/>
        </w:numPr>
        <w:spacing w:after="120" w:line="276" w:lineRule="auto"/>
        <w:rPr>
          <w:color w:val="000000" w:themeColor="text1"/>
        </w:rPr>
      </w:pPr>
      <w:r>
        <w:t xml:space="preserve">Based on your supply chain analysis, identify at least three points where AI can deliver meaningful improvement. Each must be linked to a specific process step, decision point, or data flow in your diagrams, </w:t>
      </w:r>
      <w:r w:rsidRPr="008F57E2">
        <w:rPr>
          <w:rStyle w:val="ab"/>
          <w:b w:val="0"/>
          <w:bCs w:val="0"/>
        </w:rPr>
        <w:t>and should address one or more of the risks identified in Part A.</w:t>
      </w:r>
    </w:p>
    <w:p w14:paraId="773F846D" w14:textId="773956CD" w:rsidR="00DF511C" w:rsidRPr="00D32067" w:rsidRDefault="00DF511C" w:rsidP="007171D8">
      <w:pPr>
        <w:pStyle w:val="a4"/>
        <w:numPr>
          <w:ilvl w:val="0"/>
          <w:numId w:val="17"/>
        </w:numPr>
        <w:spacing w:after="120" w:line="276" w:lineRule="auto"/>
        <w:rPr>
          <w:color w:val="000000" w:themeColor="text1"/>
        </w:rPr>
      </w:pPr>
      <w:r w:rsidRPr="00D32067">
        <w:rPr>
          <w:color w:val="000000" w:themeColor="text1"/>
        </w:rPr>
        <w:t xml:space="preserve">For </w:t>
      </w:r>
      <w:r w:rsidR="00D32067">
        <w:t xml:space="preserve">each candidate, </w:t>
      </w:r>
      <w:r w:rsidR="00B36C93">
        <w:t>describe</w:t>
      </w:r>
      <w:r w:rsidR="00D32067">
        <w:t xml:space="preserve"> what task the AI supports, what improvement is expected (accuracy, speed, cost, risk reduction, etc.), and what data is required.</w:t>
      </w:r>
    </w:p>
    <w:p w14:paraId="62A309C3" w14:textId="1DF45564" w:rsidR="0052488D" w:rsidRPr="007171D8" w:rsidRDefault="00D32067" w:rsidP="007171D8">
      <w:pPr>
        <w:pStyle w:val="a4"/>
        <w:numPr>
          <w:ilvl w:val="0"/>
          <w:numId w:val="17"/>
        </w:numPr>
        <w:spacing w:after="120" w:line="276" w:lineRule="auto"/>
        <w:rPr>
          <w:color w:val="000000" w:themeColor="text1"/>
        </w:rPr>
      </w:pPr>
      <w:r>
        <w:t>For each candidate, describe what could go wrong (misprediction, data gaps, model bias, etc.) and what safeguards are needed to keep the system reliable.</w:t>
      </w:r>
    </w:p>
    <w:p w14:paraId="23BA57E8" w14:textId="04DE9E4E" w:rsidR="0052488D" w:rsidRPr="006830AE" w:rsidRDefault="00000000">
      <w:pPr>
        <w:pStyle w:val="2"/>
        <w:rPr>
          <w:color w:val="000000" w:themeColor="text1"/>
        </w:rPr>
      </w:pPr>
      <w:proofErr w:type="gramStart"/>
      <w:r w:rsidRPr="006830AE">
        <w:rPr>
          <w:color w:val="000000" w:themeColor="text1"/>
        </w:rPr>
        <w:t>3.</w:t>
      </w:r>
      <w:r w:rsidR="003931EE">
        <w:rPr>
          <w:rFonts w:eastAsiaTheme="minorEastAsia" w:hint="eastAsia"/>
          <w:color w:val="000000" w:themeColor="text1"/>
        </w:rPr>
        <w:t>4</w:t>
      </w:r>
      <w:r w:rsidRPr="006830AE">
        <w:rPr>
          <w:color w:val="000000" w:themeColor="text1"/>
        </w:rPr>
        <w:t xml:space="preserve">  M</w:t>
      </w:r>
      <w:proofErr w:type="gramEnd"/>
      <w:r w:rsidRPr="006830AE">
        <w:rPr>
          <w:color w:val="000000" w:themeColor="text1"/>
        </w:rPr>
        <w:t>4: AI Integration Design (Weeks 1</w:t>
      </w:r>
      <w:r w:rsidR="00CA6E66">
        <w:rPr>
          <w:rFonts w:eastAsiaTheme="minorEastAsia"/>
          <w:color w:val="000000" w:themeColor="text1"/>
        </w:rPr>
        <w:t>1</w:t>
      </w:r>
      <w:r w:rsidRPr="006830AE">
        <w:rPr>
          <w:color w:val="000000" w:themeColor="text1"/>
        </w:rPr>
        <w:t>–1</w:t>
      </w:r>
      <w:r w:rsidR="00CA6E66">
        <w:rPr>
          <w:rFonts w:eastAsiaTheme="minorEastAsia"/>
          <w:color w:val="000000" w:themeColor="text1"/>
        </w:rPr>
        <w:t>2</w:t>
      </w:r>
      <w:r w:rsidRPr="006830AE">
        <w:rPr>
          <w:color w:val="000000" w:themeColor="text1"/>
        </w:rPr>
        <w:t>)</w:t>
      </w:r>
    </w:p>
    <w:p w14:paraId="31245A2D" w14:textId="0DDFB775" w:rsidR="00DF511C" w:rsidRPr="00DF511C" w:rsidRDefault="00DF511C">
      <w:pPr>
        <w:spacing w:after="120" w:line="276" w:lineRule="auto"/>
        <w:rPr>
          <w:color w:val="000000" w:themeColor="text1"/>
        </w:rPr>
      </w:pPr>
      <w:r w:rsidRPr="00DF511C">
        <w:rPr>
          <w:color w:val="000000" w:themeColor="text1"/>
        </w:rPr>
        <w:t>Select the top-ranked AI opportunity from M3 and develop a concrete design for how it would be integrated into the supply chain's operations.</w:t>
      </w:r>
    </w:p>
    <w:p w14:paraId="1184182B" w14:textId="0D7DFF3D" w:rsidR="0052488D" w:rsidRPr="00751DB7" w:rsidRDefault="00E41B3B">
      <w:pPr>
        <w:pStyle w:val="3"/>
        <w:rPr>
          <w:rFonts w:eastAsiaTheme="minorEastAsia"/>
          <w:color w:val="000000" w:themeColor="text1"/>
        </w:rPr>
      </w:pPr>
      <w:r>
        <w:rPr>
          <w:color w:val="000000" w:themeColor="text1"/>
        </w:rPr>
        <w:t>Example Tasks</w:t>
      </w:r>
    </w:p>
    <w:p w14:paraId="1EA37DAA" w14:textId="77777777" w:rsidR="00902D4E" w:rsidRPr="00902D4E" w:rsidRDefault="00902D4E" w:rsidP="007171D8">
      <w:pPr>
        <w:pStyle w:val="a4"/>
        <w:numPr>
          <w:ilvl w:val="0"/>
          <w:numId w:val="15"/>
        </w:numPr>
        <w:spacing w:after="120" w:line="276" w:lineRule="auto"/>
        <w:rPr>
          <w:color w:val="000000" w:themeColor="text1"/>
        </w:rPr>
      </w:pPr>
      <w:r>
        <w:t>Justify why you chose this opportunity over the other candidates.</w:t>
      </w:r>
    </w:p>
    <w:p w14:paraId="68B9B1CF" w14:textId="1668499E" w:rsidR="0052488D" w:rsidRPr="007171D8" w:rsidRDefault="00902D4E" w:rsidP="007171D8">
      <w:pPr>
        <w:pStyle w:val="a4"/>
        <w:numPr>
          <w:ilvl w:val="0"/>
          <w:numId w:val="15"/>
        </w:numPr>
        <w:spacing w:after="120" w:line="276" w:lineRule="auto"/>
        <w:rPr>
          <w:color w:val="000000" w:themeColor="text1"/>
        </w:rPr>
      </w:pPr>
      <w:r>
        <w:t xml:space="preserve">Describe in detail how the AI would </w:t>
      </w:r>
      <w:r w:rsidR="006050E9">
        <w:t>work within the</w:t>
      </w:r>
      <w:r>
        <w:t xml:space="preserve"> current supply chain workflow --- what inputs it receives, what outputs it produces, and who acts on them.</w:t>
      </w:r>
    </w:p>
    <w:p w14:paraId="1E6475BE" w14:textId="77777777" w:rsidR="00902D4E" w:rsidRPr="00902D4E" w:rsidRDefault="00902D4E" w:rsidP="00FC7F5A">
      <w:pPr>
        <w:pStyle w:val="a4"/>
        <w:numPr>
          <w:ilvl w:val="0"/>
          <w:numId w:val="15"/>
        </w:numPr>
        <w:spacing w:after="120" w:line="276" w:lineRule="auto"/>
        <w:rPr>
          <w:color w:val="000000" w:themeColor="text1"/>
        </w:rPr>
      </w:pPr>
      <w:r>
        <w:t>Create a before/after workflow diagram that clearly shows what changes with AI and where the human decision-maker and the AI system interact.</w:t>
      </w:r>
    </w:p>
    <w:p w14:paraId="6C13C8AC" w14:textId="3041F603" w:rsidR="00902D4E" w:rsidRPr="00513ACA" w:rsidRDefault="00902D4E" w:rsidP="00902D4E">
      <w:pPr>
        <w:pStyle w:val="a4"/>
        <w:numPr>
          <w:ilvl w:val="0"/>
          <w:numId w:val="15"/>
        </w:numPr>
        <w:spacing w:after="120" w:line="276" w:lineRule="auto"/>
        <w:rPr>
          <w:color w:val="000000" w:themeColor="text1"/>
        </w:rPr>
      </w:pPr>
      <w:r>
        <w:t>Explain how this AI integration also helps mitigate one or more of the supply chain risks you identified earlier.</w:t>
      </w:r>
    </w:p>
    <w:p w14:paraId="3DFE2667" w14:textId="3EDC5659" w:rsidR="00FC7F5A" w:rsidRDefault="00FC7F5A" w:rsidP="00FC7F5A">
      <w:pPr>
        <w:spacing w:after="120" w:line="276" w:lineRule="auto"/>
        <w:rPr>
          <w:rFonts w:eastAsia="Arial"/>
          <w:b/>
          <w:bCs/>
          <w:color w:val="000000" w:themeColor="text1"/>
          <w:sz w:val="26"/>
          <w:szCs w:val="26"/>
        </w:rPr>
      </w:pPr>
      <w:proofErr w:type="gramStart"/>
      <w:r w:rsidRPr="006830AE">
        <w:rPr>
          <w:rFonts w:eastAsia="Arial"/>
          <w:b/>
          <w:bCs/>
          <w:color w:val="000000" w:themeColor="text1"/>
          <w:sz w:val="26"/>
          <w:szCs w:val="26"/>
        </w:rPr>
        <w:t>3.</w:t>
      </w:r>
      <w:r>
        <w:rPr>
          <w:rFonts w:hint="eastAsia"/>
          <w:b/>
          <w:bCs/>
          <w:color w:val="000000" w:themeColor="text1"/>
          <w:sz w:val="26"/>
          <w:szCs w:val="26"/>
        </w:rPr>
        <w:t>5</w:t>
      </w:r>
      <w:r w:rsidRPr="006830AE">
        <w:rPr>
          <w:rFonts w:eastAsia="Arial"/>
          <w:b/>
          <w:bCs/>
          <w:color w:val="000000" w:themeColor="text1"/>
          <w:sz w:val="26"/>
          <w:szCs w:val="26"/>
        </w:rPr>
        <w:t xml:space="preserve">  </w:t>
      </w:r>
      <w:r>
        <w:rPr>
          <w:rFonts w:eastAsia="Arial"/>
          <w:b/>
          <w:bCs/>
          <w:color w:val="000000" w:themeColor="text1"/>
          <w:sz w:val="26"/>
          <w:szCs w:val="26"/>
        </w:rPr>
        <w:t>Deliverable</w:t>
      </w:r>
      <w:proofErr w:type="gramEnd"/>
      <w:r>
        <w:rPr>
          <w:rFonts w:eastAsia="Arial"/>
          <w:b/>
          <w:bCs/>
          <w:color w:val="000000" w:themeColor="text1"/>
          <w:sz w:val="26"/>
          <w:szCs w:val="26"/>
        </w:rPr>
        <w:t xml:space="preserve"> Guidelines</w:t>
      </w:r>
    </w:p>
    <w:p w14:paraId="5A14026D" w14:textId="4CFB3EB2" w:rsidR="00FC7F5A" w:rsidRDefault="00FC7F5A" w:rsidP="00FC7F5A">
      <w:pPr>
        <w:pStyle w:val="a4"/>
        <w:numPr>
          <w:ilvl w:val="0"/>
          <w:numId w:val="11"/>
        </w:numPr>
        <w:spacing w:after="120" w:line="276" w:lineRule="auto"/>
        <w:rPr>
          <w:color w:val="000000" w:themeColor="text1"/>
        </w:rPr>
      </w:pPr>
      <w:r w:rsidRPr="00E41B3B">
        <w:rPr>
          <w:color w:val="000000" w:themeColor="text1"/>
        </w:rPr>
        <w:t xml:space="preserve">Each Deliverable must be </w:t>
      </w:r>
      <w:r w:rsidR="00DC1F45">
        <w:rPr>
          <w:color w:val="000000" w:themeColor="text1"/>
        </w:rPr>
        <w:t>submitted in</w:t>
      </w:r>
      <w:r w:rsidRPr="00E41B3B">
        <w:rPr>
          <w:color w:val="000000" w:themeColor="text1"/>
        </w:rPr>
        <w:t xml:space="preserve"> </w:t>
      </w:r>
      <w:r>
        <w:rPr>
          <w:color w:val="000000" w:themeColor="text1"/>
        </w:rPr>
        <w:t>W</w:t>
      </w:r>
      <w:r w:rsidRPr="00E41B3B">
        <w:rPr>
          <w:color w:val="000000" w:themeColor="text1"/>
        </w:rPr>
        <w:t>ord, PowerPoint</w:t>
      </w:r>
      <w:r w:rsidR="00DC1F45">
        <w:rPr>
          <w:color w:val="000000" w:themeColor="text1"/>
        </w:rPr>
        <w:t>, or</w:t>
      </w:r>
      <w:r w:rsidRPr="00E41B3B">
        <w:rPr>
          <w:color w:val="000000" w:themeColor="text1"/>
        </w:rPr>
        <w:t xml:space="preserve"> </w:t>
      </w:r>
      <w:r>
        <w:rPr>
          <w:color w:val="000000" w:themeColor="text1"/>
        </w:rPr>
        <w:t>P</w:t>
      </w:r>
      <w:r w:rsidR="00DC1F45">
        <w:rPr>
          <w:color w:val="000000" w:themeColor="text1"/>
        </w:rPr>
        <w:t>DF format</w:t>
      </w:r>
      <w:r w:rsidRPr="00E41B3B">
        <w:rPr>
          <w:color w:val="000000" w:themeColor="text1"/>
        </w:rPr>
        <w:t xml:space="preserve">. </w:t>
      </w:r>
    </w:p>
    <w:p w14:paraId="4CADF49A" w14:textId="4227ADC9" w:rsidR="00FC7F5A" w:rsidRDefault="00FC7F5A" w:rsidP="00FC7F5A">
      <w:pPr>
        <w:pStyle w:val="a4"/>
        <w:numPr>
          <w:ilvl w:val="0"/>
          <w:numId w:val="11"/>
        </w:numPr>
        <w:spacing w:after="120" w:line="276" w:lineRule="auto"/>
        <w:rPr>
          <w:color w:val="000000" w:themeColor="text1"/>
        </w:rPr>
      </w:pPr>
      <w:r>
        <w:rPr>
          <w:color w:val="000000" w:themeColor="text1"/>
        </w:rPr>
        <w:t>Each milestone deliverable has a length limit of 1</w:t>
      </w:r>
      <w:r w:rsidR="006050E9">
        <w:rPr>
          <w:color w:val="000000" w:themeColor="text1"/>
        </w:rPr>
        <w:t xml:space="preserve"> page</w:t>
      </w:r>
      <w:r w:rsidR="00DC1F45">
        <w:rPr>
          <w:color w:val="000000" w:themeColor="text1"/>
        </w:rPr>
        <w:t xml:space="preserve"> </w:t>
      </w:r>
      <w:r>
        <w:rPr>
          <w:color w:val="000000" w:themeColor="text1"/>
        </w:rPr>
        <w:t>(Word), 3</w:t>
      </w:r>
      <w:r w:rsidR="006050E9">
        <w:rPr>
          <w:color w:val="000000" w:themeColor="text1"/>
        </w:rPr>
        <w:t xml:space="preserve"> slides </w:t>
      </w:r>
      <w:r>
        <w:rPr>
          <w:color w:val="000000" w:themeColor="text1"/>
        </w:rPr>
        <w:t>(</w:t>
      </w:r>
      <w:r w:rsidR="006050E9">
        <w:rPr>
          <w:color w:val="000000" w:themeColor="text1"/>
        </w:rPr>
        <w:t>PowerPoint</w:t>
      </w:r>
      <w:r>
        <w:rPr>
          <w:color w:val="000000" w:themeColor="text1"/>
        </w:rPr>
        <w:t>)</w:t>
      </w:r>
      <w:r w:rsidR="006050E9">
        <w:rPr>
          <w:color w:val="000000" w:themeColor="text1"/>
        </w:rPr>
        <w:t>.</w:t>
      </w:r>
    </w:p>
    <w:p w14:paraId="55CD9D68" w14:textId="1664721A" w:rsidR="00DF511C" w:rsidRPr="00FF0CD4" w:rsidRDefault="006050E9" w:rsidP="00DF511C">
      <w:pPr>
        <w:pStyle w:val="a4"/>
        <w:numPr>
          <w:ilvl w:val="0"/>
          <w:numId w:val="11"/>
        </w:numPr>
        <w:spacing w:after="120" w:line="276" w:lineRule="auto"/>
        <w:rPr>
          <w:color w:val="000000" w:themeColor="text1"/>
        </w:rPr>
      </w:pPr>
      <w:r>
        <w:rPr>
          <w:color w:val="000000" w:themeColor="text1"/>
        </w:rPr>
        <w:t>Proofread for grammar and clarity before submission.</w:t>
      </w:r>
    </w:p>
    <w:p w14:paraId="5F79F751" w14:textId="6D68F9F6" w:rsidR="0052488D" w:rsidRPr="006830AE" w:rsidRDefault="00000000" w:rsidP="00DF511C">
      <w:pPr>
        <w:spacing w:after="120" w:line="276" w:lineRule="auto"/>
        <w:rPr>
          <w:color w:val="000000" w:themeColor="text1"/>
        </w:rPr>
      </w:pPr>
      <w:proofErr w:type="gramStart"/>
      <w:r w:rsidRPr="006830AE">
        <w:rPr>
          <w:rFonts w:eastAsia="Arial"/>
          <w:b/>
          <w:bCs/>
          <w:color w:val="000000" w:themeColor="text1"/>
          <w:sz w:val="26"/>
          <w:szCs w:val="26"/>
        </w:rPr>
        <w:lastRenderedPageBreak/>
        <w:t>3.</w:t>
      </w:r>
      <w:r w:rsidR="00FC7F5A">
        <w:rPr>
          <w:rFonts w:hint="eastAsia"/>
          <w:b/>
          <w:bCs/>
          <w:color w:val="000000" w:themeColor="text1"/>
          <w:sz w:val="26"/>
          <w:szCs w:val="26"/>
        </w:rPr>
        <w:t>6</w:t>
      </w:r>
      <w:r w:rsidRPr="006830AE">
        <w:rPr>
          <w:rFonts w:eastAsia="Arial"/>
          <w:b/>
          <w:bCs/>
          <w:color w:val="000000" w:themeColor="text1"/>
          <w:sz w:val="26"/>
          <w:szCs w:val="26"/>
        </w:rPr>
        <w:t xml:space="preserve"> </w:t>
      </w:r>
      <w:r w:rsidR="00E37B88">
        <w:rPr>
          <w:rFonts w:eastAsia="Arial"/>
          <w:b/>
          <w:bCs/>
          <w:color w:val="000000" w:themeColor="text1"/>
          <w:sz w:val="26"/>
          <w:szCs w:val="26"/>
        </w:rPr>
        <w:t xml:space="preserve"> </w:t>
      </w:r>
      <w:r w:rsidRPr="006830AE">
        <w:rPr>
          <w:rFonts w:eastAsia="Arial"/>
          <w:b/>
          <w:bCs/>
          <w:color w:val="000000" w:themeColor="text1"/>
          <w:sz w:val="26"/>
          <w:szCs w:val="26"/>
        </w:rPr>
        <w:t>Final</w:t>
      </w:r>
      <w:proofErr w:type="gramEnd"/>
      <w:r w:rsidRPr="006830AE">
        <w:rPr>
          <w:rFonts w:eastAsia="Arial"/>
          <w:b/>
          <w:bCs/>
          <w:color w:val="000000" w:themeColor="text1"/>
          <w:sz w:val="26"/>
          <w:szCs w:val="26"/>
        </w:rPr>
        <w:t xml:space="preserve"> Report (Week 1</w:t>
      </w:r>
      <w:r w:rsidR="003931EE">
        <w:rPr>
          <w:rFonts w:hint="eastAsia"/>
          <w:b/>
          <w:bCs/>
          <w:color w:val="000000" w:themeColor="text1"/>
          <w:sz w:val="26"/>
          <w:szCs w:val="26"/>
        </w:rPr>
        <w:t>4</w:t>
      </w:r>
      <w:r w:rsidRPr="006830AE">
        <w:rPr>
          <w:rFonts w:eastAsia="Arial"/>
          <w:b/>
          <w:bCs/>
          <w:color w:val="000000" w:themeColor="text1"/>
          <w:sz w:val="26"/>
          <w:szCs w:val="26"/>
        </w:rPr>
        <w:t>, Graded)</w:t>
      </w:r>
    </w:p>
    <w:p w14:paraId="6511D423" w14:textId="77777777" w:rsidR="0052488D" w:rsidRPr="006830AE" w:rsidRDefault="00000000">
      <w:pPr>
        <w:spacing w:after="120" w:line="276" w:lineRule="auto"/>
        <w:rPr>
          <w:color w:val="000000" w:themeColor="text1"/>
        </w:rPr>
      </w:pPr>
      <w:r w:rsidRPr="006830AE">
        <w:rPr>
          <w:rFonts w:eastAsia="Arial"/>
          <w:color w:val="000000" w:themeColor="text1"/>
        </w:rPr>
        <w:t>The final report integrates and refines all prior work into a single coherent document. It is the primary graded deliverable along with the Proposal Presentation.</w:t>
      </w:r>
    </w:p>
    <w:p w14:paraId="78042A43" w14:textId="4BCA6514" w:rsidR="0052488D" w:rsidRPr="006830AE" w:rsidRDefault="00000000">
      <w:pPr>
        <w:pStyle w:val="3"/>
        <w:rPr>
          <w:color w:val="000000" w:themeColor="text1"/>
        </w:rPr>
      </w:pPr>
      <w:r w:rsidRPr="006830AE">
        <w:rPr>
          <w:color w:val="000000" w:themeColor="text1"/>
        </w:rPr>
        <w:t>Report Structure (1</w:t>
      </w:r>
      <w:r w:rsidR="0040784A">
        <w:rPr>
          <w:rFonts w:eastAsiaTheme="minorEastAsia" w:hint="eastAsia"/>
          <w:color w:val="000000" w:themeColor="text1"/>
        </w:rPr>
        <w:t>2</w:t>
      </w:r>
      <w:r w:rsidRPr="006830AE">
        <w:rPr>
          <w:color w:val="000000" w:themeColor="text1"/>
        </w:rPr>
        <w:t>–2</w:t>
      </w:r>
      <w:r w:rsidR="0040784A">
        <w:rPr>
          <w:rFonts w:eastAsiaTheme="minorEastAsia" w:hint="eastAsia"/>
          <w:color w:val="000000" w:themeColor="text1"/>
        </w:rPr>
        <w:t>0</w:t>
      </w:r>
      <w:r w:rsidRPr="006830AE">
        <w:rPr>
          <w:color w:val="000000" w:themeColor="text1"/>
        </w:rPr>
        <w:t xml:space="preserve"> pages, excluding appendices)</w:t>
      </w:r>
    </w:p>
    <w:p w14:paraId="52D64D97" w14:textId="77777777"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Executive Summary</w:t>
      </w:r>
    </w:p>
    <w:p w14:paraId="026B8070" w14:textId="0CD89646"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 xml:space="preserve">Supply Chain Context &amp; Boundary </w:t>
      </w:r>
    </w:p>
    <w:p w14:paraId="712AEF59" w14:textId="4A540E48"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 xml:space="preserve">Supply Chain Structure &amp; Process Analysis </w:t>
      </w:r>
    </w:p>
    <w:p w14:paraId="172D1F0D" w14:textId="57CBABC3"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Risk Analysis: Risk Factors,</w:t>
      </w:r>
      <w:r w:rsidR="00514566">
        <w:rPr>
          <w:rFonts w:eastAsia="Arial"/>
          <w:color w:val="000000" w:themeColor="text1"/>
        </w:rPr>
        <w:t xml:space="preserve"> Risk </w:t>
      </w:r>
      <w:r w:rsidRPr="006830AE">
        <w:rPr>
          <w:rFonts w:eastAsia="Arial"/>
          <w:color w:val="000000" w:themeColor="text1"/>
        </w:rPr>
        <w:t xml:space="preserve">Scenarios, Resolution Strategies </w:t>
      </w:r>
    </w:p>
    <w:p w14:paraId="1AE82BD6" w14:textId="3F208D2D" w:rsidR="002D113C" w:rsidRDefault="002D113C">
      <w:pPr>
        <w:pStyle w:val="a4"/>
        <w:numPr>
          <w:ilvl w:val="0"/>
          <w:numId w:val="10"/>
        </w:numPr>
        <w:spacing w:after="80" w:line="276" w:lineRule="auto"/>
        <w:rPr>
          <w:color w:val="000000" w:themeColor="text1"/>
        </w:rPr>
      </w:pPr>
      <w:r w:rsidRPr="002D113C">
        <w:rPr>
          <w:rFonts w:eastAsia="Arial"/>
          <w:color w:val="000000" w:themeColor="text1"/>
        </w:rPr>
        <w:t>AI Opportunity Analysis: Discovery, Feasibility Evaluation, and Integration Design</w:t>
      </w:r>
    </w:p>
    <w:p w14:paraId="2B223353" w14:textId="37503403"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Lessons Learned &amp; Limitations</w:t>
      </w:r>
    </w:p>
    <w:p w14:paraId="5A17BD22" w14:textId="77777777" w:rsidR="0052488D" w:rsidRPr="006830AE" w:rsidRDefault="00000000">
      <w:pPr>
        <w:pStyle w:val="a4"/>
        <w:numPr>
          <w:ilvl w:val="0"/>
          <w:numId w:val="10"/>
        </w:numPr>
        <w:spacing w:after="80" w:line="276" w:lineRule="auto"/>
        <w:rPr>
          <w:color w:val="000000" w:themeColor="text1"/>
        </w:rPr>
      </w:pPr>
      <w:r w:rsidRPr="006830AE">
        <w:rPr>
          <w:rFonts w:eastAsia="Arial"/>
          <w:color w:val="000000" w:themeColor="text1"/>
        </w:rPr>
        <w:t>References</w:t>
      </w:r>
    </w:p>
    <w:p w14:paraId="5BBFB437" w14:textId="57D9F3BA" w:rsidR="0052488D" w:rsidRPr="006830AE" w:rsidRDefault="00000000">
      <w:pPr>
        <w:spacing w:after="120" w:line="276" w:lineRule="auto"/>
        <w:rPr>
          <w:color w:val="000000" w:themeColor="text1"/>
        </w:rPr>
      </w:pPr>
      <w:r w:rsidRPr="006830AE">
        <w:rPr>
          <w:rFonts w:eastAsia="Arial"/>
          <w:color w:val="000000" w:themeColor="text1"/>
        </w:rPr>
        <w:t xml:space="preserve">The final report is not simply a concatenation of milestone submissions. It should be a revised, integrated document with a consistent </w:t>
      </w:r>
      <w:r w:rsidR="00E37B88">
        <w:rPr>
          <w:rFonts w:eastAsia="Arial"/>
          <w:color w:val="000000" w:themeColor="text1"/>
        </w:rPr>
        <w:t>style, terminology,</w:t>
      </w:r>
      <w:r w:rsidRPr="006830AE">
        <w:rPr>
          <w:rFonts w:eastAsia="Arial"/>
          <w:color w:val="000000" w:themeColor="text1"/>
        </w:rPr>
        <w:t xml:space="preserve"> and clear logical flow. Earlier milestone work should be improved based on feedback.</w:t>
      </w:r>
    </w:p>
    <w:p w14:paraId="340E91F5" w14:textId="77777777" w:rsidR="0052488D" w:rsidRPr="00BF438E" w:rsidRDefault="0052488D">
      <w:pPr>
        <w:spacing w:after="200"/>
        <w:rPr>
          <w:color w:val="000000" w:themeColor="text1"/>
        </w:rPr>
      </w:pPr>
    </w:p>
    <w:p w14:paraId="2E0223EB" w14:textId="70E93DD8" w:rsidR="0052488D" w:rsidRPr="006830AE" w:rsidRDefault="00BF438E">
      <w:pPr>
        <w:pStyle w:val="1"/>
        <w:rPr>
          <w:color w:val="000000" w:themeColor="text1"/>
        </w:rPr>
      </w:pPr>
      <w:proofErr w:type="gramStart"/>
      <w:r>
        <w:rPr>
          <w:rFonts w:eastAsiaTheme="minorEastAsia" w:hint="eastAsia"/>
          <w:color w:val="000000" w:themeColor="text1"/>
        </w:rPr>
        <w:t>4</w:t>
      </w:r>
      <w:r w:rsidR="00A073C7" w:rsidRPr="006830AE">
        <w:rPr>
          <w:color w:val="000000" w:themeColor="text1"/>
        </w:rPr>
        <w:t xml:space="preserve">  Grading</w:t>
      </w:r>
      <w:proofErr w:type="gramEnd"/>
    </w:p>
    <w:p w14:paraId="2328C5E4" w14:textId="77777777" w:rsidR="0052488D" w:rsidRPr="006830AE" w:rsidRDefault="00000000">
      <w:pPr>
        <w:spacing w:after="120" w:line="276" w:lineRule="auto"/>
        <w:rPr>
          <w:color w:val="000000" w:themeColor="text1"/>
        </w:rPr>
      </w:pPr>
      <w:r w:rsidRPr="006830AE">
        <w:rPr>
          <w:rFonts w:eastAsia="Arial"/>
          <w:color w:val="000000" w:themeColor="text1"/>
        </w:rPr>
        <w:t>Your project grade is based on two graded components:</w:t>
      </w:r>
    </w:p>
    <w:tbl>
      <w:tblPr>
        <w:tblStyle w:val="aa"/>
        <w:tblW w:w="9360" w:type="dxa"/>
        <w:tblLook w:val="04A0" w:firstRow="1" w:lastRow="0" w:firstColumn="1" w:lastColumn="0" w:noHBand="0" w:noVBand="1"/>
      </w:tblPr>
      <w:tblGrid>
        <w:gridCol w:w="3120"/>
        <w:gridCol w:w="1560"/>
        <w:gridCol w:w="4680"/>
      </w:tblGrid>
      <w:tr w:rsidR="006830AE" w:rsidRPr="006830AE" w14:paraId="21792817" w14:textId="77777777" w:rsidTr="00404A89">
        <w:tc>
          <w:tcPr>
            <w:tcW w:w="3120" w:type="dxa"/>
            <w:vAlign w:val="center"/>
          </w:tcPr>
          <w:p w14:paraId="6E3C754C"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Component</w:t>
            </w:r>
          </w:p>
        </w:tc>
        <w:tc>
          <w:tcPr>
            <w:tcW w:w="1560" w:type="dxa"/>
            <w:vAlign w:val="center"/>
          </w:tcPr>
          <w:p w14:paraId="206CCAAA"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Weight</w:t>
            </w:r>
          </w:p>
        </w:tc>
        <w:tc>
          <w:tcPr>
            <w:tcW w:w="4680" w:type="dxa"/>
            <w:vAlign w:val="center"/>
          </w:tcPr>
          <w:p w14:paraId="08A79E86"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Evaluation Focus</w:t>
            </w:r>
          </w:p>
        </w:tc>
      </w:tr>
      <w:tr w:rsidR="006830AE" w:rsidRPr="006830AE" w14:paraId="35F0F077" w14:textId="77777777" w:rsidTr="00404A89">
        <w:tc>
          <w:tcPr>
            <w:tcW w:w="3120" w:type="dxa"/>
            <w:vAlign w:val="center"/>
          </w:tcPr>
          <w:p w14:paraId="4003B0AE" w14:textId="2E8F308E" w:rsidR="0052488D" w:rsidRPr="0040784A" w:rsidRDefault="00000000" w:rsidP="00404A89">
            <w:pPr>
              <w:jc w:val="center"/>
              <w:rPr>
                <w:color w:val="000000" w:themeColor="text1"/>
              </w:rPr>
            </w:pPr>
            <w:r w:rsidRPr="006830AE">
              <w:rPr>
                <w:rFonts w:eastAsia="Arial"/>
                <w:b/>
                <w:bCs/>
                <w:color w:val="000000" w:themeColor="text1"/>
                <w:sz w:val="20"/>
                <w:szCs w:val="20"/>
              </w:rPr>
              <w:t xml:space="preserve">Proposal </w:t>
            </w:r>
            <w:r w:rsidR="00404A89">
              <w:rPr>
                <w:rFonts w:eastAsia="Arial"/>
                <w:b/>
                <w:bCs/>
                <w:color w:val="000000" w:themeColor="text1"/>
                <w:sz w:val="20"/>
                <w:szCs w:val="20"/>
              </w:rPr>
              <w:t>Report</w:t>
            </w:r>
          </w:p>
        </w:tc>
        <w:tc>
          <w:tcPr>
            <w:tcW w:w="1560" w:type="dxa"/>
            <w:vAlign w:val="center"/>
          </w:tcPr>
          <w:p w14:paraId="689DD122" w14:textId="0D1732FC" w:rsidR="0052488D" w:rsidRPr="00404A89" w:rsidRDefault="00404A89" w:rsidP="00404A89">
            <w:pPr>
              <w:jc w:val="center"/>
              <w:rPr>
                <w:color w:val="000000" w:themeColor="text1"/>
              </w:rPr>
            </w:pPr>
            <w:r w:rsidRPr="00404A89">
              <w:rPr>
                <w:color w:val="000000" w:themeColor="text1"/>
              </w:rPr>
              <w:t>10%</w:t>
            </w:r>
          </w:p>
        </w:tc>
        <w:tc>
          <w:tcPr>
            <w:tcW w:w="4680" w:type="dxa"/>
            <w:vAlign w:val="center"/>
          </w:tcPr>
          <w:p w14:paraId="096D01F6" w14:textId="77777777" w:rsidR="0052488D" w:rsidRPr="006830AE" w:rsidRDefault="00000000" w:rsidP="00404A89">
            <w:pPr>
              <w:jc w:val="center"/>
              <w:rPr>
                <w:color w:val="000000" w:themeColor="text1"/>
              </w:rPr>
            </w:pPr>
            <w:r w:rsidRPr="006830AE">
              <w:rPr>
                <w:rFonts w:eastAsia="Arial"/>
                <w:color w:val="000000" w:themeColor="text1"/>
                <w:sz w:val="20"/>
                <w:szCs w:val="20"/>
              </w:rPr>
              <w:t>Clarity of supply chain selection, scope definition, preliminary analysis quality, feasibility of project plan</w:t>
            </w:r>
          </w:p>
        </w:tc>
      </w:tr>
      <w:tr w:rsidR="006830AE" w:rsidRPr="006830AE" w14:paraId="68B5D5F4" w14:textId="77777777" w:rsidTr="00404A89">
        <w:tc>
          <w:tcPr>
            <w:tcW w:w="3120" w:type="dxa"/>
            <w:vAlign w:val="center"/>
          </w:tcPr>
          <w:p w14:paraId="7745E49C" w14:textId="2CB2AADE" w:rsidR="0052488D" w:rsidRPr="006830AE" w:rsidRDefault="00000000" w:rsidP="00404A89">
            <w:pPr>
              <w:jc w:val="center"/>
              <w:rPr>
                <w:color w:val="000000" w:themeColor="text1"/>
              </w:rPr>
            </w:pPr>
            <w:r w:rsidRPr="006830AE">
              <w:rPr>
                <w:rFonts w:eastAsia="Arial"/>
                <w:b/>
                <w:bCs/>
                <w:color w:val="000000" w:themeColor="text1"/>
                <w:sz w:val="20"/>
                <w:szCs w:val="20"/>
              </w:rPr>
              <w:t>Final Report</w:t>
            </w:r>
            <w:r w:rsidR="00404A89">
              <w:rPr>
                <w:rFonts w:eastAsia="Arial"/>
                <w:b/>
                <w:bCs/>
                <w:color w:val="000000" w:themeColor="text1"/>
                <w:sz w:val="20"/>
                <w:szCs w:val="20"/>
              </w:rPr>
              <w:t>, Presentation</w:t>
            </w:r>
          </w:p>
        </w:tc>
        <w:tc>
          <w:tcPr>
            <w:tcW w:w="1560" w:type="dxa"/>
            <w:vAlign w:val="center"/>
          </w:tcPr>
          <w:p w14:paraId="4F603DA4" w14:textId="6E5E822D" w:rsidR="0052488D" w:rsidRPr="00404A89" w:rsidRDefault="00404A89" w:rsidP="00404A89">
            <w:pPr>
              <w:jc w:val="center"/>
              <w:rPr>
                <w:color w:val="000000" w:themeColor="text1"/>
              </w:rPr>
            </w:pPr>
            <w:r w:rsidRPr="00404A89">
              <w:rPr>
                <w:color w:val="000000" w:themeColor="text1"/>
              </w:rPr>
              <w:t>30%</w:t>
            </w:r>
          </w:p>
        </w:tc>
        <w:tc>
          <w:tcPr>
            <w:tcW w:w="4680" w:type="dxa"/>
            <w:vAlign w:val="center"/>
          </w:tcPr>
          <w:p w14:paraId="3A2997EB" w14:textId="0BED7CDA" w:rsidR="0052488D" w:rsidRPr="00DA3126" w:rsidRDefault="00DA3126" w:rsidP="00404A89">
            <w:pPr>
              <w:jc w:val="center"/>
              <w:rPr>
                <w:color w:val="000000" w:themeColor="text1"/>
                <w:sz w:val="20"/>
                <w:szCs w:val="20"/>
              </w:rPr>
            </w:pPr>
            <w:r w:rsidRPr="00DA3126">
              <w:rPr>
                <w:sz w:val="20"/>
                <w:szCs w:val="20"/>
              </w:rPr>
              <w:t>Depth of analysis, correct application of course concepts, quality of risk scenarios, depth of AI opportunity analysis and its connection to risks, integration and consistency of the report</w:t>
            </w:r>
          </w:p>
        </w:tc>
      </w:tr>
    </w:tbl>
    <w:p w14:paraId="22DDEBB3" w14:textId="77777777" w:rsidR="0052488D" w:rsidRPr="006830AE" w:rsidRDefault="0052488D">
      <w:pPr>
        <w:spacing w:after="120"/>
        <w:rPr>
          <w:color w:val="000000" w:themeColor="text1"/>
        </w:rPr>
      </w:pPr>
    </w:p>
    <w:p w14:paraId="36A807BF" w14:textId="77777777" w:rsidR="0052488D" w:rsidRDefault="00000000">
      <w:pPr>
        <w:spacing w:after="120" w:line="276" w:lineRule="auto"/>
        <w:rPr>
          <w:rFonts w:eastAsia="Arial"/>
          <w:color w:val="000000" w:themeColor="text1"/>
        </w:rPr>
      </w:pPr>
      <w:r w:rsidRPr="006830AE">
        <w:rPr>
          <w:rFonts w:eastAsia="Arial"/>
          <w:color w:val="000000" w:themeColor="text1"/>
        </w:rPr>
        <w:t>Milestone deliverables (M1–M4) are not individually graded but serve as structured checkpoints for receiving feedback and refining your work before the graded deliverables. You are strongly encouraged to seek feedback early and often.</w:t>
      </w:r>
    </w:p>
    <w:p w14:paraId="77987915" w14:textId="77777777" w:rsidR="00513ACA" w:rsidRPr="006830AE" w:rsidRDefault="00513ACA">
      <w:pPr>
        <w:spacing w:after="120" w:line="276" w:lineRule="auto"/>
        <w:rPr>
          <w:color w:val="000000" w:themeColor="text1"/>
        </w:rPr>
      </w:pPr>
    </w:p>
    <w:p w14:paraId="500A0431" w14:textId="378B1D72" w:rsidR="0052488D" w:rsidRPr="006830AE" w:rsidRDefault="00BF438E">
      <w:pPr>
        <w:pStyle w:val="1"/>
        <w:rPr>
          <w:color w:val="000000" w:themeColor="text1"/>
        </w:rPr>
      </w:pPr>
      <w:proofErr w:type="gramStart"/>
      <w:r>
        <w:rPr>
          <w:rFonts w:eastAsiaTheme="minorEastAsia" w:hint="eastAsia"/>
          <w:color w:val="000000" w:themeColor="text1"/>
        </w:rPr>
        <w:t>5</w:t>
      </w:r>
      <w:r w:rsidR="00A073C7" w:rsidRPr="006830AE">
        <w:rPr>
          <w:color w:val="000000" w:themeColor="text1"/>
        </w:rPr>
        <w:t xml:space="preserve"> </w:t>
      </w:r>
      <w:r>
        <w:rPr>
          <w:rFonts w:hint="eastAsia"/>
          <w:color w:val="000000" w:themeColor="text1"/>
        </w:rPr>
        <w:t xml:space="preserve"> </w:t>
      </w:r>
      <w:r w:rsidR="00A073C7" w:rsidRPr="006830AE">
        <w:rPr>
          <w:color w:val="000000" w:themeColor="text1"/>
        </w:rPr>
        <w:t>Project</w:t>
      </w:r>
      <w:proofErr w:type="gramEnd"/>
      <w:r w:rsidR="00A073C7" w:rsidRPr="006830AE">
        <w:rPr>
          <w:color w:val="000000" w:themeColor="text1"/>
        </w:rPr>
        <w:t xml:space="preserve"> Policies</w:t>
      </w:r>
    </w:p>
    <w:p w14:paraId="2B4FABC9" w14:textId="56AC2E78" w:rsidR="0052488D" w:rsidRPr="006830AE" w:rsidRDefault="00BF438E">
      <w:pPr>
        <w:pStyle w:val="2"/>
        <w:rPr>
          <w:color w:val="000000" w:themeColor="text1"/>
        </w:rPr>
      </w:pPr>
      <w:proofErr w:type="gramStart"/>
      <w:r>
        <w:rPr>
          <w:rFonts w:eastAsiaTheme="minorEastAsia" w:hint="eastAsia"/>
          <w:color w:val="000000" w:themeColor="text1"/>
        </w:rPr>
        <w:t>5</w:t>
      </w:r>
      <w:r w:rsidR="00A073C7" w:rsidRPr="006830AE">
        <w:rPr>
          <w:color w:val="000000" w:themeColor="text1"/>
        </w:rPr>
        <w:t>.1  Team</w:t>
      </w:r>
      <w:proofErr w:type="gramEnd"/>
      <w:r w:rsidR="00A073C7" w:rsidRPr="006830AE">
        <w:rPr>
          <w:color w:val="000000" w:themeColor="text1"/>
        </w:rPr>
        <w:t xml:space="preserve"> Composition</w:t>
      </w:r>
    </w:p>
    <w:p w14:paraId="2A7E0BA6" w14:textId="04F0C0F5" w:rsidR="0052488D" w:rsidRPr="006830AE" w:rsidRDefault="00000000">
      <w:pPr>
        <w:spacing w:after="120" w:line="276" w:lineRule="auto"/>
        <w:rPr>
          <w:color w:val="000000" w:themeColor="text1"/>
        </w:rPr>
      </w:pPr>
      <w:r w:rsidRPr="006830AE">
        <w:rPr>
          <w:rFonts w:eastAsia="Arial"/>
          <w:color w:val="000000" w:themeColor="text1"/>
        </w:rPr>
        <w:t xml:space="preserve">Teams of </w:t>
      </w:r>
      <w:r w:rsidR="00FC2D6B">
        <w:rPr>
          <w:rFonts w:hint="eastAsia"/>
          <w:color w:val="000000" w:themeColor="text1"/>
        </w:rPr>
        <w:t>5</w:t>
      </w:r>
      <w:r w:rsidRPr="006830AE">
        <w:rPr>
          <w:rFonts w:eastAsia="Arial"/>
          <w:color w:val="000000" w:themeColor="text1"/>
        </w:rPr>
        <w:t xml:space="preserve"> members. Team</w:t>
      </w:r>
      <w:r w:rsidR="00E37B88">
        <w:rPr>
          <w:rFonts w:eastAsia="Arial"/>
          <w:color w:val="000000" w:themeColor="text1"/>
        </w:rPr>
        <w:t>s</w:t>
      </w:r>
      <w:r w:rsidRPr="006830AE">
        <w:rPr>
          <w:rFonts w:eastAsia="Arial"/>
          <w:color w:val="000000" w:themeColor="text1"/>
        </w:rPr>
        <w:t xml:space="preserve"> </w:t>
      </w:r>
      <w:r w:rsidR="00E37B88">
        <w:rPr>
          <w:rFonts w:eastAsia="Arial"/>
          <w:color w:val="000000" w:themeColor="text1"/>
        </w:rPr>
        <w:t>will be</w:t>
      </w:r>
      <w:r w:rsidRPr="006830AE">
        <w:rPr>
          <w:rFonts w:eastAsia="Arial"/>
          <w:color w:val="000000" w:themeColor="text1"/>
        </w:rPr>
        <w:t xml:space="preserve"> </w:t>
      </w:r>
      <w:r w:rsidR="00FC2D6B">
        <w:rPr>
          <w:rFonts w:hint="eastAsia"/>
          <w:color w:val="000000" w:themeColor="text1"/>
        </w:rPr>
        <w:t>random</w:t>
      </w:r>
      <w:r w:rsidR="00E37B88">
        <w:rPr>
          <w:color w:val="000000" w:themeColor="text1"/>
        </w:rPr>
        <w:t>ly assigned by the instructor</w:t>
      </w:r>
      <w:r w:rsidRPr="006830AE">
        <w:rPr>
          <w:rFonts w:eastAsia="Arial"/>
          <w:color w:val="000000" w:themeColor="text1"/>
        </w:rPr>
        <w:t>. All team members are expected to contribute equally.</w:t>
      </w:r>
    </w:p>
    <w:p w14:paraId="409199AD" w14:textId="092E4F4E" w:rsidR="0052488D" w:rsidRPr="006830AE" w:rsidRDefault="00BF438E">
      <w:pPr>
        <w:pStyle w:val="2"/>
        <w:rPr>
          <w:color w:val="000000" w:themeColor="text1"/>
        </w:rPr>
      </w:pPr>
      <w:proofErr w:type="gramStart"/>
      <w:r>
        <w:rPr>
          <w:rFonts w:eastAsiaTheme="minorEastAsia" w:hint="eastAsia"/>
          <w:color w:val="000000" w:themeColor="text1"/>
        </w:rPr>
        <w:t>5</w:t>
      </w:r>
      <w:r w:rsidR="00A073C7" w:rsidRPr="006830AE">
        <w:rPr>
          <w:color w:val="000000" w:themeColor="text1"/>
        </w:rPr>
        <w:t>.2  Generative</w:t>
      </w:r>
      <w:proofErr w:type="gramEnd"/>
      <w:r w:rsidR="00A073C7" w:rsidRPr="006830AE">
        <w:rPr>
          <w:color w:val="000000" w:themeColor="text1"/>
        </w:rPr>
        <w:t xml:space="preserve"> AI Use Policy</w:t>
      </w:r>
    </w:p>
    <w:p w14:paraId="2CC1486E" w14:textId="77777777" w:rsidR="0052488D" w:rsidRPr="006830AE" w:rsidRDefault="00000000">
      <w:pPr>
        <w:spacing w:after="120" w:line="276" w:lineRule="auto"/>
        <w:rPr>
          <w:color w:val="000000" w:themeColor="text1"/>
        </w:rPr>
      </w:pPr>
      <w:r w:rsidRPr="006830AE">
        <w:rPr>
          <w:rFonts w:eastAsia="Arial"/>
          <w:color w:val="000000" w:themeColor="text1"/>
        </w:rPr>
        <w:lastRenderedPageBreak/>
        <w:t>You are permitted and encouraged to use generative AI tools (e.g., ChatGPT, Claude, Copilot) during this project for brainstorming, drafting, exploring alternatives, and analysis support.</w:t>
      </w:r>
    </w:p>
    <w:p w14:paraId="0E0481D9" w14:textId="7513D681" w:rsidR="0052488D" w:rsidRPr="006830AE" w:rsidRDefault="00000000">
      <w:pPr>
        <w:spacing w:after="120" w:line="276" w:lineRule="auto"/>
        <w:rPr>
          <w:color w:val="000000" w:themeColor="text1"/>
        </w:rPr>
      </w:pPr>
      <w:r w:rsidRPr="006830AE">
        <w:rPr>
          <w:rFonts w:eastAsia="Arial"/>
          <w:b/>
          <w:bCs/>
          <w:color w:val="000000" w:themeColor="text1"/>
        </w:rPr>
        <w:t xml:space="preserve">However, the following expectation applies without exception: </w:t>
      </w:r>
      <w:r w:rsidRPr="006830AE">
        <w:rPr>
          <w:rFonts w:eastAsia="Arial"/>
          <w:color w:val="000000" w:themeColor="text1"/>
        </w:rPr>
        <w:t xml:space="preserve">you must understand everything you submit. If you incorporate AI-generated text, diagrams, or analysis into your deliverables, you are responsible for its correctness, relevance, and coherence. </w:t>
      </w:r>
      <w:r w:rsidR="00E37B88">
        <w:rPr>
          <w:rFonts w:eastAsia="Arial"/>
          <w:color w:val="000000" w:themeColor="text1"/>
        </w:rPr>
        <w:t xml:space="preserve">If you cannot explain </w:t>
      </w:r>
      <w:r w:rsidR="00A93A80">
        <w:rPr>
          <w:rFonts w:eastAsia="Arial"/>
          <w:color w:val="000000" w:themeColor="text1"/>
        </w:rPr>
        <w:t>or</w:t>
      </w:r>
      <w:r w:rsidR="00E37B88">
        <w:rPr>
          <w:rFonts w:eastAsia="Arial"/>
          <w:color w:val="000000" w:themeColor="text1"/>
        </w:rPr>
        <w:t xml:space="preserve"> defend any part of your submission when asked, it will not receive credit.</w:t>
      </w:r>
    </w:p>
    <w:p w14:paraId="5DF62C29" w14:textId="49D44D4A" w:rsidR="0052488D" w:rsidRPr="006830AE" w:rsidRDefault="00BF438E">
      <w:pPr>
        <w:pStyle w:val="2"/>
        <w:rPr>
          <w:color w:val="000000" w:themeColor="text1"/>
        </w:rPr>
      </w:pPr>
      <w:proofErr w:type="gramStart"/>
      <w:r>
        <w:rPr>
          <w:rFonts w:eastAsiaTheme="minorEastAsia" w:hint="eastAsia"/>
          <w:color w:val="000000" w:themeColor="text1"/>
        </w:rPr>
        <w:t>5.</w:t>
      </w:r>
      <w:r w:rsidR="00A073C7" w:rsidRPr="006830AE">
        <w:rPr>
          <w:color w:val="000000" w:themeColor="text1"/>
        </w:rPr>
        <w:t>3  Data</w:t>
      </w:r>
      <w:proofErr w:type="gramEnd"/>
      <w:r w:rsidR="00A073C7" w:rsidRPr="006830AE">
        <w:rPr>
          <w:color w:val="000000" w:themeColor="text1"/>
        </w:rPr>
        <w:t xml:space="preserve"> Sources</w:t>
      </w:r>
    </w:p>
    <w:p w14:paraId="480901ED" w14:textId="77777777" w:rsidR="0052488D" w:rsidRPr="006830AE" w:rsidRDefault="00000000">
      <w:pPr>
        <w:spacing w:after="120" w:line="276" w:lineRule="auto"/>
        <w:rPr>
          <w:color w:val="000000" w:themeColor="text1"/>
        </w:rPr>
      </w:pPr>
      <w:r w:rsidRPr="006830AE">
        <w:rPr>
          <w:rFonts w:eastAsia="Arial"/>
          <w:color w:val="000000" w:themeColor="text1"/>
        </w:rPr>
        <w:t>You may use publicly available data, industry reports, news articles, company filings, academic papers, or reasonable estimates based on industry benchmarks. If using estimated data, clearly state your assumptions. Personal experience or interviews with industry practitioners are also acceptable sources.</w:t>
      </w:r>
    </w:p>
    <w:p w14:paraId="1C9BC38E" w14:textId="5A9AF2F5" w:rsidR="0052488D" w:rsidRPr="006830AE" w:rsidRDefault="00BF438E">
      <w:pPr>
        <w:pStyle w:val="2"/>
        <w:rPr>
          <w:color w:val="000000" w:themeColor="text1"/>
        </w:rPr>
      </w:pPr>
      <w:proofErr w:type="gramStart"/>
      <w:r>
        <w:rPr>
          <w:rFonts w:eastAsiaTheme="minorEastAsia" w:hint="eastAsia"/>
          <w:color w:val="000000" w:themeColor="text1"/>
        </w:rPr>
        <w:t>5</w:t>
      </w:r>
      <w:r w:rsidR="00A073C7" w:rsidRPr="006830AE">
        <w:rPr>
          <w:color w:val="000000" w:themeColor="text1"/>
        </w:rPr>
        <w:t>.4  Feedback</w:t>
      </w:r>
      <w:proofErr w:type="gramEnd"/>
      <w:r w:rsidR="00A073C7" w:rsidRPr="006830AE">
        <w:rPr>
          <w:color w:val="000000" w:themeColor="text1"/>
        </w:rPr>
        <w:t xml:space="preserve"> and Support</w:t>
      </w:r>
    </w:p>
    <w:p w14:paraId="1EA9EBFD" w14:textId="77777777" w:rsidR="0052488D" w:rsidRPr="006830AE" w:rsidRDefault="00000000">
      <w:pPr>
        <w:spacing w:after="120" w:line="276" w:lineRule="auto"/>
        <w:rPr>
          <w:color w:val="000000" w:themeColor="text1"/>
        </w:rPr>
      </w:pPr>
      <w:r w:rsidRPr="006830AE">
        <w:rPr>
          <w:rFonts w:eastAsia="Arial"/>
          <w:color w:val="000000" w:themeColor="text1"/>
        </w:rPr>
        <w:t>Feedback on milestone submissions is available by appointment. Do not wait until the final report to ask for guidance.</w:t>
      </w:r>
    </w:p>
    <w:p w14:paraId="77CF14BC" w14:textId="77777777" w:rsidR="0052488D" w:rsidRPr="006830AE" w:rsidRDefault="0052488D">
      <w:pPr>
        <w:spacing w:after="60"/>
        <w:rPr>
          <w:color w:val="000000" w:themeColor="text1"/>
        </w:rPr>
      </w:pPr>
    </w:p>
    <w:tbl>
      <w:tblPr>
        <w:tblStyle w:val="aa"/>
        <w:tblW w:w="9360" w:type="dxa"/>
        <w:tblLook w:val="04A0" w:firstRow="1" w:lastRow="0" w:firstColumn="1" w:lastColumn="0" w:noHBand="0" w:noVBand="1"/>
      </w:tblPr>
      <w:tblGrid>
        <w:gridCol w:w="2340"/>
        <w:gridCol w:w="3510"/>
        <w:gridCol w:w="3510"/>
      </w:tblGrid>
      <w:tr w:rsidR="006830AE" w:rsidRPr="006830AE" w14:paraId="1634057D" w14:textId="77777777" w:rsidTr="00404A89">
        <w:tc>
          <w:tcPr>
            <w:tcW w:w="2340" w:type="dxa"/>
            <w:tcBorders>
              <w:left w:val="nil"/>
              <w:bottom w:val="single" w:sz="4" w:space="0" w:color="auto"/>
              <w:right w:val="nil"/>
            </w:tcBorders>
          </w:tcPr>
          <w:p w14:paraId="5E5B699B"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Role</w:t>
            </w:r>
          </w:p>
        </w:tc>
        <w:tc>
          <w:tcPr>
            <w:tcW w:w="3510" w:type="dxa"/>
            <w:tcBorders>
              <w:left w:val="nil"/>
              <w:bottom w:val="single" w:sz="4" w:space="0" w:color="auto"/>
              <w:right w:val="nil"/>
            </w:tcBorders>
          </w:tcPr>
          <w:p w14:paraId="73EF3C24"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Name</w:t>
            </w:r>
          </w:p>
        </w:tc>
        <w:tc>
          <w:tcPr>
            <w:tcW w:w="3510" w:type="dxa"/>
            <w:tcBorders>
              <w:left w:val="nil"/>
              <w:bottom w:val="single" w:sz="4" w:space="0" w:color="auto"/>
              <w:right w:val="nil"/>
            </w:tcBorders>
          </w:tcPr>
          <w:p w14:paraId="3BE3334E" w14:textId="77777777" w:rsidR="0052488D" w:rsidRPr="006830AE" w:rsidRDefault="00000000" w:rsidP="00404A89">
            <w:pPr>
              <w:jc w:val="center"/>
              <w:rPr>
                <w:color w:val="000000" w:themeColor="text1"/>
              </w:rPr>
            </w:pPr>
            <w:r w:rsidRPr="006830AE">
              <w:rPr>
                <w:rFonts w:eastAsia="Arial"/>
                <w:b/>
                <w:bCs/>
                <w:color w:val="000000" w:themeColor="text1"/>
                <w:sz w:val="20"/>
                <w:szCs w:val="20"/>
              </w:rPr>
              <w:t>Email</w:t>
            </w:r>
          </w:p>
        </w:tc>
      </w:tr>
      <w:tr w:rsidR="006830AE" w:rsidRPr="006830AE" w14:paraId="1DDC31E0" w14:textId="77777777" w:rsidTr="00404A89">
        <w:tc>
          <w:tcPr>
            <w:tcW w:w="2340" w:type="dxa"/>
            <w:tcBorders>
              <w:left w:val="nil"/>
              <w:bottom w:val="nil"/>
              <w:right w:val="nil"/>
            </w:tcBorders>
          </w:tcPr>
          <w:p w14:paraId="64C35131" w14:textId="77777777" w:rsidR="0052488D" w:rsidRPr="006830AE" w:rsidRDefault="00000000" w:rsidP="00404A89">
            <w:pPr>
              <w:jc w:val="center"/>
              <w:rPr>
                <w:color w:val="000000" w:themeColor="text1"/>
              </w:rPr>
            </w:pPr>
            <w:r w:rsidRPr="006830AE">
              <w:rPr>
                <w:rFonts w:eastAsia="Arial"/>
                <w:color w:val="000000" w:themeColor="text1"/>
                <w:sz w:val="20"/>
                <w:szCs w:val="20"/>
              </w:rPr>
              <w:t>Instructor</w:t>
            </w:r>
          </w:p>
        </w:tc>
        <w:tc>
          <w:tcPr>
            <w:tcW w:w="3510" w:type="dxa"/>
            <w:tcBorders>
              <w:left w:val="nil"/>
              <w:bottom w:val="nil"/>
              <w:right w:val="nil"/>
            </w:tcBorders>
          </w:tcPr>
          <w:p w14:paraId="340EBB43" w14:textId="77777777" w:rsidR="0052488D" w:rsidRPr="006830AE" w:rsidRDefault="00000000" w:rsidP="00404A89">
            <w:pPr>
              <w:jc w:val="center"/>
              <w:rPr>
                <w:color w:val="000000" w:themeColor="text1"/>
              </w:rPr>
            </w:pPr>
            <w:r w:rsidRPr="006830AE">
              <w:rPr>
                <w:rFonts w:eastAsia="Arial"/>
                <w:color w:val="000000" w:themeColor="text1"/>
                <w:sz w:val="20"/>
                <w:szCs w:val="20"/>
              </w:rPr>
              <w:t xml:space="preserve">Prof. </w:t>
            </w:r>
            <w:proofErr w:type="spellStart"/>
            <w:r w:rsidRPr="006830AE">
              <w:rPr>
                <w:rFonts w:eastAsia="Arial"/>
                <w:color w:val="000000" w:themeColor="text1"/>
                <w:sz w:val="20"/>
                <w:szCs w:val="20"/>
              </w:rPr>
              <w:t>Hyunbo</w:t>
            </w:r>
            <w:proofErr w:type="spellEnd"/>
            <w:r w:rsidRPr="006830AE">
              <w:rPr>
                <w:rFonts w:eastAsia="Arial"/>
                <w:color w:val="000000" w:themeColor="text1"/>
                <w:sz w:val="20"/>
                <w:szCs w:val="20"/>
              </w:rPr>
              <w:t xml:space="preserve"> Cho</w:t>
            </w:r>
          </w:p>
        </w:tc>
        <w:tc>
          <w:tcPr>
            <w:tcW w:w="3510" w:type="dxa"/>
            <w:tcBorders>
              <w:left w:val="nil"/>
              <w:bottom w:val="nil"/>
              <w:right w:val="nil"/>
            </w:tcBorders>
          </w:tcPr>
          <w:p w14:paraId="3432D9D9" w14:textId="77777777" w:rsidR="0052488D" w:rsidRPr="006830AE" w:rsidRDefault="00000000" w:rsidP="00404A89">
            <w:pPr>
              <w:jc w:val="center"/>
              <w:rPr>
                <w:color w:val="000000" w:themeColor="text1"/>
              </w:rPr>
            </w:pPr>
            <w:r w:rsidRPr="006830AE">
              <w:rPr>
                <w:rFonts w:eastAsia="Arial"/>
                <w:color w:val="000000" w:themeColor="text1"/>
                <w:sz w:val="20"/>
                <w:szCs w:val="20"/>
              </w:rPr>
              <w:t>hcho@postech.ac.kr</w:t>
            </w:r>
          </w:p>
        </w:tc>
      </w:tr>
      <w:tr w:rsidR="006830AE" w:rsidRPr="006830AE" w14:paraId="66508143" w14:textId="77777777" w:rsidTr="00404A89">
        <w:tc>
          <w:tcPr>
            <w:tcW w:w="2340" w:type="dxa"/>
            <w:tcBorders>
              <w:top w:val="nil"/>
              <w:left w:val="nil"/>
              <w:bottom w:val="nil"/>
              <w:right w:val="nil"/>
            </w:tcBorders>
          </w:tcPr>
          <w:p w14:paraId="23722243" w14:textId="77777777" w:rsidR="0052488D" w:rsidRPr="006830AE" w:rsidRDefault="00000000" w:rsidP="00404A89">
            <w:pPr>
              <w:jc w:val="center"/>
              <w:rPr>
                <w:color w:val="000000" w:themeColor="text1"/>
              </w:rPr>
            </w:pPr>
            <w:r w:rsidRPr="006830AE">
              <w:rPr>
                <w:rFonts w:eastAsia="Arial"/>
                <w:color w:val="000000" w:themeColor="text1"/>
                <w:sz w:val="20"/>
                <w:szCs w:val="20"/>
              </w:rPr>
              <w:t>TA</w:t>
            </w:r>
          </w:p>
        </w:tc>
        <w:tc>
          <w:tcPr>
            <w:tcW w:w="3510" w:type="dxa"/>
            <w:tcBorders>
              <w:top w:val="nil"/>
              <w:left w:val="nil"/>
              <w:bottom w:val="nil"/>
              <w:right w:val="nil"/>
            </w:tcBorders>
          </w:tcPr>
          <w:p w14:paraId="6C992D8B" w14:textId="2A1F074C" w:rsidR="0052488D" w:rsidRPr="006830AE" w:rsidRDefault="006830AE" w:rsidP="00404A89">
            <w:pPr>
              <w:jc w:val="center"/>
              <w:rPr>
                <w:color w:val="000000" w:themeColor="text1"/>
              </w:rPr>
            </w:pPr>
            <w:proofErr w:type="spellStart"/>
            <w:r w:rsidRPr="006830AE">
              <w:rPr>
                <w:rFonts w:hint="eastAsia"/>
                <w:color w:val="000000" w:themeColor="text1"/>
                <w:sz w:val="20"/>
                <w:szCs w:val="20"/>
              </w:rPr>
              <w:t>Sehee</w:t>
            </w:r>
            <w:proofErr w:type="spellEnd"/>
            <w:r w:rsidRPr="006830AE">
              <w:rPr>
                <w:rFonts w:hint="eastAsia"/>
                <w:color w:val="000000" w:themeColor="text1"/>
                <w:sz w:val="20"/>
                <w:szCs w:val="20"/>
              </w:rPr>
              <w:t xml:space="preserve"> Moon</w:t>
            </w:r>
          </w:p>
        </w:tc>
        <w:tc>
          <w:tcPr>
            <w:tcW w:w="3510" w:type="dxa"/>
            <w:tcBorders>
              <w:top w:val="nil"/>
              <w:left w:val="nil"/>
              <w:bottom w:val="nil"/>
              <w:right w:val="nil"/>
            </w:tcBorders>
          </w:tcPr>
          <w:p w14:paraId="4B751918" w14:textId="1C0EC7AA" w:rsidR="0052488D" w:rsidRPr="006830AE" w:rsidRDefault="006830AE" w:rsidP="00404A89">
            <w:pPr>
              <w:jc w:val="center"/>
              <w:rPr>
                <w:color w:val="000000" w:themeColor="text1"/>
              </w:rPr>
            </w:pPr>
            <w:r w:rsidRPr="006830AE">
              <w:rPr>
                <w:rFonts w:hint="eastAsia"/>
                <w:color w:val="000000" w:themeColor="text1"/>
                <w:sz w:val="20"/>
                <w:szCs w:val="20"/>
              </w:rPr>
              <w:t>saymoon</w:t>
            </w:r>
            <w:r w:rsidRPr="006830AE">
              <w:rPr>
                <w:rFonts w:eastAsia="Arial"/>
                <w:color w:val="000000" w:themeColor="text1"/>
                <w:sz w:val="20"/>
                <w:szCs w:val="20"/>
              </w:rPr>
              <w:t>@postech.ac.kr</w:t>
            </w:r>
          </w:p>
        </w:tc>
      </w:tr>
      <w:tr w:rsidR="00404A89" w:rsidRPr="006830AE" w14:paraId="23378472" w14:textId="77777777" w:rsidTr="00404A89">
        <w:tc>
          <w:tcPr>
            <w:tcW w:w="2340" w:type="dxa"/>
            <w:tcBorders>
              <w:top w:val="nil"/>
              <w:left w:val="nil"/>
              <w:right w:val="nil"/>
            </w:tcBorders>
          </w:tcPr>
          <w:p w14:paraId="2936665A" w14:textId="7FEF062B" w:rsidR="00404A89" w:rsidRPr="006830AE" w:rsidRDefault="00404A89" w:rsidP="00404A89">
            <w:pPr>
              <w:jc w:val="center"/>
              <w:rPr>
                <w:rFonts w:eastAsia="Arial"/>
                <w:color w:val="000000" w:themeColor="text1"/>
                <w:sz w:val="20"/>
                <w:szCs w:val="20"/>
              </w:rPr>
            </w:pPr>
            <w:r>
              <w:rPr>
                <w:rFonts w:eastAsia="Arial"/>
                <w:color w:val="000000" w:themeColor="text1"/>
                <w:sz w:val="20"/>
                <w:szCs w:val="20"/>
              </w:rPr>
              <w:t>TA</w:t>
            </w:r>
          </w:p>
        </w:tc>
        <w:tc>
          <w:tcPr>
            <w:tcW w:w="3510" w:type="dxa"/>
            <w:tcBorders>
              <w:top w:val="nil"/>
              <w:left w:val="nil"/>
              <w:right w:val="nil"/>
            </w:tcBorders>
          </w:tcPr>
          <w:p w14:paraId="27014870" w14:textId="3B07AA07" w:rsidR="00404A89" w:rsidRPr="006830AE" w:rsidRDefault="00404A89" w:rsidP="00404A89">
            <w:pPr>
              <w:jc w:val="center"/>
              <w:rPr>
                <w:color w:val="000000" w:themeColor="text1"/>
                <w:sz w:val="20"/>
                <w:szCs w:val="20"/>
              </w:rPr>
            </w:pPr>
            <w:r>
              <w:rPr>
                <w:color w:val="000000" w:themeColor="text1"/>
                <w:sz w:val="20"/>
                <w:szCs w:val="20"/>
              </w:rPr>
              <w:t>Gi Suk Hong</w:t>
            </w:r>
          </w:p>
        </w:tc>
        <w:tc>
          <w:tcPr>
            <w:tcW w:w="3510" w:type="dxa"/>
            <w:tcBorders>
              <w:top w:val="nil"/>
              <w:left w:val="nil"/>
              <w:right w:val="nil"/>
            </w:tcBorders>
          </w:tcPr>
          <w:p w14:paraId="7744BDEF" w14:textId="7A78FA7A" w:rsidR="00404A89" w:rsidRPr="006830AE" w:rsidRDefault="00404A89" w:rsidP="00404A89">
            <w:pPr>
              <w:jc w:val="center"/>
              <w:rPr>
                <w:color w:val="000000" w:themeColor="text1"/>
                <w:sz w:val="20"/>
                <w:szCs w:val="20"/>
              </w:rPr>
            </w:pPr>
            <w:r>
              <w:rPr>
                <w:color w:val="000000" w:themeColor="text1"/>
                <w:sz w:val="20"/>
                <w:szCs w:val="20"/>
              </w:rPr>
              <w:t>kisuk13577@postech.ac.kr</w:t>
            </w:r>
          </w:p>
        </w:tc>
      </w:tr>
    </w:tbl>
    <w:p w14:paraId="397BD57C" w14:textId="77777777" w:rsidR="00BD7EC1" w:rsidRDefault="00BD7EC1"/>
    <w:p w14:paraId="5682710A" w14:textId="77777777" w:rsidR="0049109E" w:rsidRDefault="0049109E"/>
    <w:sectPr w:rsidR="0049109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BA07" w14:textId="77777777" w:rsidR="00217172" w:rsidRDefault="00217172">
      <w:r>
        <w:separator/>
      </w:r>
    </w:p>
  </w:endnote>
  <w:endnote w:type="continuationSeparator" w:id="0">
    <w:p w14:paraId="7F247CD1" w14:textId="77777777" w:rsidR="00217172" w:rsidRDefault="0021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5FA2" w14:textId="77777777" w:rsidR="0052488D" w:rsidRDefault="00000000">
    <w:pP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6830AE">
      <w:rPr>
        <w:rFonts w:eastAsia="Arial"/>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C067" w14:textId="77777777" w:rsidR="00217172" w:rsidRDefault="00217172">
      <w:r>
        <w:separator/>
      </w:r>
    </w:p>
  </w:footnote>
  <w:footnote w:type="continuationSeparator" w:id="0">
    <w:p w14:paraId="3A0783A2" w14:textId="77777777" w:rsidR="00217172" w:rsidRDefault="00217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AFA6" w14:textId="77777777" w:rsidR="0052488D" w:rsidRDefault="00000000">
    <w:pPr>
      <w:jc w:val="right"/>
    </w:pPr>
    <w:r>
      <w:rPr>
        <w:rFonts w:eastAsia="Arial"/>
        <w:i/>
        <w:iCs/>
        <w:color w:val="999999"/>
        <w:sz w:val="16"/>
        <w:szCs w:val="16"/>
      </w:rPr>
      <w:t>POM Term Project Guideline — 2026 Spring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A05"/>
    <w:multiLevelType w:val="hybridMultilevel"/>
    <w:tmpl w:val="6DE0909E"/>
    <w:lvl w:ilvl="0" w:tplc="6C0C822C">
      <w:start w:val="1"/>
      <w:numFmt w:val="bullet"/>
      <w:lvlText w:val="•"/>
      <w:lvlJc w:val="left"/>
      <w:pPr>
        <w:ind w:left="720" w:hanging="360"/>
      </w:pPr>
    </w:lvl>
    <w:lvl w:ilvl="1" w:tplc="3502D8FC">
      <w:numFmt w:val="decimal"/>
      <w:lvlText w:val=""/>
      <w:lvlJc w:val="left"/>
    </w:lvl>
    <w:lvl w:ilvl="2" w:tplc="F148F674">
      <w:numFmt w:val="decimal"/>
      <w:lvlText w:val=""/>
      <w:lvlJc w:val="left"/>
    </w:lvl>
    <w:lvl w:ilvl="3" w:tplc="628043B6">
      <w:numFmt w:val="decimal"/>
      <w:lvlText w:val=""/>
      <w:lvlJc w:val="left"/>
    </w:lvl>
    <w:lvl w:ilvl="4" w:tplc="08422998">
      <w:numFmt w:val="decimal"/>
      <w:lvlText w:val=""/>
      <w:lvlJc w:val="left"/>
    </w:lvl>
    <w:lvl w:ilvl="5" w:tplc="20F8560E">
      <w:numFmt w:val="decimal"/>
      <w:lvlText w:val=""/>
      <w:lvlJc w:val="left"/>
    </w:lvl>
    <w:lvl w:ilvl="6" w:tplc="B7604B9E">
      <w:numFmt w:val="decimal"/>
      <w:lvlText w:val=""/>
      <w:lvlJc w:val="left"/>
    </w:lvl>
    <w:lvl w:ilvl="7" w:tplc="3E3AB614">
      <w:numFmt w:val="decimal"/>
      <w:lvlText w:val=""/>
      <w:lvlJc w:val="left"/>
    </w:lvl>
    <w:lvl w:ilvl="8" w:tplc="C988F9D0">
      <w:numFmt w:val="decimal"/>
      <w:lvlText w:val=""/>
      <w:lvlJc w:val="left"/>
    </w:lvl>
  </w:abstractNum>
  <w:abstractNum w:abstractNumId="1" w15:restartNumberingAfterBreak="0">
    <w:nsid w:val="106242CD"/>
    <w:multiLevelType w:val="hybridMultilevel"/>
    <w:tmpl w:val="B086914C"/>
    <w:lvl w:ilvl="0" w:tplc="9B661404">
      <w:start w:val="1"/>
      <w:numFmt w:val="bullet"/>
      <w:lvlText w:val="●"/>
      <w:lvlJc w:val="left"/>
      <w:pPr>
        <w:ind w:left="720" w:hanging="360"/>
      </w:pPr>
    </w:lvl>
    <w:lvl w:ilvl="1" w:tplc="26E47804">
      <w:start w:val="1"/>
      <w:numFmt w:val="bullet"/>
      <w:lvlText w:val="○"/>
      <w:lvlJc w:val="left"/>
      <w:pPr>
        <w:ind w:left="1440" w:hanging="360"/>
      </w:pPr>
    </w:lvl>
    <w:lvl w:ilvl="2" w:tplc="AB16DD1E">
      <w:start w:val="1"/>
      <w:numFmt w:val="bullet"/>
      <w:lvlText w:val="■"/>
      <w:lvlJc w:val="left"/>
      <w:pPr>
        <w:ind w:left="2160" w:hanging="360"/>
      </w:pPr>
    </w:lvl>
    <w:lvl w:ilvl="3" w:tplc="5E960F9A">
      <w:start w:val="1"/>
      <w:numFmt w:val="bullet"/>
      <w:lvlText w:val="●"/>
      <w:lvlJc w:val="left"/>
      <w:pPr>
        <w:ind w:left="2880" w:hanging="360"/>
      </w:pPr>
    </w:lvl>
    <w:lvl w:ilvl="4" w:tplc="C4C2F76E">
      <w:start w:val="1"/>
      <w:numFmt w:val="bullet"/>
      <w:lvlText w:val="○"/>
      <w:lvlJc w:val="left"/>
      <w:pPr>
        <w:ind w:left="3600" w:hanging="360"/>
      </w:pPr>
    </w:lvl>
    <w:lvl w:ilvl="5" w:tplc="ECEEE634">
      <w:start w:val="1"/>
      <w:numFmt w:val="bullet"/>
      <w:lvlText w:val="■"/>
      <w:lvlJc w:val="left"/>
      <w:pPr>
        <w:ind w:left="4320" w:hanging="360"/>
      </w:pPr>
    </w:lvl>
    <w:lvl w:ilvl="6" w:tplc="12ACA6BC">
      <w:start w:val="1"/>
      <w:numFmt w:val="bullet"/>
      <w:lvlText w:val="●"/>
      <w:lvlJc w:val="left"/>
      <w:pPr>
        <w:ind w:left="5040" w:hanging="360"/>
      </w:pPr>
    </w:lvl>
    <w:lvl w:ilvl="7" w:tplc="E9121CE2">
      <w:start w:val="1"/>
      <w:numFmt w:val="bullet"/>
      <w:lvlText w:val="●"/>
      <w:lvlJc w:val="left"/>
      <w:pPr>
        <w:ind w:left="5760" w:hanging="360"/>
      </w:pPr>
    </w:lvl>
    <w:lvl w:ilvl="8" w:tplc="71B82C42">
      <w:start w:val="1"/>
      <w:numFmt w:val="bullet"/>
      <w:lvlText w:val="●"/>
      <w:lvlJc w:val="left"/>
      <w:pPr>
        <w:ind w:left="6480" w:hanging="360"/>
      </w:pPr>
    </w:lvl>
  </w:abstractNum>
  <w:abstractNum w:abstractNumId="2" w15:restartNumberingAfterBreak="0">
    <w:nsid w:val="142F14A2"/>
    <w:multiLevelType w:val="hybridMultilevel"/>
    <w:tmpl w:val="5944F78E"/>
    <w:lvl w:ilvl="0" w:tplc="BF387DE2">
      <w:start w:val="1"/>
      <w:numFmt w:val="decimal"/>
      <w:lvlText w:val="%1."/>
      <w:lvlJc w:val="left"/>
      <w:pPr>
        <w:ind w:left="720" w:hanging="360"/>
      </w:pPr>
    </w:lvl>
    <w:lvl w:ilvl="1" w:tplc="DA020DFC">
      <w:numFmt w:val="decimal"/>
      <w:lvlText w:val=""/>
      <w:lvlJc w:val="left"/>
    </w:lvl>
    <w:lvl w:ilvl="2" w:tplc="BCEAE578">
      <w:numFmt w:val="decimal"/>
      <w:lvlText w:val=""/>
      <w:lvlJc w:val="left"/>
    </w:lvl>
    <w:lvl w:ilvl="3" w:tplc="B36A7DEC">
      <w:numFmt w:val="decimal"/>
      <w:lvlText w:val=""/>
      <w:lvlJc w:val="left"/>
    </w:lvl>
    <w:lvl w:ilvl="4" w:tplc="23CCCD86">
      <w:numFmt w:val="decimal"/>
      <w:lvlText w:val=""/>
      <w:lvlJc w:val="left"/>
    </w:lvl>
    <w:lvl w:ilvl="5" w:tplc="320EC64A">
      <w:numFmt w:val="decimal"/>
      <w:lvlText w:val=""/>
      <w:lvlJc w:val="left"/>
    </w:lvl>
    <w:lvl w:ilvl="6" w:tplc="A0F8F106">
      <w:numFmt w:val="decimal"/>
      <w:lvlText w:val=""/>
      <w:lvlJc w:val="left"/>
    </w:lvl>
    <w:lvl w:ilvl="7" w:tplc="20B65D90">
      <w:numFmt w:val="decimal"/>
      <w:lvlText w:val=""/>
      <w:lvlJc w:val="left"/>
    </w:lvl>
    <w:lvl w:ilvl="8" w:tplc="F1922BEA">
      <w:numFmt w:val="decimal"/>
      <w:lvlText w:val=""/>
      <w:lvlJc w:val="left"/>
    </w:lvl>
  </w:abstractNum>
  <w:abstractNum w:abstractNumId="3" w15:restartNumberingAfterBreak="0">
    <w:nsid w:val="14B62E2C"/>
    <w:multiLevelType w:val="hybridMultilevel"/>
    <w:tmpl w:val="2E8AD9C6"/>
    <w:lvl w:ilvl="0" w:tplc="37C02C58">
      <w:start w:val="1"/>
      <w:numFmt w:val="decimal"/>
      <w:lvlText w:val="%1."/>
      <w:lvlJc w:val="left"/>
      <w:pPr>
        <w:ind w:left="720" w:hanging="360"/>
      </w:pPr>
    </w:lvl>
    <w:lvl w:ilvl="1" w:tplc="B1905F1E">
      <w:numFmt w:val="decimal"/>
      <w:lvlText w:val=""/>
      <w:lvlJc w:val="left"/>
    </w:lvl>
    <w:lvl w:ilvl="2" w:tplc="67C0BB84">
      <w:numFmt w:val="decimal"/>
      <w:lvlText w:val=""/>
      <w:lvlJc w:val="left"/>
    </w:lvl>
    <w:lvl w:ilvl="3" w:tplc="2A6AB0A0">
      <w:numFmt w:val="decimal"/>
      <w:lvlText w:val=""/>
      <w:lvlJc w:val="left"/>
    </w:lvl>
    <w:lvl w:ilvl="4" w:tplc="605409A0">
      <w:numFmt w:val="decimal"/>
      <w:lvlText w:val=""/>
      <w:lvlJc w:val="left"/>
    </w:lvl>
    <w:lvl w:ilvl="5" w:tplc="A38E2F28">
      <w:numFmt w:val="decimal"/>
      <w:lvlText w:val=""/>
      <w:lvlJc w:val="left"/>
    </w:lvl>
    <w:lvl w:ilvl="6" w:tplc="60FE79FA">
      <w:numFmt w:val="decimal"/>
      <w:lvlText w:val=""/>
      <w:lvlJc w:val="left"/>
    </w:lvl>
    <w:lvl w:ilvl="7" w:tplc="CA4C61A4">
      <w:numFmt w:val="decimal"/>
      <w:lvlText w:val=""/>
      <w:lvlJc w:val="left"/>
    </w:lvl>
    <w:lvl w:ilvl="8" w:tplc="2D1E55E6">
      <w:numFmt w:val="decimal"/>
      <w:lvlText w:val=""/>
      <w:lvlJc w:val="left"/>
    </w:lvl>
  </w:abstractNum>
  <w:abstractNum w:abstractNumId="4" w15:restartNumberingAfterBreak="0">
    <w:nsid w:val="1C465611"/>
    <w:multiLevelType w:val="hybridMultilevel"/>
    <w:tmpl w:val="07D26D4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D5746F8"/>
    <w:multiLevelType w:val="hybridMultilevel"/>
    <w:tmpl w:val="CE10CE40"/>
    <w:lvl w:ilvl="0" w:tplc="21284DF4">
      <w:start w:val="1"/>
      <w:numFmt w:val="bullet"/>
      <w:lvlText w:val="•"/>
      <w:lvlJc w:val="left"/>
      <w:pPr>
        <w:ind w:left="720" w:hanging="360"/>
      </w:pPr>
    </w:lvl>
    <w:lvl w:ilvl="1" w:tplc="E7DEF3D4">
      <w:numFmt w:val="decimal"/>
      <w:lvlText w:val=""/>
      <w:lvlJc w:val="left"/>
    </w:lvl>
    <w:lvl w:ilvl="2" w:tplc="C4E4FC2A">
      <w:numFmt w:val="decimal"/>
      <w:lvlText w:val=""/>
      <w:lvlJc w:val="left"/>
    </w:lvl>
    <w:lvl w:ilvl="3" w:tplc="75524B76">
      <w:numFmt w:val="decimal"/>
      <w:lvlText w:val=""/>
      <w:lvlJc w:val="left"/>
    </w:lvl>
    <w:lvl w:ilvl="4" w:tplc="5CD4C3D2">
      <w:numFmt w:val="decimal"/>
      <w:lvlText w:val=""/>
      <w:lvlJc w:val="left"/>
    </w:lvl>
    <w:lvl w:ilvl="5" w:tplc="C73E4FA6">
      <w:numFmt w:val="decimal"/>
      <w:lvlText w:val=""/>
      <w:lvlJc w:val="left"/>
    </w:lvl>
    <w:lvl w:ilvl="6" w:tplc="1E0C3DEA">
      <w:numFmt w:val="decimal"/>
      <w:lvlText w:val=""/>
      <w:lvlJc w:val="left"/>
    </w:lvl>
    <w:lvl w:ilvl="7" w:tplc="B3CAC7CC">
      <w:numFmt w:val="decimal"/>
      <w:lvlText w:val=""/>
      <w:lvlJc w:val="left"/>
    </w:lvl>
    <w:lvl w:ilvl="8" w:tplc="69FC755C">
      <w:numFmt w:val="decimal"/>
      <w:lvlText w:val=""/>
      <w:lvlJc w:val="left"/>
    </w:lvl>
  </w:abstractNum>
  <w:abstractNum w:abstractNumId="6" w15:restartNumberingAfterBreak="0">
    <w:nsid w:val="20836A13"/>
    <w:multiLevelType w:val="hybridMultilevel"/>
    <w:tmpl w:val="410E4C0A"/>
    <w:lvl w:ilvl="0" w:tplc="88188F4E">
      <w:start w:val="1"/>
      <w:numFmt w:val="decimal"/>
      <w:lvlText w:val="%1."/>
      <w:lvlJc w:val="left"/>
      <w:pPr>
        <w:ind w:left="720" w:hanging="360"/>
      </w:pPr>
    </w:lvl>
    <w:lvl w:ilvl="1" w:tplc="14A8C668">
      <w:numFmt w:val="decimal"/>
      <w:lvlText w:val=""/>
      <w:lvlJc w:val="left"/>
    </w:lvl>
    <w:lvl w:ilvl="2" w:tplc="18FE3CD2">
      <w:numFmt w:val="decimal"/>
      <w:lvlText w:val=""/>
      <w:lvlJc w:val="left"/>
    </w:lvl>
    <w:lvl w:ilvl="3" w:tplc="CC2C41BC">
      <w:numFmt w:val="decimal"/>
      <w:lvlText w:val=""/>
      <w:lvlJc w:val="left"/>
    </w:lvl>
    <w:lvl w:ilvl="4" w:tplc="3C8E605E">
      <w:numFmt w:val="decimal"/>
      <w:lvlText w:val=""/>
      <w:lvlJc w:val="left"/>
    </w:lvl>
    <w:lvl w:ilvl="5" w:tplc="5D109AA4">
      <w:numFmt w:val="decimal"/>
      <w:lvlText w:val=""/>
      <w:lvlJc w:val="left"/>
    </w:lvl>
    <w:lvl w:ilvl="6" w:tplc="F604844C">
      <w:numFmt w:val="decimal"/>
      <w:lvlText w:val=""/>
      <w:lvlJc w:val="left"/>
    </w:lvl>
    <w:lvl w:ilvl="7" w:tplc="C982F314">
      <w:numFmt w:val="decimal"/>
      <w:lvlText w:val=""/>
      <w:lvlJc w:val="left"/>
    </w:lvl>
    <w:lvl w:ilvl="8" w:tplc="DA92BE70">
      <w:numFmt w:val="decimal"/>
      <w:lvlText w:val=""/>
      <w:lvlJc w:val="left"/>
    </w:lvl>
  </w:abstractNum>
  <w:abstractNum w:abstractNumId="7" w15:restartNumberingAfterBreak="0">
    <w:nsid w:val="21B67A23"/>
    <w:multiLevelType w:val="hybridMultilevel"/>
    <w:tmpl w:val="8852182E"/>
    <w:lvl w:ilvl="0" w:tplc="FC7476C6">
      <w:start w:val="1"/>
      <w:numFmt w:val="bullet"/>
      <w:lvlText w:val="•"/>
      <w:lvlJc w:val="left"/>
      <w:pPr>
        <w:ind w:left="720" w:hanging="360"/>
      </w:pPr>
    </w:lvl>
    <w:lvl w:ilvl="1" w:tplc="EA9C1E50">
      <w:numFmt w:val="decimal"/>
      <w:lvlText w:val=""/>
      <w:lvlJc w:val="left"/>
    </w:lvl>
    <w:lvl w:ilvl="2" w:tplc="60D682FE">
      <w:numFmt w:val="decimal"/>
      <w:lvlText w:val=""/>
      <w:lvlJc w:val="left"/>
    </w:lvl>
    <w:lvl w:ilvl="3" w:tplc="BC50DB62">
      <w:numFmt w:val="decimal"/>
      <w:lvlText w:val=""/>
      <w:lvlJc w:val="left"/>
    </w:lvl>
    <w:lvl w:ilvl="4" w:tplc="BDC00098">
      <w:numFmt w:val="decimal"/>
      <w:lvlText w:val=""/>
      <w:lvlJc w:val="left"/>
    </w:lvl>
    <w:lvl w:ilvl="5" w:tplc="2326E3DC">
      <w:numFmt w:val="decimal"/>
      <w:lvlText w:val=""/>
      <w:lvlJc w:val="left"/>
    </w:lvl>
    <w:lvl w:ilvl="6" w:tplc="EB6413F2">
      <w:numFmt w:val="decimal"/>
      <w:lvlText w:val=""/>
      <w:lvlJc w:val="left"/>
    </w:lvl>
    <w:lvl w:ilvl="7" w:tplc="9DE4DE38">
      <w:numFmt w:val="decimal"/>
      <w:lvlText w:val=""/>
      <w:lvlJc w:val="left"/>
    </w:lvl>
    <w:lvl w:ilvl="8" w:tplc="A382272A">
      <w:numFmt w:val="decimal"/>
      <w:lvlText w:val=""/>
      <w:lvlJc w:val="left"/>
    </w:lvl>
  </w:abstractNum>
  <w:abstractNum w:abstractNumId="8" w15:restartNumberingAfterBreak="0">
    <w:nsid w:val="241868FE"/>
    <w:multiLevelType w:val="hybridMultilevel"/>
    <w:tmpl w:val="9932954C"/>
    <w:lvl w:ilvl="0" w:tplc="0409000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316F2045"/>
    <w:multiLevelType w:val="hybridMultilevel"/>
    <w:tmpl w:val="64F6CD5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D9656A5"/>
    <w:multiLevelType w:val="hybridMultilevel"/>
    <w:tmpl w:val="90BAAE3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F264D24"/>
    <w:multiLevelType w:val="hybridMultilevel"/>
    <w:tmpl w:val="1C424FEE"/>
    <w:lvl w:ilvl="0" w:tplc="FC7476C6">
      <w:start w:val="1"/>
      <w:numFmt w:val="bullet"/>
      <w:lvlText w:val="•"/>
      <w:lvlJc w:val="left"/>
      <w:pPr>
        <w:ind w:left="800" w:hanging="44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FC228A7"/>
    <w:multiLevelType w:val="hybridMultilevel"/>
    <w:tmpl w:val="AB36C444"/>
    <w:lvl w:ilvl="0" w:tplc="E4868E16">
      <w:start w:val="1"/>
      <w:numFmt w:val="bullet"/>
      <w:lvlText w:val="•"/>
      <w:lvlJc w:val="left"/>
      <w:pPr>
        <w:ind w:left="720" w:hanging="360"/>
      </w:pPr>
    </w:lvl>
    <w:lvl w:ilvl="1" w:tplc="77626AAC">
      <w:start w:val="1"/>
      <w:numFmt w:val="bullet"/>
      <w:lvlText w:val="–"/>
      <w:lvlJc w:val="left"/>
      <w:pPr>
        <w:ind w:left="1440" w:hanging="360"/>
      </w:pPr>
    </w:lvl>
    <w:lvl w:ilvl="2" w:tplc="DD3E470A">
      <w:numFmt w:val="decimal"/>
      <w:lvlText w:val=""/>
      <w:lvlJc w:val="left"/>
    </w:lvl>
    <w:lvl w:ilvl="3" w:tplc="B13E06BC">
      <w:numFmt w:val="decimal"/>
      <w:lvlText w:val=""/>
      <w:lvlJc w:val="left"/>
    </w:lvl>
    <w:lvl w:ilvl="4" w:tplc="99D89C9A">
      <w:numFmt w:val="decimal"/>
      <w:lvlText w:val=""/>
      <w:lvlJc w:val="left"/>
    </w:lvl>
    <w:lvl w:ilvl="5" w:tplc="6CB4CC6C">
      <w:numFmt w:val="decimal"/>
      <w:lvlText w:val=""/>
      <w:lvlJc w:val="left"/>
    </w:lvl>
    <w:lvl w:ilvl="6" w:tplc="CF3CB854">
      <w:numFmt w:val="decimal"/>
      <w:lvlText w:val=""/>
      <w:lvlJc w:val="left"/>
    </w:lvl>
    <w:lvl w:ilvl="7" w:tplc="21CACE9E">
      <w:numFmt w:val="decimal"/>
      <w:lvlText w:val=""/>
      <w:lvlJc w:val="left"/>
    </w:lvl>
    <w:lvl w:ilvl="8" w:tplc="1B90BAAA">
      <w:numFmt w:val="decimal"/>
      <w:lvlText w:val=""/>
      <w:lvlJc w:val="left"/>
    </w:lvl>
  </w:abstractNum>
  <w:abstractNum w:abstractNumId="13" w15:restartNumberingAfterBreak="0">
    <w:nsid w:val="487A2A8F"/>
    <w:multiLevelType w:val="hybridMultilevel"/>
    <w:tmpl w:val="F50A16E0"/>
    <w:lvl w:ilvl="0" w:tplc="0FAA5A22">
      <w:start w:val="1"/>
      <w:numFmt w:val="bullet"/>
      <w:lvlText w:val="•"/>
      <w:lvlJc w:val="left"/>
      <w:pPr>
        <w:ind w:left="720" w:hanging="360"/>
      </w:pPr>
    </w:lvl>
    <w:lvl w:ilvl="1" w:tplc="658E589E">
      <w:numFmt w:val="decimal"/>
      <w:lvlText w:val=""/>
      <w:lvlJc w:val="left"/>
    </w:lvl>
    <w:lvl w:ilvl="2" w:tplc="4052D720">
      <w:numFmt w:val="decimal"/>
      <w:lvlText w:val=""/>
      <w:lvlJc w:val="left"/>
    </w:lvl>
    <w:lvl w:ilvl="3" w:tplc="990CD736">
      <w:numFmt w:val="decimal"/>
      <w:lvlText w:val=""/>
      <w:lvlJc w:val="left"/>
    </w:lvl>
    <w:lvl w:ilvl="4" w:tplc="E87C7C02">
      <w:numFmt w:val="decimal"/>
      <w:lvlText w:val=""/>
      <w:lvlJc w:val="left"/>
    </w:lvl>
    <w:lvl w:ilvl="5" w:tplc="C4A477EA">
      <w:numFmt w:val="decimal"/>
      <w:lvlText w:val=""/>
      <w:lvlJc w:val="left"/>
    </w:lvl>
    <w:lvl w:ilvl="6" w:tplc="DEBA1A28">
      <w:numFmt w:val="decimal"/>
      <w:lvlText w:val=""/>
      <w:lvlJc w:val="left"/>
    </w:lvl>
    <w:lvl w:ilvl="7" w:tplc="D1D08E44">
      <w:numFmt w:val="decimal"/>
      <w:lvlText w:val=""/>
      <w:lvlJc w:val="left"/>
    </w:lvl>
    <w:lvl w:ilvl="8" w:tplc="51A6A9DE">
      <w:numFmt w:val="decimal"/>
      <w:lvlText w:val=""/>
      <w:lvlJc w:val="left"/>
    </w:lvl>
  </w:abstractNum>
  <w:abstractNum w:abstractNumId="14" w15:restartNumberingAfterBreak="0">
    <w:nsid w:val="5DE14A66"/>
    <w:multiLevelType w:val="hybridMultilevel"/>
    <w:tmpl w:val="C272042A"/>
    <w:lvl w:ilvl="0" w:tplc="3FB20D6E">
      <w:start w:val="1"/>
      <w:numFmt w:val="decimal"/>
      <w:lvlText w:val="%1."/>
      <w:lvlJc w:val="left"/>
      <w:pPr>
        <w:ind w:left="720" w:hanging="360"/>
      </w:pPr>
    </w:lvl>
    <w:lvl w:ilvl="1" w:tplc="93BE4E52">
      <w:numFmt w:val="decimal"/>
      <w:lvlText w:val=""/>
      <w:lvlJc w:val="left"/>
    </w:lvl>
    <w:lvl w:ilvl="2" w:tplc="166A394A">
      <w:numFmt w:val="decimal"/>
      <w:lvlText w:val=""/>
      <w:lvlJc w:val="left"/>
    </w:lvl>
    <w:lvl w:ilvl="3" w:tplc="1BDE6D38">
      <w:numFmt w:val="decimal"/>
      <w:lvlText w:val=""/>
      <w:lvlJc w:val="left"/>
    </w:lvl>
    <w:lvl w:ilvl="4" w:tplc="74125A88">
      <w:numFmt w:val="decimal"/>
      <w:lvlText w:val=""/>
      <w:lvlJc w:val="left"/>
    </w:lvl>
    <w:lvl w:ilvl="5" w:tplc="6A4A34CA">
      <w:numFmt w:val="decimal"/>
      <w:lvlText w:val=""/>
      <w:lvlJc w:val="left"/>
    </w:lvl>
    <w:lvl w:ilvl="6" w:tplc="9C921CCC">
      <w:numFmt w:val="decimal"/>
      <w:lvlText w:val=""/>
      <w:lvlJc w:val="left"/>
    </w:lvl>
    <w:lvl w:ilvl="7" w:tplc="1D883674">
      <w:numFmt w:val="decimal"/>
      <w:lvlText w:val=""/>
      <w:lvlJc w:val="left"/>
    </w:lvl>
    <w:lvl w:ilvl="8" w:tplc="62BA0924">
      <w:numFmt w:val="decimal"/>
      <w:lvlText w:val=""/>
      <w:lvlJc w:val="left"/>
    </w:lvl>
  </w:abstractNum>
  <w:abstractNum w:abstractNumId="15" w15:restartNumberingAfterBreak="0">
    <w:nsid w:val="6A7E44EA"/>
    <w:multiLevelType w:val="hybridMultilevel"/>
    <w:tmpl w:val="F4B2D518"/>
    <w:lvl w:ilvl="0" w:tplc="883835DC">
      <w:start w:val="1"/>
      <w:numFmt w:val="decimal"/>
      <w:lvlText w:val="%1."/>
      <w:lvlJc w:val="left"/>
      <w:pPr>
        <w:ind w:left="720" w:hanging="360"/>
      </w:pPr>
    </w:lvl>
    <w:lvl w:ilvl="1" w:tplc="ADDEA438">
      <w:numFmt w:val="decimal"/>
      <w:lvlText w:val=""/>
      <w:lvlJc w:val="left"/>
    </w:lvl>
    <w:lvl w:ilvl="2" w:tplc="60065242">
      <w:numFmt w:val="decimal"/>
      <w:lvlText w:val=""/>
      <w:lvlJc w:val="left"/>
    </w:lvl>
    <w:lvl w:ilvl="3" w:tplc="31C0E876">
      <w:numFmt w:val="decimal"/>
      <w:lvlText w:val=""/>
      <w:lvlJc w:val="left"/>
    </w:lvl>
    <w:lvl w:ilvl="4" w:tplc="912E0984">
      <w:numFmt w:val="decimal"/>
      <w:lvlText w:val=""/>
      <w:lvlJc w:val="left"/>
    </w:lvl>
    <w:lvl w:ilvl="5" w:tplc="7FE626D8">
      <w:numFmt w:val="decimal"/>
      <w:lvlText w:val=""/>
      <w:lvlJc w:val="left"/>
    </w:lvl>
    <w:lvl w:ilvl="6" w:tplc="9BE8B438">
      <w:numFmt w:val="decimal"/>
      <w:lvlText w:val=""/>
      <w:lvlJc w:val="left"/>
    </w:lvl>
    <w:lvl w:ilvl="7" w:tplc="4B881B00">
      <w:numFmt w:val="decimal"/>
      <w:lvlText w:val=""/>
      <w:lvlJc w:val="left"/>
    </w:lvl>
    <w:lvl w:ilvl="8" w:tplc="1C36C9A6">
      <w:numFmt w:val="decimal"/>
      <w:lvlText w:val=""/>
      <w:lvlJc w:val="left"/>
    </w:lvl>
  </w:abstractNum>
  <w:abstractNum w:abstractNumId="16" w15:restartNumberingAfterBreak="0">
    <w:nsid w:val="6CB404ED"/>
    <w:multiLevelType w:val="hybridMultilevel"/>
    <w:tmpl w:val="A506761A"/>
    <w:lvl w:ilvl="0" w:tplc="5B1CCED6">
      <w:start w:val="1"/>
      <w:numFmt w:val="lowerLetter"/>
      <w:lvlText w:val="(%1)"/>
      <w:lvlJc w:val="left"/>
      <w:pPr>
        <w:ind w:left="800" w:hanging="360"/>
      </w:pPr>
      <w:rPr>
        <w:rFonts w:eastAsia="Aria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733343F1"/>
    <w:multiLevelType w:val="hybridMultilevel"/>
    <w:tmpl w:val="5B228238"/>
    <w:lvl w:ilvl="0" w:tplc="08481184">
      <w:start w:val="1"/>
      <w:numFmt w:val="decimal"/>
      <w:lvlText w:val="%1."/>
      <w:lvlJc w:val="left"/>
      <w:pPr>
        <w:ind w:left="720" w:hanging="360"/>
      </w:pPr>
    </w:lvl>
    <w:lvl w:ilvl="1" w:tplc="4E048326">
      <w:numFmt w:val="decimal"/>
      <w:lvlText w:val=""/>
      <w:lvlJc w:val="left"/>
    </w:lvl>
    <w:lvl w:ilvl="2" w:tplc="D94CD0F2">
      <w:numFmt w:val="decimal"/>
      <w:lvlText w:val=""/>
      <w:lvlJc w:val="left"/>
    </w:lvl>
    <w:lvl w:ilvl="3" w:tplc="4E12A1BC">
      <w:numFmt w:val="decimal"/>
      <w:lvlText w:val=""/>
      <w:lvlJc w:val="left"/>
    </w:lvl>
    <w:lvl w:ilvl="4" w:tplc="3E687E12">
      <w:numFmt w:val="decimal"/>
      <w:lvlText w:val=""/>
      <w:lvlJc w:val="left"/>
    </w:lvl>
    <w:lvl w:ilvl="5" w:tplc="D80AB9E4">
      <w:numFmt w:val="decimal"/>
      <w:lvlText w:val=""/>
      <w:lvlJc w:val="left"/>
    </w:lvl>
    <w:lvl w:ilvl="6" w:tplc="DBCA9568">
      <w:numFmt w:val="decimal"/>
      <w:lvlText w:val=""/>
      <w:lvlJc w:val="left"/>
    </w:lvl>
    <w:lvl w:ilvl="7" w:tplc="1DCC76C0">
      <w:numFmt w:val="decimal"/>
      <w:lvlText w:val=""/>
      <w:lvlJc w:val="left"/>
    </w:lvl>
    <w:lvl w:ilvl="8" w:tplc="181EB450">
      <w:numFmt w:val="decimal"/>
      <w:lvlText w:val=""/>
      <w:lvlJc w:val="left"/>
    </w:lvl>
  </w:abstractNum>
  <w:abstractNum w:abstractNumId="18" w15:restartNumberingAfterBreak="0">
    <w:nsid w:val="79CD73DB"/>
    <w:multiLevelType w:val="hybridMultilevel"/>
    <w:tmpl w:val="EADA47E2"/>
    <w:lvl w:ilvl="0" w:tplc="3028F930">
      <w:start w:val="1"/>
      <w:numFmt w:val="decimal"/>
      <w:lvlText w:val="%1."/>
      <w:lvlJc w:val="left"/>
      <w:pPr>
        <w:ind w:left="720" w:hanging="360"/>
      </w:pPr>
    </w:lvl>
    <w:lvl w:ilvl="1" w:tplc="71EAC1D4">
      <w:numFmt w:val="decimal"/>
      <w:lvlText w:val=""/>
      <w:lvlJc w:val="left"/>
    </w:lvl>
    <w:lvl w:ilvl="2" w:tplc="5A70D694">
      <w:numFmt w:val="decimal"/>
      <w:lvlText w:val=""/>
      <w:lvlJc w:val="left"/>
    </w:lvl>
    <w:lvl w:ilvl="3" w:tplc="A17A5006">
      <w:numFmt w:val="decimal"/>
      <w:lvlText w:val=""/>
      <w:lvlJc w:val="left"/>
    </w:lvl>
    <w:lvl w:ilvl="4" w:tplc="73749598">
      <w:numFmt w:val="decimal"/>
      <w:lvlText w:val=""/>
      <w:lvlJc w:val="left"/>
    </w:lvl>
    <w:lvl w:ilvl="5" w:tplc="53DA4E0C">
      <w:numFmt w:val="decimal"/>
      <w:lvlText w:val=""/>
      <w:lvlJc w:val="left"/>
    </w:lvl>
    <w:lvl w:ilvl="6" w:tplc="770EE930">
      <w:numFmt w:val="decimal"/>
      <w:lvlText w:val=""/>
      <w:lvlJc w:val="left"/>
    </w:lvl>
    <w:lvl w:ilvl="7" w:tplc="6128D9AC">
      <w:numFmt w:val="decimal"/>
      <w:lvlText w:val=""/>
      <w:lvlJc w:val="left"/>
    </w:lvl>
    <w:lvl w:ilvl="8" w:tplc="3C62E216">
      <w:numFmt w:val="decimal"/>
      <w:lvlText w:val=""/>
      <w:lvlJc w:val="left"/>
    </w:lvl>
  </w:abstractNum>
  <w:num w:numId="1" w16cid:durableId="1688288302">
    <w:abstractNumId w:val="1"/>
    <w:lvlOverride w:ilvl="0">
      <w:startOverride w:val="1"/>
    </w:lvlOverride>
  </w:num>
  <w:num w:numId="2" w16cid:durableId="425157675">
    <w:abstractNumId w:val="6"/>
    <w:lvlOverride w:ilvl="0">
      <w:startOverride w:val="1"/>
    </w:lvlOverride>
  </w:num>
  <w:num w:numId="3" w16cid:durableId="2087679724">
    <w:abstractNumId w:val="7"/>
  </w:num>
  <w:num w:numId="4" w16cid:durableId="1294868113">
    <w:abstractNumId w:val="5"/>
    <w:lvlOverride w:ilvl="0">
      <w:startOverride w:val="1"/>
    </w:lvlOverride>
  </w:num>
  <w:num w:numId="5" w16cid:durableId="1512261250">
    <w:abstractNumId w:val="13"/>
    <w:lvlOverride w:ilvl="0">
      <w:startOverride w:val="1"/>
    </w:lvlOverride>
  </w:num>
  <w:num w:numId="6" w16cid:durableId="611136274">
    <w:abstractNumId w:val="0"/>
    <w:lvlOverride w:ilvl="0">
      <w:startOverride w:val="1"/>
    </w:lvlOverride>
  </w:num>
  <w:num w:numId="7" w16cid:durableId="1050769378">
    <w:abstractNumId w:val="18"/>
    <w:lvlOverride w:ilvl="0">
      <w:startOverride w:val="1"/>
    </w:lvlOverride>
  </w:num>
  <w:num w:numId="8" w16cid:durableId="638189942">
    <w:abstractNumId w:val="2"/>
    <w:lvlOverride w:ilvl="0">
      <w:startOverride w:val="1"/>
    </w:lvlOverride>
  </w:num>
  <w:num w:numId="9" w16cid:durableId="704864791">
    <w:abstractNumId w:val="3"/>
    <w:lvlOverride w:ilvl="0">
      <w:startOverride w:val="1"/>
    </w:lvlOverride>
  </w:num>
  <w:num w:numId="10" w16cid:durableId="1309825665">
    <w:abstractNumId w:val="15"/>
    <w:lvlOverride w:ilvl="0">
      <w:startOverride w:val="1"/>
    </w:lvlOverride>
  </w:num>
  <w:num w:numId="11" w16cid:durableId="206720733">
    <w:abstractNumId w:val="11"/>
  </w:num>
  <w:num w:numId="12" w16cid:durableId="905605682">
    <w:abstractNumId w:val="7"/>
  </w:num>
  <w:num w:numId="13" w16cid:durableId="517357846">
    <w:abstractNumId w:val="10"/>
  </w:num>
  <w:num w:numId="14" w16cid:durableId="1992785388">
    <w:abstractNumId w:val="16"/>
  </w:num>
  <w:num w:numId="15" w16cid:durableId="345986385">
    <w:abstractNumId w:val="8"/>
  </w:num>
  <w:num w:numId="16" w16cid:durableId="1279529271">
    <w:abstractNumId w:val="9"/>
  </w:num>
  <w:num w:numId="17" w16cid:durableId="1436293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88D"/>
    <w:rsid w:val="00003FBC"/>
    <w:rsid w:val="000043D0"/>
    <w:rsid w:val="00034AF4"/>
    <w:rsid w:val="0004404A"/>
    <w:rsid w:val="000505AC"/>
    <w:rsid w:val="00085AF4"/>
    <w:rsid w:val="000E626D"/>
    <w:rsid w:val="000F36C0"/>
    <w:rsid w:val="00162AAC"/>
    <w:rsid w:val="00173A42"/>
    <w:rsid w:val="00206CFC"/>
    <w:rsid w:val="00215E40"/>
    <w:rsid w:val="00217172"/>
    <w:rsid w:val="00247168"/>
    <w:rsid w:val="00262A79"/>
    <w:rsid w:val="002A731E"/>
    <w:rsid w:val="002D113C"/>
    <w:rsid w:val="002E7777"/>
    <w:rsid w:val="00307563"/>
    <w:rsid w:val="00326D10"/>
    <w:rsid w:val="003703C6"/>
    <w:rsid w:val="00381437"/>
    <w:rsid w:val="003931EE"/>
    <w:rsid w:val="003C0B64"/>
    <w:rsid w:val="003D354A"/>
    <w:rsid w:val="003D5F1D"/>
    <w:rsid w:val="003F34C1"/>
    <w:rsid w:val="003F680F"/>
    <w:rsid w:val="003F75D3"/>
    <w:rsid w:val="00404A89"/>
    <w:rsid w:val="0040784A"/>
    <w:rsid w:val="00407E0F"/>
    <w:rsid w:val="00431EFF"/>
    <w:rsid w:val="00434137"/>
    <w:rsid w:val="0049109E"/>
    <w:rsid w:val="004A4229"/>
    <w:rsid w:val="004B7931"/>
    <w:rsid w:val="004C4F78"/>
    <w:rsid w:val="00513ACA"/>
    <w:rsid w:val="00514566"/>
    <w:rsid w:val="005243AC"/>
    <w:rsid w:val="0052488D"/>
    <w:rsid w:val="00534ADF"/>
    <w:rsid w:val="00541DEA"/>
    <w:rsid w:val="00557011"/>
    <w:rsid w:val="00571502"/>
    <w:rsid w:val="0059534F"/>
    <w:rsid w:val="005A519A"/>
    <w:rsid w:val="005D2492"/>
    <w:rsid w:val="006050E9"/>
    <w:rsid w:val="006830AE"/>
    <w:rsid w:val="006861A5"/>
    <w:rsid w:val="006C2270"/>
    <w:rsid w:val="006D20C2"/>
    <w:rsid w:val="006E410A"/>
    <w:rsid w:val="006F439F"/>
    <w:rsid w:val="007171D8"/>
    <w:rsid w:val="00722742"/>
    <w:rsid w:val="00734322"/>
    <w:rsid w:val="007359F7"/>
    <w:rsid w:val="00751DB7"/>
    <w:rsid w:val="007529C9"/>
    <w:rsid w:val="007D6E45"/>
    <w:rsid w:val="00810285"/>
    <w:rsid w:val="00831496"/>
    <w:rsid w:val="008359C7"/>
    <w:rsid w:val="00890725"/>
    <w:rsid w:val="008C0AB3"/>
    <w:rsid w:val="008F57E2"/>
    <w:rsid w:val="00902D4E"/>
    <w:rsid w:val="009254D5"/>
    <w:rsid w:val="00980D9A"/>
    <w:rsid w:val="009C2843"/>
    <w:rsid w:val="00A073C7"/>
    <w:rsid w:val="00A51203"/>
    <w:rsid w:val="00A93A80"/>
    <w:rsid w:val="00AC3EB2"/>
    <w:rsid w:val="00B13A9B"/>
    <w:rsid w:val="00B36C93"/>
    <w:rsid w:val="00B919FA"/>
    <w:rsid w:val="00BA5E6A"/>
    <w:rsid w:val="00BC199A"/>
    <w:rsid w:val="00BD7CF3"/>
    <w:rsid w:val="00BD7EC1"/>
    <w:rsid w:val="00BE0BA5"/>
    <w:rsid w:val="00BF438E"/>
    <w:rsid w:val="00C66FD2"/>
    <w:rsid w:val="00C86DE0"/>
    <w:rsid w:val="00CA622C"/>
    <w:rsid w:val="00CA6E66"/>
    <w:rsid w:val="00CB2261"/>
    <w:rsid w:val="00CB447D"/>
    <w:rsid w:val="00CB5DC3"/>
    <w:rsid w:val="00D32067"/>
    <w:rsid w:val="00DA3126"/>
    <w:rsid w:val="00DA615D"/>
    <w:rsid w:val="00DB7F90"/>
    <w:rsid w:val="00DC1F45"/>
    <w:rsid w:val="00DC6A83"/>
    <w:rsid w:val="00DE0940"/>
    <w:rsid w:val="00DF511C"/>
    <w:rsid w:val="00E01414"/>
    <w:rsid w:val="00E37B88"/>
    <w:rsid w:val="00E41B3B"/>
    <w:rsid w:val="00E4610E"/>
    <w:rsid w:val="00E746DA"/>
    <w:rsid w:val="00EB11BD"/>
    <w:rsid w:val="00EB463A"/>
    <w:rsid w:val="00EC118E"/>
    <w:rsid w:val="00F10256"/>
    <w:rsid w:val="00F261EE"/>
    <w:rsid w:val="00F70FFF"/>
    <w:rsid w:val="00F8534C"/>
    <w:rsid w:val="00FA7B77"/>
    <w:rsid w:val="00FC2D6B"/>
    <w:rsid w:val="00FC7F5A"/>
    <w:rsid w:val="00FD7741"/>
    <w:rsid w:val="00FF0CD4"/>
    <w:rsid w:val="00FF6F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5F79F"/>
  <w15:docId w15:val="{B563E398-BCA5-435A-95DF-FD553EA4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4E79"/>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unhideWhenUsed/>
    <w:qFormat/>
    <w:pPr>
      <w:spacing w:before="200" w:after="120"/>
      <w:outlineLvl w:val="2"/>
    </w:pPr>
    <w:rPr>
      <w:rFonts w:eastAsia="Arial"/>
      <w:b/>
      <w:bCs/>
      <w:color w:val="40404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DC6A83"/>
    <w:pPr>
      <w:tabs>
        <w:tab w:val="center" w:pos="4513"/>
        <w:tab w:val="right" w:pos="9026"/>
      </w:tabs>
      <w:snapToGrid w:val="0"/>
    </w:pPr>
  </w:style>
  <w:style w:type="character" w:customStyle="1" w:styleId="Char0">
    <w:name w:val="머리글 Char"/>
    <w:basedOn w:val="a0"/>
    <w:link w:val="a8"/>
    <w:uiPriority w:val="99"/>
    <w:rsid w:val="00DC6A83"/>
  </w:style>
  <w:style w:type="paragraph" w:styleId="a9">
    <w:name w:val="footer"/>
    <w:basedOn w:val="a"/>
    <w:link w:val="Char1"/>
    <w:uiPriority w:val="99"/>
    <w:unhideWhenUsed/>
    <w:rsid w:val="00DC6A83"/>
    <w:pPr>
      <w:tabs>
        <w:tab w:val="center" w:pos="4513"/>
        <w:tab w:val="right" w:pos="9026"/>
      </w:tabs>
      <w:snapToGrid w:val="0"/>
    </w:pPr>
  </w:style>
  <w:style w:type="character" w:customStyle="1" w:styleId="Char1">
    <w:name w:val="바닥글 Char"/>
    <w:basedOn w:val="a0"/>
    <w:link w:val="a9"/>
    <w:uiPriority w:val="99"/>
    <w:rsid w:val="00DC6A83"/>
  </w:style>
  <w:style w:type="table" w:styleId="aa">
    <w:name w:val="Table Grid"/>
    <w:basedOn w:val="a1"/>
    <w:uiPriority w:val="39"/>
    <w:rsid w:val="007D6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FC7F5A"/>
    <w:rPr>
      <w:b/>
      <w:bCs/>
    </w:rPr>
  </w:style>
  <w:style w:type="character" w:styleId="ac">
    <w:name w:val="annotation reference"/>
    <w:basedOn w:val="a0"/>
    <w:uiPriority w:val="99"/>
    <w:semiHidden/>
    <w:unhideWhenUsed/>
    <w:rsid w:val="00C66FD2"/>
    <w:rPr>
      <w:sz w:val="16"/>
      <w:szCs w:val="16"/>
    </w:rPr>
  </w:style>
  <w:style w:type="paragraph" w:styleId="ad">
    <w:name w:val="annotation text"/>
    <w:basedOn w:val="a"/>
    <w:link w:val="Char2"/>
    <w:uiPriority w:val="99"/>
    <w:semiHidden/>
    <w:unhideWhenUsed/>
    <w:rsid w:val="00C66FD2"/>
    <w:rPr>
      <w:sz w:val="20"/>
      <w:szCs w:val="20"/>
    </w:rPr>
  </w:style>
  <w:style w:type="character" w:customStyle="1" w:styleId="Char2">
    <w:name w:val="메모 텍스트 Char"/>
    <w:basedOn w:val="a0"/>
    <w:link w:val="ad"/>
    <w:uiPriority w:val="99"/>
    <w:semiHidden/>
    <w:rsid w:val="00C66FD2"/>
    <w:rPr>
      <w:sz w:val="20"/>
      <w:szCs w:val="20"/>
    </w:rPr>
  </w:style>
  <w:style w:type="paragraph" w:styleId="ae">
    <w:name w:val="annotation subject"/>
    <w:basedOn w:val="ad"/>
    <w:next w:val="ad"/>
    <w:link w:val="Char3"/>
    <w:uiPriority w:val="99"/>
    <w:semiHidden/>
    <w:unhideWhenUsed/>
    <w:rsid w:val="00C66FD2"/>
    <w:rPr>
      <w:b/>
      <w:bCs/>
    </w:rPr>
  </w:style>
  <w:style w:type="character" w:customStyle="1" w:styleId="Char3">
    <w:name w:val="메모 주제 Char"/>
    <w:basedOn w:val="Char2"/>
    <w:link w:val="ae"/>
    <w:uiPriority w:val="99"/>
    <w:semiHidden/>
    <w:rsid w:val="00C66FD2"/>
    <w:rPr>
      <w:b/>
      <w:bCs/>
      <w:sz w:val="20"/>
      <w:szCs w:val="20"/>
    </w:rPr>
  </w:style>
  <w:style w:type="paragraph" w:styleId="af">
    <w:name w:val="Revision"/>
    <w:hidden/>
    <w:uiPriority w:val="99"/>
    <w:semiHidden/>
    <w:rsid w:val="002A7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E2CDF-A532-4BAA-8D9E-D8236FA89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1652</Words>
  <Characters>9419</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문세희(산업경영공학과)</cp:lastModifiedBy>
  <cp:revision>2</cp:revision>
  <dcterms:created xsi:type="dcterms:W3CDTF">2026-03-09T06:29:00Z</dcterms:created>
  <dcterms:modified xsi:type="dcterms:W3CDTF">2026-03-09T06:29:00Z</dcterms:modified>
</cp:coreProperties>
</file>