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40" w:line="27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1. target Supply chain : 카스 맥주 양조 공정</w:t>
      </w:r>
    </w:p>
    <w:p w:rsidR="00000000" w:rsidDel="00000000" w:rsidP="00000000" w:rsidRDefault="00000000" w:rsidRPr="00000000" w14:paraId="00000002">
      <w:pPr>
        <w:spacing w:after="80" w:before="240" w:line="27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Characteristics : 긴 lead time, 원자재의 변동성, 수요의 변동성</w:t>
      </w:r>
    </w:p>
    <w:p w:rsidR="00000000" w:rsidDel="00000000" w:rsidP="00000000" w:rsidRDefault="00000000" w:rsidRPr="00000000" w14:paraId="00000003">
      <w:pPr>
        <w:spacing w:after="80" w:before="240" w:line="27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br w:type="textWrapping"/>
        <w:t xml:space="preserve">2. 생산 제품: 맥주</w:t>
        <w:br w:type="textWrapping"/>
        <w:t xml:space="preserve">이해관계자 : 원자재 공급업체, 생산자(회사), 유통업자, 소매업자(자영업자), 소비자</w:t>
      </w:r>
    </w:p>
    <w:p w:rsidR="00000000" w:rsidDel="00000000" w:rsidP="00000000" w:rsidRDefault="00000000" w:rsidRPr="00000000" w14:paraId="00000004">
      <w:pPr>
        <w:spacing w:after="80" w:before="240" w:line="27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3. 경계 정의</w:t>
      </w:r>
    </w:p>
    <w:p w:rsidR="00000000" w:rsidDel="00000000" w:rsidP="00000000" w:rsidRDefault="00000000" w:rsidRPr="00000000" w14:paraId="00000005">
      <w:pPr>
        <w:spacing w:after="80" w:before="240" w:line="27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내부 : (원자재 조달, 5단계 생산 공정), 재고 관리</w:t>
        <w:br w:type="textWrapping"/>
        <w:t xml:space="preserve">외부 : 공급 및 유통, 주세법등의 규제 변화, 경쟁사의 마케팅 전략 등</w:t>
      </w:r>
    </w:p>
    <w:p w:rsidR="00000000" w:rsidDel="00000000" w:rsidP="00000000" w:rsidRDefault="00000000" w:rsidRPr="00000000" w14:paraId="00000006">
      <w:pPr>
        <w:spacing w:after="80" w:before="240" w:line="27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4. 공급 체인 요약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80" w:before="24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물자 : 원재료(맥아, 홉) → 양조 공정(WIP) → 완제품(맥주) → 유통망 배송</w:t>
      </w:r>
    </w:p>
    <w:p w:rsidR="00000000" w:rsidDel="00000000" w:rsidP="00000000" w:rsidRDefault="00000000" w:rsidRPr="00000000" w14:paraId="00000008">
      <w:pPr>
        <w:spacing w:after="240" w:before="240" w:line="276" w:lineRule="auto"/>
        <w:ind w:left="72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-양조 공정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1. 당화(Mashing):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맥아와 물을 섞어 당분을 추출 (투입 단계)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2. 자숙(Boiling):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홉을 넣고 끓여 향과 쓴맛을 조절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3. 냉각(Cooling):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효모 투입을 위해 온도를 급격히 낮춤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4. 발효(Fermentation):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효모가 당을 알코올로 변환 </w:t>
        <w:br w:type="textWrapping"/>
        <w:t xml:space="preserve">(가장 긴 시간이 소요되어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병목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될 가능성 높음)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5. 포장(Packaging):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병이나 캔에 담아 탄산을 주입하고 밀봉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정보 : 고객 주문 및 수요 예측 데이터 ↔ 생산 스케줄 ↔ 공급업체 발주서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맥주 판매 대금(수입) ↔ 원재료 구입비 및 설비 유지비(지출)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5. 리스크 분석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공정상 오류 발생시 대량 폐기 리스크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원재료 가격 변동성 리스크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수요 변동성 리스크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6. AI 기회 발견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AI를 통한 오류 사전 방지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AI를 통한 원재료 가격 예측 및 조달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AI를 통한 수요 예측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