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1BD1" w14:textId="77777777" w:rsidR="00597E1B" w:rsidRPr="008412C7" w:rsidRDefault="00597E1B" w:rsidP="008412C7">
      <w:pPr>
        <w:spacing w:before="100" w:beforeAutospacing="1" w:after="100" w:afterAutospacing="1" w:line="480" w:lineRule="auto"/>
        <w:jc w:val="center"/>
        <w:outlineLvl w:val="2"/>
        <w:rPr>
          <w:rFonts w:ascii="Times New Roman" w:eastAsia="Times New Roman" w:hAnsi="Times New Roman" w:cs="Times New Roman"/>
          <w:b/>
          <w:bCs/>
          <w:kern w:val="0"/>
          <w14:ligatures w14:val="none"/>
        </w:rPr>
      </w:pPr>
      <w:r w:rsidRPr="008412C7">
        <w:rPr>
          <w:rFonts w:ascii="Times New Roman" w:eastAsia="Times New Roman" w:hAnsi="Times New Roman" w:cs="Times New Roman"/>
          <w:b/>
          <w:bCs/>
          <w:kern w:val="0"/>
          <w14:ligatures w14:val="none"/>
        </w:rPr>
        <w:t>Executive Summary</w:t>
      </w:r>
    </w:p>
    <w:p w14:paraId="3CEF22DA" w14:textId="77777777" w:rsidR="00597E1B" w:rsidRPr="008412C7" w:rsidRDefault="00597E1B" w:rsidP="008412C7">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8412C7">
        <w:rPr>
          <w:rFonts w:ascii="Times New Roman" w:eastAsia="Times New Roman" w:hAnsi="Times New Roman" w:cs="Times New Roman"/>
          <w:b/>
          <w:bCs/>
          <w:kern w:val="0"/>
          <w14:ligatures w14:val="none"/>
        </w:rPr>
        <w:t>I. Overview of the Case and Objectives</w:t>
      </w:r>
    </w:p>
    <w:p w14:paraId="2E45374F" w14:textId="37D5BA65" w:rsidR="00597E1B" w:rsidRPr="008412C7" w:rsidRDefault="008412C7" w:rsidP="008412C7">
      <w:pPr>
        <w:spacing w:before="100" w:beforeAutospacing="1" w:after="100" w:afterAutospacing="1" w:line="480" w:lineRule="auto"/>
        <w:rPr>
          <w:rFonts w:ascii="Times New Roman" w:eastAsia="Times New Roman" w:hAnsi="Times New Roman" w:cs="Times New Roman"/>
          <w:kern w:val="0"/>
          <w14:ligatures w14:val="none"/>
        </w:rPr>
      </w:pPr>
      <w:r w:rsidRPr="008412C7">
        <w:rPr>
          <w:rFonts w:ascii="Times New Roman" w:hAnsi="Times New Roman" w:cs="Times New Roman"/>
        </w:rPr>
        <w:t xml:space="preserve">This case examines the causal effect of reaching the Minimum Legal Driving Age (MLDA) on mortality rates. The objective is to analyze mortality due to any cause and motor vehicle accidents within various timeframes around the MLDA. Using regression discontinuity (RD) methods, both non-parametric and parametric, we estimate the impact of driving eligibility on mortality rates, focusing on causal inference by comparing trends on either side of the MLDA threshold while addressing potential </w:t>
      </w:r>
      <w:proofErr w:type="spellStart"/>
      <w:r w:rsidRPr="008412C7">
        <w:rPr>
          <w:rFonts w:ascii="Times New Roman" w:hAnsi="Times New Roman" w:cs="Times New Roman"/>
        </w:rPr>
        <w:t>biases.</w:t>
      </w:r>
    </w:p>
    <w:p w14:paraId="3067A8FE" w14:textId="77777777" w:rsidR="00597E1B" w:rsidRPr="008412C7" w:rsidRDefault="00597E1B" w:rsidP="008412C7">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8412C7">
        <w:rPr>
          <w:rFonts w:ascii="Times New Roman" w:eastAsia="Times New Roman" w:hAnsi="Times New Roman" w:cs="Times New Roman"/>
          <w:b/>
          <w:bCs/>
          <w:kern w:val="0"/>
          <w14:ligatures w14:val="none"/>
        </w:rPr>
        <w:t>II</w:t>
      </w:r>
      <w:proofErr w:type="spellEnd"/>
      <w:r w:rsidRPr="008412C7">
        <w:rPr>
          <w:rFonts w:ascii="Times New Roman" w:eastAsia="Times New Roman" w:hAnsi="Times New Roman" w:cs="Times New Roman"/>
          <w:b/>
          <w:bCs/>
          <w:kern w:val="0"/>
          <w14:ligatures w14:val="none"/>
        </w:rPr>
        <w:t>. Answers to Questions</w:t>
      </w:r>
    </w:p>
    <w:p w14:paraId="13CAE334" w14:textId="66F7484F" w:rsidR="00597E1B" w:rsidRPr="008412C7" w:rsidRDefault="00597E1B" w:rsidP="008412C7">
      <w:pPr>
        <w:pStyle w:val="ListParagraph"/>
        <w:numPr>
          <w:ilvl w:val="0"/>
          <w:numId w:val="28"/>
        </w:numPr>
        <w:spacing w:before="100" w:beforeAutospacing="1" w:after="100" w:afterAutospacing="1" w:line="480" w:lineRule="auto"/>
        <w:rPr>
          <w:rFonts w:ascii="Times New Roman" w:eastAsia="Times New Roman" w:hAnsi="Times New Roman" w:cs="Times New Roman"/>
          <w:b/>
          <w:bCs/>
          <w:kern w:val="0"/>
          <w14:ligatures w14:val="none"/>
        </w:rPr>
      </w:pPr>
      <w:r w:rsidRPr="008412C7">
        <w:rPr>
          <w:rFonts w:ascii="Times New Roman" w:eastAsia="Times New Roman" w:hAnsi="Times New Roman" w:cs="Times New Roman"/>
          <w:b/>
          <w:bCs/>
          <w:kern w:val="0"/>
          <w14:ligatures w14:val="none"/>
        </w:rPr>
        <w:t>Mortality Rates Comparison (1–24 months above/below MLDA)</w:t>
      </w:r>
    </w:p>
    <w:p w14:paraId="108899DD" w14:textId="77777777" w:rsidR="00584588" w:rsidRPr="008412C7" w:rsidRDefault="00584588" w:rsidP="00B675FD">
      <w:pPr>
        <w:pStyle w:val="NormalWeb"/>
        <w:spacing w:line="480" w:lineRule="auto"/>
      </w:pPr>
      <w:r w:rsidRPr="008412C7">
        <w:t>The mortality rates for individuals 1–24 months above and below the MLDA are 64.3 and 34.1 deaths per 100,000 person-years, respectively, with a difference of 30.2. However, this difference does not plausibly describe the causal effect of reaching the MLDA. Factors such as age-related behavior, non-random assignment, and heterogeneity in individuals’ actions (e.g., delayed driving) introduce confounding. Moreover, a broader comparison dilutes causal inference as it includes individuals further from the MLDA threshold. A regression discontinuity design (RD) focusing on individuals closer to the MLDA would provide a more valid estimate of the causal effect by minimizing these biases</w:t>
      </w:r>
    </w:p>
    <w:p w14:paraId="374BDE57" w14:textId="0EBF5F4F" w:rsidR="00597E1B" w:rsidRPr="008412C7" w:rsidRDefault="00597E1B" w:rsidP="008412C7">
      <w:pPr>
        <w:pStyle w:val="ListParagraph"/>
        <w:numPr>
          <w:ilvl w:val="0"/>
          <w:numId w:val="28"/>
        </w:numPr>
        <w:spacing w:before="100" w:beforeAutospacing="1" w:after="100" w:afterAutospacing="1" w:line="480" w:lineRule="auto"/>
        <w:rPr>
          <w:rFonts w:ascii="Times New Roman" w:eastAsia="Times New Roman" w:hAnsi="Times New Roman" w:cs="Times New Roman"/>
          <w:kern w:val="0"/>
          <w14:ligatures w14:val="none"/>
        </w:rPr>
      </w:pPr>
      <w:r w:rsidRPr="008412C7">
        <w:rPr>
          <w:rFonts w:ascii="Times New Roman" w:eastAsia="Times New Roman" w:hAnsi="Times New Roman" w:cs="Times New Roman"/>
          <w:b/>
          <w:bCs/>
          <w:kern w:val="0"/>
          <w14:ligatures w14:val="none"/>
        </w:rPr>
        <w:t>Scatter Plot of Mortality Rates</w:t>
      </w:r>
    </w:p>
    <w:p w14:paraId="3CD1D897" w14:textId="30427C9F" w:rsidR="00597E1B" w:rsidRPr="008412C7" w:rsidRDefault="00597E1B" w:rsidP="008412C7">
      <w:pPr>
        <w:spacing w:before="100" w:beforeAutospacing="1" w:after="100" w:afterAutospacing="1" w:line="480" w:lineRule="auto"/>
        <w:jc w:val="center"/>
        <w:rPr>
          <w:rFonts w:ascii="Times New Roman" w:eastAsia="Times New Roman" w:hAnsi="Times New Roman" w:cs="Times New Roman"/>
          <w:kern w:val="0"/>
          <w14:ligatures w14:val="none"/>
        </w:rPr>
      </w:pPr>
      <w:r w:rsidRPr="008412C7">
        <w:rPr>
          <w:rFonts w:ascii="Times New Roman" w:eastAsia="Times New Roman" w:hAnsi="Times New Roman" w:cs="Times New Roman"/>
          <w:noProof/>
          <w:kern w:val="0"/>
          <w14:ligatures w14:val="none"/>
        </w:rPr>
        <w:drawing>
          <wp:inline distT="0" distB="0" distL="0" distR="0" wp14:anchorId="01B3BA81" wp14:editId="6D9D2ED3">
            <wp:extent cx="2163778" cy="1536883"/>
            <wp:effectExtent l="0" t="0" r="0" b="0"/>
            <wp:docPr id="64305323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53232" name="Picture 1" descr="A graph of a number of people&#10;&#10;Description automatically generated with medium confidence"/>
                    <pic:cNvPicPr/>
                  </pic:nvPicPr>
                  <pic:blipFill>
                    <a:blip r:embed="rId5"/>
                    <a:stretch>
                      <a:fillRect/>
                    </a:stretch>
                  </pic:blipFill>
                  <pic:spPr>
                    <a:xfrm>
                      <a:off x="0" y="0"/>
                      <a:ext cx="2199871" cy="1562519"/>
                    </a:xfrm>
                    <a:prstGeom prst="rect">
                      <a:avLst/>
                    </a:prstGeom>
                  </pic:spPr>
                </pic:pic>
              </a:graphicData>
            </a:graphic>
          </wp:inline>
        </w:drawing>
      </w:r>
    </w:p>
    <w:p w14:paraId="3CD82D18" w14:textId="16412FA7" w:rsidR="008412C7" w:rsidRPr="008412C7" w:rsidRDefault="008412C7" w:rsidP="008412C7">
      <w:pPr>
        <w:spacing w:before="100" w:beforeAutospacing="1" w:after="100" w:afterAutospacing="1" w:line="480" w:lineRule="auto"/>
        <w:rPr>
          <w:rFonts w:ascii="Times New Roman" w:eastAsia="Times New Roman" w:hAnsi="Times New Roman" w:cs="Times New Roman"/>
          <w:kern w:val="0"/>
          <w14:ligatures w14:val="none"/>
        </w:rPr>
      </w:pPr>
      <w:r w:rsidRPr="008412C7">
        <w:rPr>
          <w:rFonts w:ascii="Times New Roman" w:hAnsi="Times New Roman" w:cs="Times New Roman"/>
        </w:rPr>
        <w:lastRenderedPageBreak/>
        <w:t>The scatter plot displays mortality rates due to (a) any cause (black squares) and (b) motor vehicle accidents (blue circles) for individuals within two years of the MLDA. The x-axis represents months from the MLDA, while the y-axis shows deaths per 100,000 person-years. A dashed red vertical line marks the MLDA threshold, indicating when driving eligibility begins. The plot reveals a noticeable increase in mortality rates, particularly for motor vehicle accidents, immediately after the MLDA, reflecting behavioral shifts associated with driving access. This visualization effectively highlights trends in mortality near the driving eligibility age.</w:t>
      </w:r>
    </w:p>
    <w:p w14:paraId="7CBBF47F" w14:textId="2F5D82B6" w:rsidR="00597E1B" w:rsidRPr="008412C7" w:rsidRDefault="00597E1B" w:rsidP="008412C7">
      <w:pPr>
        <w:pStyle w:val="ListParagraph"/>
        <w:numPr>
          <w:ilvl w:val="0"/>
          <w:numId w:val="28"/>
        </w:numPr>
        <w:spacing w:before="100" w:beforeAutospacing="1" w:after="100" w:afterAutospacing="1" w:line="480" w:lineRule="auto"/>
        <w:rPr>
          <w:rFonts w:ascii="Times New Roman" w:eastAsia="Times New Roman" w:hAnsi="Times New Roman" w:cs="Times New Roman"/>
          <w:kern w:val="0"/>
          <w14:ligatures w14:val="none"/>
        </w:rPr>
      </w:pPr>
      <w:r w:rsidRPr="008412C7">
        <w:rPr>
          <w:rFonts w:ascii="Times New Roman" w:eastAsia="Times New Roman" w:hAnsi="Times New Roman" w:cs="Times New Roman"/>
          <w:b/>
          <w:bCs/>
          <w:kern w:val="0"/>
          <w14:ligatures w14:val="none"/>
        </w:rPr>
        <w:t>Non-Parametric “Donut” RD Estimates</w:t>
      </w:r>
    </w:p>
    <w:p w14:paraId="060E1AE8" w14:textId="77777777" w:rsidR="008412C7" w:rsidRPr="008412C7" w:rsidRDefault="008412C7" w:rsidP="008412C7">
      <w:pPr>
        <w:spacing w:before="100" w:beforeAutospacing="1" w:after="100" w:afterAutospacing="1" w:line="480" w:lineRule="auto"/>
        <w:rPr>
          <w:rFonts w:ascii="Times New Roman" w:eastAsia="Times New Roman" w:hAnsi="Times New Roman" w:cs="Times New Roman"/>
          <w:kern w:val="0"/>
          <w14:ligatures w14:val="none"/>
        </w:rPr>
      </w:pPr>
      <w:r w:rsidRPr="008412C7">
        <w:rPr>
          <w:rFonts w:ascii="Times New Roman" w:eastAsia="Times New Roman" w:hAnsi="Times New Roman" w:cs="Times New Roman"/>
          <w:kern w:val="0"/>
          <w14:ligatures w14:val="none"/>
        </w:rPr>
        <w:t xml:space="preserve">The "donut" RD estimates the effect of driving on mortality rates using four bandwidths (48, 24, 12, 6 months) while omitting </w:t>
      </w:r>
      <w:proofErr w:type="spellStart"/>
      <w:r w:rsidRPr="008412C7">
        <w:rPr>
          <w:rFonts w:ascii="Times New Roman" w:eastAsia="Times New Roman" w:hAnsi="Times New Roman" w:cs="Times New Roman"/>
          <w:kern w:val="0"/>
          <w14:ligatures w14:val="none"/>
        </w:rPr>
        <w:t>agemo_mda</w:t>
      </w:r>
      <w:proofErr w:type="spellEnd"/>
      <w:r w:rsidRPr="008412C7">
        <w:rPr>
          <w:rFonts w:ascii="Times New Roman" w:eastAsia="Times New Roman" w:hAnsi="Times New Roman" w:cs="Times New Roman"/>
          <w:kern w:val="0"/>
          <w14:ligatures w14:val="none"/>
        </w:rPr>
        <w:t xml:space="preserve"> == 0. The regression equation is:</w:t>
      </w:r>
    </w:p>
    <w:p w14:paraId="71A9B0E5" w14:textId="064455B5" w:rsidR="008412C7" w:rsidRPr="008412C7" w:rsidRDefault="008412C7" w:rsidP="008412C7">
      <w:pPr>
        <w:spacing w:before="100" w:beforeAutospacing="1" w:after="100" w:afterAutospacing="1" w:line="480" w:lineRule="auto"/>
        <w:jc w:val="center"/>
        <w:rPr>
          <w:rFonts w:ascii="Times New Roman" w:eastAsia="Times New Roman" w:hAnsi="Times New Roman" w:cs="Times New Roman"/>
          <w:kern w:val="0"/>
          <w14:ligatures w14:val="none"/>
        </w:rPr>
      </w:pPr>
      <w:r w:rsidRPr="008412C7">
        <w:rPr>
          <w:rFonts w:ascii="Times New Roman" w:eastAsia="Times New Roman" w:hAnsi="Times New Roman" w:cs="Times New Roman"/>
          <w:kern w:val="0"/>
          <w14:ligatures w14:val="none"/>
        </w:rPr>
        <w:drawing>
          <wp:inline distT="0" distB="0" distL="0" distR="0" wp14:anchorId="0698C0AC" wp14:editId="2D2437A4">
            <wp:extent cx="6134100" cy="469900"/>
            <wp:effectExtent l="0" t="0" r="0" b="0"/>
            <wp:docPr id="49203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39181" name=""/>
                    <pic:cNvPicPr/>
                  </pic:nvPicPr>
                  <pic:blipFill>
                    <a:blip r:embed="rId6"/>
                    <a:stretch>
                      <a:fillRect/>
                    </a:stretch>
                  </pic:blipFill>
                  <pic:spPr>
                    <a:xfrm>
                      <a:off x="0" y="0"/>
                      <a:ext cx="6134100" cy="469900"/>
                    </a:xfrm>
                    <a:prstGeom prst="rect">
                      <a:avLst/>
                    </a:prstGeom>
                  </pic:spPr>
                </pic:pic>
              </a:graphicData>
            </a:graphic>
          </wp:inline>
        </w:drawing>
      </w:r>
    </w:p>
    <w:p w14:paraId="5C21EB97" w14:textId="3A5535AC" w:rsidR="008412C7" w:rsidRPr="008412C7" w:rsidRDefault="008412C7" w:rsidP="008412C7">
      <w:pPr>
        <w:spacing w:before="100" w:beforeAutospacing="1" w:after="100" w:afterAutospacing="1" w:line="480" w:lineRule="auto"/>
        <w:rPr>
          <w:rFonts w:ascii="Times New Roman" w:eastAsia="Times New Roman" w:hAnsi="Times New Roman" w:cs="Times New Roman"/>
          <w:kern w:val="0"/>
          <w14:ligatures w14:val="none"/>
        </w:rPr>
      </w:pPr>
      <w:r w:rsidRPr="008412C7">
        <w:rPr>
          <w:rFonts w:ascii="Times New Roman" w:eastAsia="Times New Roman" w:hAnsi="Times New Roman" w:cs="Times New Roman"/>
          <w:kern w:val="0"/>
          <w14:ligatures w14:val="none"/>
        </w:rPr>
        <w:t>where treated indicates being above the MLDA.</w:t>
      </w:r>
    </w:p>
    <w:p w14:paraId="209A932A" w14:textId="0F58C8F4" w:rsidR="00597E1B" w:rsidRPr="008412C7" w:rsidRDefault="00597E1B" w:rsidP="008412C7">
      <w:pPr>
        <w:spacing w:before="100" w:beforeAutospacing="1" w:after="100" w:afterAutospacing="1" w:line="480" w:lineRule="auto"/>
        <w:ind w:left="360"/>
        <w:jc w:val="center"/>
        <w:rPr>
          <w:rFonts w:ascii="Times New Roman" w:eastAsia="Times New Roman" w:hAnsi="Times New Roman" w:cs="Times New Roman"/>
          <w:kern w:val="0"/>
          <w14:ligatures w14:val="none"/>
        </w:rPr>
      </w:pPr>
      <w:r w:rsidRPr="008412C7">
        <w:rPr>
          <w:rFonts w:ascii="Times New Roman" w:eastAsia="Times New Roman" w:hAnsi="Times New Roman" w:cs="Times New Roman"/>
          <w:noProof/>
          <w:kern w:val="0"/>
          <w14:ligatures w14:val="none"/>
        </w:rPr>
        <w:drawing>
          <wp:inline distT="0" distB="0" distL="0" distR="0" wp14:anchorId="674D44F6" wp14:editId="17D36459">
            <wp:extent cx="2851841" cy="1071969"/>
            <wp:effectExtent l="0" t="0" r="5715" b="0"/>
            <wp:docPr id="97377380"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7380" name="Picture 1" descr="A black and white text on a white background&#10;&#10;Description automatically generated"/>
                    <pic:cNvPicPr/>
                  </pic:nvPicPr>
                  <pic:blipFill>
                    <a:blip r:embed="rId7"/>
                    <a:stretch>
                      <a:fillRect/>
                    </a:stretch>
                  </pic:blipFill>
                  <pic:spPr>
                    <a:xfrm>
                      <a:off x="0" y="0"/>
                      <a:ext cx="2913838" cy="1095273"/>
                    </a:xfrm>
                    <a:prstGeom prst="rect">
                      <a:avLst/>
                    </a:prstGeom>
                  </pic:spPr>
                </pic:pic>
              </a:graphicData>
            </a:graphic>
          </wp:inline>
        </w:drawing>
      </w:r>
    </w:p>
    <w:p w14:paraId="7139FDBB" w14:textId="1257E78E" w:rsidR="008412C7" w:rsidRPr="008412C7" w:rsidRDefault="008412C7" w:rsidP="008412C7">
      <w:pPr>
        <w:spacing w:before="100" w:beforeAutospacing="1" w:after="100" w:afterAutospacing="1" w:line="480" w:lineRule="auto"/>
        <w:ind w:left="360"/>
        <w:rPr>
          <w:rFonts w:ascii="Times New Roman" w:eastAsia="Times New Roman" w:hAnsi="Times New Roman" w:cs="Times New Roman"/>
          <w:kern w:val="0"/>
          <w14:ligatures w14:val="none"/>
        </w:rPr>
      </w:pPr>
      <w:r w:rsidRPr="008412C7">
        <w:rPr>
          <w:rFonts w:ascii="Times New Roman" w:hAnsi="Times New Roman" w:cs="Times New Roman"/>
        </w:rPr>
        <w:t>As the bandwidth narrows, point estimates decrease, reflecting reduced bias but increased variance, reducing precision. Smaller bandwidths focus on closer-to-threshold individuals for causal inference.</w:t>
      </w:r>
    </w:p>
    <w:p w14:paraId="1A9862EA" w14:textId="3D6CE2EA" w:rsidR="00597E1B" w:rsidRPr="008412C7" w:rsidRDefault="00597E1B" w:rsidP="008412C7">
      <w:pPr>
        <w:pStyle w:val="ListParagraph"/>
        <w:numPr>
          <w:ilvl w:val="0"/>
          <w:numId w:val="28"/>
        </w:numPr>
        <w:spacing w:before="100" w:beforeAutospacing="1" w:after="100" w:afterAutospacing="1" w:line="480" w:lineRule="auto"/>
        <w:rPr>
          <w:rFonts w:ascii="Times New Roman" w:eastAsia="Times New Roman" w:hAnsi="Times New Roman" w:cs="Times New Roman"/>
          <w:kern w:val="0"/>
          <w14:ligatures w14:val="none"/>
        </w:rPr>
      </w:pPr>
      <w:r w:rsidRPr="008412C7">
        <w:rPr>
          <w:rFonts w:ascii="Times New Roman" w:eastAsia="Times New Roman" w:hAnsi="Times New Roman" w:cs="Times New Roman"/>
          <w:b/>
          <w:bCs/>
          <w:kern w:val="0"/>
          <w14:ligatures w14:val="none"/>
        </w:rPr>
        <w:t>Parametric “Donut” RD Estimates</w:t>
      </w:r>
    </w:p>
    <w:p w14:paraId="3E256B12" w14:textId="32F8BB55" w:rsidR="008412C7" w:rsidRPr="008412C7" w:rsidRDefault="008412C7" w:rsidP="008412C7">
      <w:pPr>
        <w:spacing w:before="100" w:beforeAutospacing="1" w:after="100" w:afterAutospacing="1" w:line="480" w:lineRule="auto"/>
        <w:ind w:left="360"/>
        <w:rPr>
          <w:rFonts w:ascii="Times New Roman" w:hAnsi="Times New Roman" w:cs="Times New Roman"/>
        </w:rPr>
      </w:pPr>
      <w:r w:rsidRPr="008412C7">
        <w:rPr>
          <w:rFonts w:ascii="Times New Roman" w:hAnsi="Times New Roman" w:cs="Times New Roman"/>
        </w:rPr>
        <w:t xml:space="preserve">The parametric "donut" RD estimates the effect of driving on mortality using linear trends on both sides of the MLDA cutoff, omitting </w:t>
      </w:r>
      <w:proofErr w:type="spellStart"/>
      <w:r w:rsidRPr="008412C7">
        <w:rPr>
          <w:rStyle w:val="HTMLCode"/>
          <w:rFonts w:ascii="Times New Roman" w:eastAsiaTheme="majorEastAsia" w:hAnsi="Times New Roman" w:cs="Times New Roman"/>
          <w:sz w:val="24"/>
          <w:szCs w:val="24"/>
        </w:rPr>
        <w:t>agemo_mda</w:t>
      </w:r>
      <w:proofErr w:type="spellEnd"/>
      <w:r w:rsidRPr="008412C7">
        <w:rPr>
          <w:rStyle w:val="HTMLCode"/>
          <w:rFonts w:ascii="Times New Roman" w:eastAsiaTheme="majorEastAsia" w:hAnsi="Times New Roman" w:cs="Times New Roman"/>
          <w:sz w:val="24"/>
          <w:szCs w:val="24"/>
        </w:rPr>
        <w:t xml:space="preserve"> == 0</w:t>
      </w:r>
      <w:r w:rsidRPr="008412C7">
        <w:rPr>
          <w:rFonts w:ascii="Times New Roman" w:hAnsi="Times New Roman" w:cs="Times New Roman"/>
        </w:rPr>
        <w:t>. The regression equation is:</w:t>
      </w:r>
    </w:p>
    <w:p w14:paraId="31FBA20B" w14:textId="5E5A52D0" w:rsidR="008412C7" w:rsidRPr="008412C7" w:rsidRDefault="008412C7" w:rsidP="008412C7">
      <w:pPr>
        <w:spacing w:before="100" w:beforeAutospacing="1" w:after="100" w:afterAutospacing="1" w:line="480" w:lineRule="auto"/>
        <w:ind w:left="360"/>
        <w:rPr>
          <w:rFonts w:ascii="Times New Roman" w:eastAsia="Times New Roman" w:hAnsi="Times New Roman" w:cs="Times New Roman"/>
          <w:b/>
          <w:bCs/>
          <w:kern w:val="0"/>
          <w14:ligatures w14:val="none"/>
        </w:rPr>
      </w:pPr>
      <w:r w:rsidRPr="008412C7">
        <w:rPr>
          <w:rFonts w:ascii="Times New Roman" w:eastAsia="Times New Roman" w:hAnsi="Times New Roman" w:cs="Times New Roman"/>
          <w:b/>
          <w:bCs/>
          <w:kern w:val="0"/>
          <w14:ligatures w14:val="none"/>
        </w:rPr>
        <w:drawing>
          <wp:inline distT="0" distB="0" distL="0" distR="0" wp14:anchorId="4A27CFC7" wp14:editId="2DEF0B3E">
            <wp:extent cx="6858000" cy="320675"/>
            <wp:effectExtent l="0" t="0" r="0" b="0"/>
            <wp:docPr id="147204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42883" name=""/>
                    <pic:cNvPicPr/>
                  </pic:nvPicPr>
                  <pic:blipFill>
                    <a:blip r:embed="rId8"/>
                    <a:stretch>
                      <a:fillRect/>
                    </a:stretch>
                  </pic:blipFill>
                  <pic:spPr>
                    <a:xfrm>
                      <a:off x="0" y="0"/>
                      <a:ext cx="6858000" cy="320675"/>
                    </a:xfrm>
                    <a:prstGeom prst="rect">
                      <a:avLst/>
                    </a:prstGeom>
                  </pic:spPr>
                </pic:pic>
              </a:graphicData>
            </a:graphic>
          </wp:inline>
        </w:drawing>
      </w:r>
    </w:p>
    <w:p w14:paraId="16E2E96F" w14:textId="00BF18C2" w:rsidR="00597E1B" w:rsidRPr="008412C7" w:rsidRDefault="00597E1B" w:rsidP="008412C7">
      <w:pPr>
        <w:spacing w:before="100" w:beforeAutospacing="1" w:after="100" w:afterAutospacing="1" w:line="480" w:lineRule="auto"/>
        <w:ind w:left="360"/>
        <w:jc w:val="center"/>
        <w:rPr>
          <w:rFonts w:ascii="Times New Roman" w:eastAsia="Times New Roman" w:hAnsi="Times New Roman" w:cs="Times New Roman"/>
          <w:kern w:val="0"/>
          <w14:ligatures w14:val="none"/>
        </w:rPr>
      </w:pPr>
      <w:r w:rsidRPr="008412C7">
        <w:rPr>
          <w:rFonts w:ascii="Times New Roman" w:eastAsia="Times New Roman" w:hAnsi="Times New Roman" w:cs="Times New Roman"/>
          <w:noProof/>
          <w:kern w:val="0"/>
          <w14:ligatures w14:val="none"/>
        </w:rPr>
        <w:lastRenderedPageBreak/>
        <w:drawing>
          <wp:inline distT="0" distB="0" distL="0" distR="0" wp14:anchorId="4F5DE689" wp14:editId="553427E7">
            <wp:extent cx="2906163" cy="999970"/>
            <wp:effectExtent l="0" t="0" r="2540" b="3810"/>
            <wp:docPr id="1636065130"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5130" name="Picture 1" descr="A number and a number&#10;&#10;Description automatically generated with medium confidence"/>
                    <pic:cNvPicPr/>
                  </pic:nvPicPr>
                  <pic:blipFill>
                    <a:blip r:embed="rId9"/>
                    <a:stretch>
                      <a:fillRect/>
                    </a:stretch>
                  </pic:blipFill>
                  <pic:spPr>
                    <a:xfrm>
                      <a:off x="0" y="0"/>
                      <a:ext cx="2954258" cy="1016519"/>
                    </a:xfrm>
                    <a:prstGeom prst="rect">
                      <a:avLst/>
                    </a:prstGeom>
                  </pic:spPr>
                </pic:pic>
              </a:graphicData>
            </a:graphic>
          </wp:inline>
        </w:drawing>
      </w:r>
    </w:p>
    <w:p w14:paraId="7E8BEC2F" w14:textId="25BA1BD1" w:rsidR="008412C7" w:rsidRPr="008412C7" w:rsidRDefault="008412C7" w:rsidP="008412C7">
      <w:pPr>
        <w:spacing w:before="100" w:beforeAutospacing="1" w:after="100" w:afterAutospacing="1" w:line="480" w:lineRule="auto"/>
        <w:ind w:left="360"/>
        <w:rPr>
          <w:rFonts w:ascii="Times New Roman" w:eastAsia="Times New Roman" w:hAnsi="Times New Roman" w:cs="Times New Roman"/>
          <w:kern w:val="0"/>
          <w14:ligatures w14:val="none"/>
        </w:rPr>
      </w:pPr>
      <w:r w:rsidRPr="008412C7">
        <w:rPr>
          <w:rFonts w:ascii="Times New Roman" w:hAnsi="Times New Roman" w:cs="Times New Roman"/>
        </w:rPr>
        <w:t>As bandwidth narrows, point estimates decrease, focusing on closer-to-threshold individuals, but precision declines. Parametric estimates are generally smaller than non-parametric ones, reflecting potential model smoothing and reduced bias.</w:t>
      </w:r>
    </w:p>
    <w:p w14:paraId="61B59D60" w14:textId="77777777" w:rsidR="00597E1B" w:rsidRPr="008412C7" w:rsidRDefault="00597E1B" w:rsidP="008412C7">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8412C7">
        <w:rPr>
          <w:rFonts w:ascii="Times New Roman" w:eastAsia="Times New Roman" w:hAnsi="Times New Roman" w:cs="Times New Roman"/>
          <w:b/>
          <w:bCs/>
          <w:kern w:val="0"/>
          <w14:ligatures w14:val="none"/>
        </w:rPr>
        <w:t>III. Conclusion</w:t>
      </w:r>
    </w:p>
    <w:p w14:paraId="2A121170" w14:textId="703C83DC" w:rsidR="00A03EFA" w:rsidRPr="008412C7" w:rsidRDefault="008412C7" w:rsidP="008412C7">
      <w:pPr>
        <w:spacing w:line="480" w:lineRule="auto"/>
        <w:rPr>
          <w:rFonts w:ascii="Times New Roman" w:hAnsi="Times New Roman" w:cs="Times New Roman"/>
        </w:rPr>
      </w:pPr>
      <w:r w:rsidRPr="008412C7">
        <w:rPr>
          <w:rFonts w:ascii="Times New Roman" w:hAnsi="Times New Roman" w:cs="Times New Roman"/>
        </w:rPr>
        <w:t>The analysis highlights a significant increase in mortality, particularly from motor vehicle accidents, immediately after reaching the MLDA. Policymakers should consider implementing stricter graduated licensing programs and targeted safety interventions for new drivers. Enhanced education on responsible driving and stricter enforcement of traffic laws could mitigate risks. Stakeholders, including parents and schools, should collaborate to raise awareness about these dangers, fostering safer driving behaviors and reducing preventable fatalities among young drivers.</w:t>
      </w:r>
    </w:p>
    <w:sectPr w:rsidR="00A03EFA" w:rsidRPr="008412C7" w:rsidSect="00597E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3C3F"/>
    <w:multiLevelType w:val="multilevel"/>
    <w:tmpl w:val="077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D0C"/>
    <w:multiLevelType w:val="multilevel"/>
    <w:tmpl w:val="194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56A1"/>
    <w:multiLevelType w:val="multilevel"/>
    <w:tmpl w:val="5BC6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B4F33"/>
    <w:multiLevelType w:val="hybridMultilevel"/>
    <w:tmpl w:val="37948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91F55"/>
    <w:multiLevelType w:val="multilevel"/>
    <w:tmpl w:val="754E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30404"/>
    <w:multiLevelType w:val="multilevel"/>
    <w:tmpl w:val="8FFE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E7CC1"/>
    <w:multiLevelType w:val="multilevel"/>
    <w:tmpl w:val="B5CA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D51D8"/>
    <w:multiLevelType w:val="multilevel"/>
    <w:tmpl w:val="4128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A0EE6"/>
    <w:multiLevelType w:val="multilevel"/>
    <w:tmpl w:val="8D72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02636"/>
    <w:multiLevelType w:val="multilevel"/>
    <w:tmpl w:val="38268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554D9"/>
    <w:multiLevelType w:val="multilevel"/>
    <w:tmpl w:val="80E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316BF"/>
    <w:multiLevelType w:val="multilevel"/>
    <w:tmpl w:val="B06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46FFB"/>
    <w:multiLevelType w:val="multilevel"/>
    <w:tmpl w:val="78943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255C9"/>
    <w:multiLevelType w:val="multilevel"/>
    <w:tmpl w:val="810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74D0F"/>
    <w:multiLevelType w:val="multilevel"/>
    <w:tmpl w:val="F386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570A8"/>
    <w:multiLevelType w:val="multilevel"/>
    <w:tmpl w:val="6AB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B2E95"/>
    <w:multiLevelType w:val="hybridMultilevel"/>
    <w:tmpl w:val="F9F4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F139E"/>
    <w:multiLevelType w:val="hybridMultilevel"/>
    <w:tmpl w:val="741A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26A94"/>
    <w:multiLevelType w:val="hybridMultilevel"/>
    <w:tmpl w:val="868E897E"/>
    <w:lvl w:ilvl="0" w:tplc="240065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B266E"/>
    <w:multiLevelType w:val="multilevel"/>
    <w:tmpl w:val="F53C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020A49"/>
    <w:multiLevelType w:val="multilevel"/>
    <w:tmpl w:val="82E8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11C14"/>
    <w:multiLevelType w:val="multilevel"/>
    <w:tmpl w:val="D8606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A06D97"/>
    <w:multiLevelType w:val="multilevel"/>
    <w:tmpl w:val="364C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4044E"/>
    <w:multiLevelType w:val="multilevel"/>
    <w:tmpl w:val="9482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97D17"/>
    <w:multiLevelType w:val="multilevel"/>
    <w:tmpl w:val="6D2A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12675A"/>
    <w:multiLevelType w:val="multilevel"/>
    <w:tmpl w:val="8C9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C5E85"/>
    <w:multiLevelType w:val="multilevel"/>
    <w:tmpl w:val="CC2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240F9"/>
    <w:multiLevelType w:val="multilevel"/>
    <w:tmpl w:val="81F0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7270">
    <w:abstractNumId w:val="27"/>
  </w:num>
  <w:num w:numId="2" w16cid:durableId="2128307680">
    <w:abstractNumId w:val="12"/>
  </w:num>
  <w:num w:numId="3" w16cid:durableId="578488124">
    <w:abstractNumId w:val="14"/>
  </w:num>
  <w:num w:numId="4" w16cid:durableId="1734114841">
    <w:abstractNumId w:val="15"/>
  </w:num>
  <w:num w:numId="5" w16cid:durableId="2006275276">
    <w:abstractNumId w:val="11"/>
  </w:num>
  <w:num w:numId="6" w16cid:durableId="1028675018">
    <w:abstractNumId w:val="19"/>
  </w:num>
  <w:num w:numId="7" w16cid:durableId="1420982243">
    <w:abstractNumId w:val="26"/>
  </w:num>
  <w:num w:numId="8" w16cid:durableId="1238588142">
    <w:abstractNumId w:val="4"/>
  </w:num>
  <w:num w:numId="9" w16cid:durableId="97680377">
    <w:abstractNumId w:val="13"/>
  </w:num>
  <w:num w:numId="10" w16cid:durableId="1105274399">
    <w:abstractNumId w:val="23"/>
  </w:num>
  <w:num w:numId="11" w16cid:durableId="1573075410">
    <w:abstractNumId w:val="9"/>
  </w:num>
  <w:num w:numId="12" w16cid:durableId="585118809">
    <w:abstractNumId w:val="6"/>
  </w:num>
  <w:num w:numId="13" w16cid:durableId="333071474">
    <w:abstractNumId w:val="0"/>
  </w:num>
  <w:num w:numId="14" w16cid:durableId="45959355">
    <w:abstractNumId w:val="10"/>
  </w:num>
  <w:num w:numId="15" w16cid:durableId="1254321994">
    <w:abstractNumId w:val="22"/>
  </w:num>
  <w:num w:numId="16" w16cid:durableId="1272473884">
    <w:abstractNumId w:val="24"/>
  </w:num>
  <w:num w:numId="17" w16cid:durableId="1080058122">
    <w:abstractNumId w:val="21"/>
  </w:num>
  <w:num w:numId="18" w16cid:durableId="535700605">
    <w:abstractNumId w:val="7"/>
  </w:num>
  <w:num w:numId="19" w16cid:durableId="164177532">
    <w:abstractNumId w:val="20"/>
  </w:num>
  <w:num w:numId="20" w16cid:durableId="2145195130">
    <w:abstractNumId w:val="8"/>
  </w:num>
  <w:num w:numId="21" w16cid:durableId="927277668">
    <w:abstractNumId w:val="25"/>
  </w:num>
  <w:num w:numId="22" w16cid:durableId="2133471810">
    <w:abstractNumId w:val="5"/>
  </w:num>
  <w:num w:numId="23" w16cid:durableId="460004581">
    <w:abstractNumId w:val="1"/>
  </w:num>
  <w:num w:numId="24" w16cid:durableId="74475773">
    <w:abstractNumId w:val="2"/>
  </w:num>
  <w:num w:numId="25" w16cid:durableId="1343629558">
    <w:abstractNumId w:val="3"/>
  </w:num>
  <w:num w:numId="26" w16cid:durableId="1284118784">
    <w:abstractNumId w:val="17"/>
  </w:num>
  <w:num w:numId="27" w16cid:durableId="327906014">
    <w:abstractNumId w:val="16"/>
  </w:num>
  <w:num w:numId="28" w16cid:durableId="19575624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1B"/>
    <w:rsid w:val="001724F9"/>
    <w:rsid w:val="00584588"/>
    <w:rsid w:val="00597E1B"/>
    <w:rsid w:val="006B5A72"/>
    <w:rsid w:val="00720B6A"/>
    <w:rsid w:val="008412C7"/>
    <w:rsid w:val="00980C5E"/>
    <w:rsid w:val="00A03EFA"/>
    <w:rsid w:val="00B675FD"/>
    <w:rsid w:val="00D9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8288"/>
  <w15:chartTrackingRefBased/>
  <w15:docId w15:val="{7FA82D66-C166-8842-AA62-AB3A06D3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7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7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7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7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E1B"/>
    <w:rPr>
      <w:rFonts w:eastAsiaTheme="majorEastAsia" w:cstheme="majorBidi"/>
      <w:color w:val="272727" w:themeColor="text1" w:themeTint="D8"/>
    </w:rPr>
  </w:style>
  <w:style w:type="paragraph" w:styleId="Title">
    <w:name w:val="Title"/>
    <w:basedOn w:val="Normal"/>
    <w:next w:val="Normal"/>
    <w:link w:val="TitleChar"/>
    <w:uiPriority w:val="10"/>
    <w:qFormat/>
    <w:rsid w:val="00597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E1B"/>
    <w:pPr>
      <w:spacing w:before="160"/>
      <w:jc w:val="center"/>
    </w:pPr>
    <w:rPr>
      <w:i/>
      <w:iCs/>
      <w:color w:val="404040" w:themeColor="text1" w:themeTint="BF"/>
    </w:rPr>
  </w:style>
  <w:style w:type="character" w:customStyle="1" w:styleId="QuoteChar">
    <w:name w:val="Quote Char"/>
    <w:basedOn w:val="DefaultParagraphFont"/>
    <w:link w:val="Quote"/>
    <w:uiPriority w:val="29"/>
    <w:rsid w:val="00597E1B"/>
    <w:rPr>
      <w:i/>
      <w:iCs/>
      <w:color w:val="404040" w:themeColor="text1" w:themeTint="BF"/>
    </w:rPr>
  </w:style>
  <w:style w:type="paragraph" w:styleId="ListParagraph">
    <w:name w:val="List Paragraph"/>
    <w:basedOn w:val="Normal"/>
    <w:uiPriority w:val="34"/>
    <w:qFormat/>
    <w:rsid w:val="00597E1B"/>
    <w:pPr>
      <w:ind w:left="720"/>
      <w:contextualSpacing/>
    </w:pPr>
  </w:style>
  <w:style w:type="character" w:styleId="IntenseEmphasis">
    <w:name w:val="Intense Emphasis"/>
    <w:basedOn w:val="DefaultParagraphFont"/>
    <w:uiPriority w:val="21"/>
    <w:qFormat/>
    <w:rsid w:val="00597E1B"/>
    <w:rPr>
      <w:i/>
      <w:iCs/>
      <w:color w:val="0F4761" w:themeColor="accent1" w:themeShade="BF"/>
    </w:rPr>
  </w:style>
  <w:style w:type="paragraph" w:styleId="IntenseQuote">
    <w:name w:val="Intense Quote"/>
    <w:basedOn w:val="Normal"/>
    <w:next w:val="Normal"/>
    <w:link w:val="IntenseQuoteChar"/>
    <w:uiPriority w:val="30"/>
    <w:qFormat/>
    <w:rsid w:val="00597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E1B"/>
    <w:rPr>
      <w:i/>
      <w:iCs/>
      <w:color w:val="0F4761" w:themeColor="accent1" w:themeShade="BF"/>
    </w:rPr>
  </w:style>
  <w:style w:type="character" w:styleId="IntenseReference">
    <w:name w:val="Intense Reference"/>
    <w:basedOn w:val="DefaultParagraphFont"/>
    <w:uiPriority w:val="32"/>
    <w:qFormat/>
    <w:rsid w:val="00597E1B"/>
    <w:rPr>
      <w:b/>
      <w:bCs/>
      <w:smallCaps/>
      <w:color w:val="0F4761" w:themeColor="accent1" w:themeShade="BF"/>
      <w:spacing w:val="5"/>
    </w:rPr>
  </w:style>
  <w:style w:type="paragraph" w:styleId="NormalWeb">
    <w:name w:val="Normal (Web)"/>
    <w:basedOn w:val="Normal"/>
    <w:uiPriority w:val="99"/>
    <w:semiHidden/>
    <w:unhideWhenUsed/>
    <w:rsid w:val="00597E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7E1B"/>
    <w:rPr>
      <w:b/>
      <w:bCs/>
    </w:rPr>
  </w:style>
  <w:style w:type="character" w:styleId="HTMLCode">
    <w:name w:val="HTML Code"/>
    <w:basedOn w:val="DefaultParagraphFont"/>
    <w:uiPriority w:val="99"/>
    <w:semiHidden/>
    <w:unhideWhenUsed/>
    <w:rsid w:val="00597E1B"/>
    <w:rPr>
      <w:rFonts w:ascii="Courier New" w:eastAsia="Times New Roman" w:hAnsi="Courier New" w:cs="Courier New"/>
      <w:sz w:val="20"/>
      <w:szCs w:val="20"/>
    </w:rPr>
  </w:style>
  <w:style w:type="character" w:customStyle="1" w:styleId="katex-mathml">
    <w:name w:val="katex-mathml"/>
    <w:basedOn w:val="DefaultParagraphFont"/>
    <w:rsid w:val="008412C7"/>
  </w:style>
  <w:style w:type="character" w:customStyle="1" w:styleId="mord">
    <w:name w:val="mord"/>
    <w:basedOn w:val="DefaultParagraphFont"/>
    <w:rsid w:val="008412C7"/>
  </w:style>
  <w:style w:type="character" w:customStyle="1" w:styleId="mrel">
    <w:name w:val="mrel"/>
    <w:basedOn w:val="DefaultParagraphFont"/>
    <w:rsid w:val="008412C7"/>
  </w:style>
  <w:style w:type="character" w:customStyle="1" w:styleId="vlist-s">
    <w:name w:val="vlist-s"/>
    <w:basedOn w:val="DefaultParagraphFont"/>
    <w:rsid w:val="008412C7"/>
  </w:style>
  <w:style w:type="character" w:customStyle="1" w:styleId="mbin">
    <w:name w:val="mbin"/>
    <w:basedOn w:val="DefaultParagraphFont"/>
    <w:rsid w:val="0084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5084">
      <w:bodyDiv w:val="1"/>
      <w:marLeft w:val="0"/>
      <w:marRight w:val="0"/>
      <w:marTop w:val="0"/>
      <w:marBottom w:val="0"/>
      <w:divBdr>
        <w:top w:val="none" w:sz="0" w:space="0" w:color="auto"/>
        <w:left w:val="none" w:sz="0" w:space="0" w:color="auto"/>
        <w:bottom w:val="none" w:sz="0" w:space="0" w:color="auto"/>
        <w:right w:val="none" w:sz="0" w:space="0" w:color="auto"/>
      </w:divBdr>
      <w:divsChild>
        <w:div w:id="682511829">
          <w:marLeft w:val="0"/>
          <w:marRight w:val="0"/>
          <w:marTop w:val="0"/>
          <w:marBottom w:val="0"/>
          <w:divBdr>
            <w:top w:val="none" w:sz="0" w:space="0" w:color="auto"/>
            <w:left w:val="none" w:sz="0" w:space="0" w:color="auto"/>
            <w:bottom w:val="none" w:sz="0" w:space="0" w:color="auto"/>
            <w:right w:val="none" w:sz="0" w:space="0" w:color="auto"/>
          </w:divBdr>
          <w:divsChild>
            <w:div w:id="2008747844">
              <w:marLeft w:val="0"/>
              <w:marRight w:val="0"/>
              <w:marTop w:val="0"/>
              <w:marBottom w:val="0"/>
              <w:divBdr>
                <w:top w:val="none" w:sz="0" w:space="0" w:color="auto"/>
                <w:left w:val="none" w:sz="0" w:space="0" w:color="auto"/>
                <w:bottom w:val="none" w:sz="0" w:space="0" w:color="auto"/>
                <w:right w:val="none" w:sz="0" w:space="0" w:color="auto"/>
              </w:divBdr>
              <w:divsChild>
                <w:div w:id="712657118">
                  <w:marLeft w:val="0"/>
                  <w:marRight w:val="0"/>
                  <w:marTop w:val="0"/>
                  <w:marBottom w:val="0"/>
                  <w:divBdr>
                    <w:top w:val="none" w:sz="0" w:space="0" w:color="auto"/>
                    <w:left w:val="none" w:sz="0" w:space="0" w:color="auto"/>
                    <w:bottom w:val="none" w:sz="0" w:space="0" w:color="auto"/>
                    <w:right w:val="none" w:sz="0" w:space="0" w:color="auto"/>
                  </w:divBdr>
                  <w:divsChild>
                    <w:div w:id="2011250660">
                      <w:marLeft w:val="0"/>
                      <w:marRight w:val="0"/>
                      <w:marTop w:val="0"/>
                      <w:marBottom w:val="0"/>
                      <w:divBdr>
                        <w:top w:val="none" w:sz="0" w:space="0" w:color="auto"/>
                        <w:left w:val="none" w:sz="0" w:space="0" w:color="auto"/>
                        <w:bottom w:val="none" w:sz="0" w:space="0" w:color="auto"/>
                        <w:right w:val="none" w:sz="0" w:space="0" w:color="auto"/>
                      </w:divBdr>
                      <w:divsChild>
                        <w:div w:id="1066222843">
                          <w:marLeft w:val="0"/>
                          <w:marRight w:val="0"/>
                          <w:marTop w:val="0"/>
                          <w:marBottom w:val="0"/>
                          <w:divBdr>
                            <w:top w:val="none" w:sz="0" w:space="0" w:color="auto"/>
                            <w:left w:val="none" w:sz="0" w:space="0" w:color="auto"/>
                            <w:bottom w:val="none" w:sz="0" w:space="0" w:color="auto"/>
                            <w:right w:val="none" w:sz="0" w:space="0" w:color="auto"/>
                          </w:divBdr>
                          <w:divsChild>
                            <w:div w:id="11176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242528">
      <w:bodyDiv w:val="1"/>
      <w:marLeft w:val="0"/>
      <w:marRight w:val="0"/>
      <w:marTop w:val="0"/>
      <w:marBottom w:val="0"/>
      <w:divBdr>
        <w:top w:val="none" w:sz="0" w:space="0" w:color="auto"/>
        <w:left w:val="none" w:sz="0" w:space="0" w:color="auto"/>
        <w:bottom w:val="none" w:sz="0" w:space="0" w:color="auto"/>
        <w:right w:val="none" w:sz="0" w:space="0" w:color="auto"/>
      </w:divBdr>
    </w:div>
    <w:div w:id="311180332">
      <w:bodyDiv w:val="1"/>
      <w:marLeft w:val="0"/>
      <w:marRight w:val="0"/>
      <w:marTop w:val="0"/>
      <w:marBottom w:val="0"/>
      <w:divBdr>
        <w:top w:val="none" w:sz="0" w:space="0" w:color="auto"/>
        <w:left w:val="none" w:sz="0" w:space="0" w:color="auto"/>
        <w:bottom w:val="none" w:sz="0" w:space="0" w:color="auto"/>
        <w:right w:val="none" w:sz="0" w:space="0" w:color="auto"/>
      </w:divBdr>
      <w:divsChild>
        <w:div w:id="125901843">
          <w:marLeft w:val="0"/>
          <w:marRight w:val="0"/>
          <w:marTop w:val="0"/>
          <w:marBottom w:val="0"/>
          <w:divBdr>
            <w:top w:val="none" w:sz="0" w:space="0" w:color="auto"/>
            <w:left w:val="none" w:sz="0" w:space="0" w:color="auto"/>
            <w:bottom w:val="none" w:sz="0" w:space="0" w:color="auto"/>
            <w:right w:val="none" w:sz="0" w:space="0" w:color="auto"/>
          </w:divBdr>
        </w:div>
        <w:div w:id="114099886">
          <w:marLeft w:val="0"/>
          <w:marRight w:val="0"/>
          <w:marTop w:val="0"/>
          <w:marBottom w:val="0"/>
          <w:divBdr>
            <w:top w:val="none" w:sz="0" w:space="0" w:color="auto"/>
            <w:left w:val="none" w:sz="0" w:space="0" w:color="auto"/>
            <w:bottom w:val="none" w:sz="0" w:space="0" w:color="auto"/>
            <w:right w:val="none" w:sz="0" w:space="0" w:color="auto"/>
          </w:divBdr>
        </w:div>
        <w:div w:id="710689144">
          <w:marLeft w:val="0"/>
          <w:marRight w:val="0"/>
          <w:marTop w:val="0"/>
          <w:marBottom w:val="0"/>
          <w:divBdr>
            <w:top w:val="none" w:sz="0" w:space="0" w:color="auto"/>
            <w:left w:val="none" w:sz="0" w:space="0" w:color="auto"/>
            <w:bottom w:val="none" w:sz="0" w:space="0" w:color="auto"/>
            <w:right w:val="none" w:sz="0" w:space="0" w:color="auto"/>
          </w:divBdr>
        </w:div>
        <w:div w:id="472479396">
          <w:marLeft w:val="0"/>
          <w:marRight w:val="0"/>
          <w:marTop w:val="0"/>
          <w:marBottom w:val="0"/>
          <w:divBdr>
            <w:top w:val="none" w:sz="0" w:space="0" w:color="auto"/>
            <w:left w:val="none" w:sz="0" w:space="0" w:color="auto"/>
            <w:bottom w:val="none" w:sz="0" w:space="0" w:color="auto"/>
            <w:right w:val="none" w:sz="0" w:space="0" w:color="auto"/>
          </w:divBdr>
        </w:div>
        <w:div w:id="891383643">
          <w:marLeft w:val="0"/>
          <w:marRight w:val="0"/>
          <w:marTop w:val="0"/>
          <w:marBottom w:val="0"/>
          <w:divBdr>
            <w:top w:val="none" w:sz="0" w:space="0" w:color="auto"/>
            <w:left w:val="none" w:sz="0" w:space="0" w:color="auto"/>
            <w:bottom w:val="none" w:sz="0" w:space="0" w:color="auto"/>
            <w:right w:val="none" w:sz="0" w:space="0" w:color="auto"/>
          </w:divBdr>
        </w:div>
      </w:divsChild>
    </w:div>
    <w:div w:id="581063704">
      <w:bodyDiv w:val="1"/>
      <w:marLeft w:val="0"/>
      <w:marRight w:val="0"/>
      <w:marTop w:val="0"/>
      <w:marBottom w:val="0"/>
      <w:divBdr>
        <w:top w:val="none" w:sz="0" w:space="0" w:color="auto"/>
        <w:left w:val="none" w:sz="0" w:space="0" w:color="auto"/>
        <w:bottom w:val="none" w:sz="0" w:space="0" w:color="auto"/>
        <w:right w:val="none" w:sz="0" w:space="0" w:color="auto"/>
      </w:divBdr>
      <w:divsChild>
        <w:div w:id="680358171">
          <w:marLeft w:val="0"/>
          <w:marRight w:val="0"/>
          <w:marTop w:val="0"/>
          <w:marBottom w:val="0"/>
          <w:divBdr>
            <w:top w:val="none" w:sz="0" w:space="0" w:color="auto"/>
            <w:left w:val="none" w:sz="0" w:space="0" w:color="auto"/>
            <w:bottom w:val="none" w:sz="0" w:space="0" w:color="auto"/>
            <w:right w:val="none" w:sz="0" w:space="0" w:color="auto"/>
          </w:divBdr>
        </w:div>
        <w:div w:id="389622028">
          <w:marLeft w:val="0"/>
          <w:marRight w:val="0"/>
          <w:marTop w:val="0"/>
          <w:marBottom w:val="0"/>
          <w:divBdr>
            <w:top w:val="none" w:sz="0" w:space="0" w:color="auto"/>
            <w:left w:val="none" w:sz="0" w:space="0" w:color="auto"/>
            <w:bottom w:val="none" w:sz="0" w:space="0" w:color="auto"/>
            <w:right w:val="none" w:sz="0" w:space="0" w:color="auto"/>
          </w:divBdr>
        </w:div>
        <w:div w:id="1074546925">
          <w:marLeft w:val="0"/>
          <w:marRight w:val="0"/>
          <w:marTop w:val="0"/>
          <w:marBottom w:val="0"/>
          <w:divBdr>
            <w:top w:val="none" w:sz="0" w:space="0" w:color="auto"/>
            <w:left w:val="none" w:sz="0" w:space="0" w:color="auto"/>
            <w:bottom w:val="none" w:sz="0" w:space="0" w:color="auto"/>
            <w:right w:val="none" w:sz="0" w:space="0" w:color="auto"/>
          </w:divBdr>
        </w:div>
        <w:div w:id="1403599351">
          <w:marLeft w:val="0"/>
          <w:marRight w:val="0"/>
          <w:marTop w:val="0"/>
          <w:marBottom w:val="0"/>
          <w:divBdr>
            <w:top w:val="none" w:sz="0" w:space="0" w:color="auto"/>
            <w:left w:val="none" w:sz="0" w:space="0" w:color="auto"/>
            <w:bottom w:val="none" w:sz="0" w:space="0" w:color="auto"/>
            <w:right w:val="none" w:sz="0" w:space="0" w:color="auto"/>
          </w:divBdr>
        </w:div>
        <w:div w:id="93938435">
          <w:marLeft w:val="0"/>
          <w:marRight w:val="0"/>
          <w:marTop w:val="0"/>
          <w:marBottom w:val="0"/>
          <w:divBdr>
            <w:top w:val="none" w:sz="0" w:space="0" w:color="auto"/>
            <w:left w:val="none" w:sz="0" w:space="0" w:color="auto"/>
            <w:bottom w:val="none" w:sz="0" w:space="0" w:color="auto"/>
            <w:right w:val="none" w:sz="0" w:space="0" w:color="auto"/>
          </w:divBdr>
        </w:div>
      </w:divsChild>
    </w:div>
    <w:div w:id="707528170">
      <w:bodyDiv w:val="1"/>
      <w:marLeft w:val="0"/>
      <w:marRight w:val="0"/>
      <w:marTop w:val="0"/>
      <w:marBottom w:val="0"/>
      <w:divBdr>
        <w:top w:val="none" w:sz="0" w:space="0" w:color="auto"/>
        <w:left w:val="none" w:sz="0" w:space="0" w:color="auto"/>
        <w:bottom w:val="none" w:sz="0" w:space="0" w:color="auto"/>
        <w:right w:val="none" w:sz="0" w:space="0" w:color="auto"/>
      </w:divBdr>
      <w:divsChild>
        <w:div w:id="1267427448">
          <w:marLeft w:val="0"/>
          <w:marRight w:val="0"/>
          <w:marTop w:val="0"/>
          <w:marBottom w:val="0"/>
          <w:divBdr>
            <w:top w:val="none" w:sz="0" w:space="0" w:color="auto"/>
            <w:left w:val="none" w:sz="0" w:space="0" w:color="auto"/>
            <w:bottom w:val="none" w:sz="0" w:space="0" w:color="auto"/>
            <w:right w:val="none" w:sz="0" w:space="0" w:color="auto"/>
          </w:divBdr>
        </w:div>
        <w:div w:id="823811570">
          <w:marLeft w:val="0"/>
          <w:marRight w:val="0"/>
          <w:marTop w:val="0"/>
          <w:marBottom w:val="0"/>
          <w:divBdr>
            <w:top w:val="none" w:sz="0" w:space="0" w:color="auto"/>
            <w:left w:val="none" w:sz="0" w:space="0" w:color="auto"/>
            <w:bottom w:val="none" w:sz="0" w:space="0" w:color="auto"/>
            <w:right w:val="none" w:sz="0" w:space="0" w:color="auto"/>
          </w:divBdr>
        </w:div>
        <w:div w:id="1806315354">
          <w:marLeft w:val="0"/>
          <w:marRight w:val="0"/>
          <w:marTop w:val="0"/>
          <w:marBottom w:val="0"/>
          <w:divBdr>
            <w:top w:val="none" w:sz="0" w:space="0" w:color="auto"/>
            <w:left w:val="none" w:sz="0" w:space="0" w:color="auto"/>
            <w:bottom w:val="none" w:sz="0" w:space="0" w:color="auto"/>
            <w:right w:val="none" w:sz="0" w:space="0" w:color="auto"/>
          </w:divBdr>
        </w:div>
        <w:div w:id="2047175051">
          <w:marLeft w:val="0"/>
          <w:marRight w:val="0"/>
          <w:marTop w:val="0"/>
          <w:marBottom w:val="0"/>
          <w:divBdr>
            <w:top w:val="none" w:sz="0" w:space="0" w:color="auto"/>
            <w:left w:val="none" w:sz="0" w:space="0" w:color="auto"/>
            <w:bottom w:val="none" w:sz="0" w:space="0" w:color="auto"/>
            <w:right w:val="none" w:sz="0" w:space="0" w:color="auto"/>
          </w:divBdr>
        </w:div>
        <w:div w:id="115522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Ives</dc:creator>
  <cp:keywords/>
  <dc:description/>
  <cp:lastModifiedBy>He, Ives</cp:lastModifiedBy>
  <cp:revision>3</cp:revision>
  <cp:lastPrinted>2024-12-12T04:36:00Z</cp:lastPrinted>
  <dcterms:created xsi:type="dcterms:W3CDTF">2024-12-12T04:36:00Z</dcterms:created>
  <dcterms:modified xsi:type="dcterms:W3CDTF">2024-12-12T04:42:00Z</dcterms:modified>
</cp:coreProperties>
</file>