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`timescale 1ns / 1ps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//////////////////////////////////////////////////////////////////////////////////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// Company: Ratner Surf Designs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// Engineer: James Ratner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//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// Create Date: 10/23/2018 07:39:17 PM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// Design Name: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// Module Name: stand_dcdr_2t4_1hot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// Project Name: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// Target Devices: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// Tool Versions: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// Description: 2:4 standard decoder with 1-hot outputs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//  USEAGE: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//  stand_dcdr_2t4_1hot  my_stand_dcdr  (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//       .SEL    (my_sel),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//       .D_OUT  (my_d_out)  );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//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// Dependencies: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//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// Revision History: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// Revision 1.00 - File Created: 11-05-2018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// Additional Comments: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//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//////////////////////////////////////////////////////////////////////////////////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module stand_dcdr_2t4_1cold(SEL, D_OUT);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input  [1:0] SEL;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output reg [3:0] D_OUT; 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//- standard decoder for display multiplex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always @ (SEL)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begin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case (SEL)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0: D_OUT = 4'b0001; 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1: D_OUT = 4'b0010;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2: D_OUT = 4'b0100;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3: D_OUT = 4'b1000;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default D_OUT = 0;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endcase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end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 xml:space="preserve">endmodule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