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E91E32" w:rsidRDefault="00AD03CD" w:rsidP="00E91E32">
      <w:pPr>
        <w:pStyle w:val="a8"/>
        <w:ind w:firstLine="480"/>
        <w:rPr>
          <w:rStyle w:val="ac"/>
          <w:b w:val="0"/>
          <w:bCs w:val="0"/>
          <w:i/>
          <w:iCs w:val="0"/>
          <w:color w:val="0070C0"/>
        </w:rPr>
      </w:pPr>
      <w:bookmarkStart w:id="0" w:name="_GoBack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[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修改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E91E32" w:rsidRDefault="003653A9" w:rsidP="00E91E32">
      <w:pPr>
        <w:pStyle w:val="a8"/>
        <w:ind w:firstLine="480"/>
      </w:pPr>
      <w:r w:rsidRPr="00E91E32">
        <w:rPr>
          <w:rStyle w:val="ac"/>
          <w:b w:val="0"/>
          <w:bCs w:val="0"/>
          <w:i/>
          <w:iCs w:val="0"/>
          <w:color w:val="0070C0"/>
        </w:rPr>
        <w:t>W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ord</w:t>
      </w:r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E91E32">
        <w:rPr>
          <w:rStyle w:val="ac"/>
          <w:rFonts w:hint="eastAsia"/>
          <w:b w:val="0"/>
          <w:bCs w:val="0"/>
          <w:i/>
          <w:iCs w:val="0"/>
          <w:color w:val="0070C0"/>
        </w:rPr>
        <w:t>]</w:t>
      </w:r>
    </w:p>
    <w:bookmarkEnd w:id="0"/>
    <w:p w:rsidR="00893761" w:rsidRPr="00E91E32" w:rsidRDefault="00893761" w:rsidP="00E91E32">
      <w:pPr>
        <w:pStyle w:val="a8"/>
        <w:ind w:firstLine="480"/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EC63E6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34202F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C63E6">
        <w:t>系统上线部署方案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EC63E6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EC63E6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>
              <w:rPr>
                <w:rFonts w:ascii="Arial" w:hAnsi="Arial" w:cs="Arial" w:hint="eastAsia"/>
              </w:rPr>
              <w:t>系统上线部署方案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 w:rsidRPr="00EC63E6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077DC2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>
              <w:rPr>
                <w:rFonts w:ascii="Arial" w:hAnsi="Arial" w:cs="Arial" w:hint="eastAsia"/>
              </w:rPr>
              <w:t>模板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EC63E6">
              <w:rPr>
                <w:rFonts w:ascii="Arial" w:hAnsi="Arial" w:cs="Arial" w:hint="eastAsia"/>
              </w:rPr>
              <w:t>模板</w:t>
            </w:r>
            <w:r w:rsidR="00EC63E6">
              <w:rPr>
                <w:rFonts w:ascii="Arial" w:hAnsi="Arial" w:cs="Arial" w:hint="eastAsia"/>
              </w:rPr>
              <w:t xml:space="preserve"> </w:t>
            </w:r>
            <w:r w:rsidR="00EC63E6">
              <w:rPr>
                <w:rFonts w:ascii="Arial" w:hAnsi="Arial" w:cs="Arial" w:hint="eastAsia"/>
              </w:rPr>
              <w:t>上线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EC6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</w:t>
            </w:r>
            <w:r>
              <w:rPr>
                <w:rFonts w:ascii="Arial" w:hAnsi="Arial" w:cs="Arial" w:hint="eastAsia"/>
              </w:rPr>
              <w:t>22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670C79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0555" w:history="1">
        <w:r w:rsidR="00670C79" w:rsidRPr="00B80C34">
          <w:rPr>
            <w:rStyle w:val="a9"/>
            <w:noProof/>
          </w:rPr>
          <w:t>1.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引言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_Toc364930555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56" w:history="1">
        <w:r w:rsidR="00670C79" w:rsidRPr="00B80C34">
          <w:rPr>
            <w:rStyle w:val="a9"/>
            <w:noProof/>
          </w:rPr>
          <w:t>1.1.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目的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_Toc364930556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57" w:history="1">
        <w:r w:rsidR="00670C79" w:rsidRPr="00B80C34">
          <w:rPr>
            <w:rStyle w:val="a9"/>
            <w:noProof/>
          </w:rPr>
          <w:t>1.2.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背景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_Toc364930557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58" w:history="1">
        <w:r w:rsidR="00670C79" w:rsidRPr="00B80C34">
          <w:rPr>
            <w:rStyle w:val="a9"/>
            <w:noProof/>
          </w:rPr>
          <w:t>1.3.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术语与缩写解释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_Toc364930558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59" w:history="1">
        <w:r w:rsidR="00670C79" w:rsidRPr="00B80C34">
          <w:rPr>
            <w:rStyle w:val="a9"/>
            <w:noProof/>
          </w:rPr>
          <w:t>1.4.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参考资料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_Toc364930559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60" w:history="1">
        <w:r w:rsidR="00670C79" w:rsidRPr="00B80C34">
          <w:rPr>
            <w:rStyle w:val="a9"/>
            <w:noProof/>
          </w:rPr>
          <w:t>2.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上线组织架构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_Toc364930560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61" w:history="1">
        <w:r w:rsidR="00670C79" w:rsidRPr="00B80C34">
          <w:rPr>
            <w:rStyle w:val="a9"/>
            <w:noProof/>
          </w:rPr>
          <w:t>3.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上线计划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_Toc364930561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3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62" w:history="1">
        <w:r w:rsidR="00670C79" w:rsidRPr="00B80C34">
          <w:rPr>
            <w:rStyle w:val="a9"/>
            <w:noProof/>
          </w:rPr>
          <w:t>4.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运行环境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_Toc364930562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3" w:history="1">
        <w:r w:rsidR="00670C79" w:rsidRPr="00B80C34">
          <w:rPr>
            <w:rStyle w:val="a9"/>
            <w:noProof/>
          </w:rPr>
          <w:t>4.1.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服务器的硬</w:t>
        </w:r>
        <w:r w:rsidR="00670C79" w:rsidRPr="00B80C34">
          <w:rPr>
            <w:rStyle w:val="a9"/>
            <w:noProof/>
          </w:rPr>
          <w:t>/</w:t>
        </w:r>
        <w:r w:rsidR="00670C79" w:rsidRPr="00B80C34">
          <w:rPr>
            <w:rStyle w:val="a9"/>
            <w:rFonts w:hint="eastAsia"/>
            <w:noProof/>
          </w:rPr>
          <w:t>软件配置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_Toc364930563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4" w:history="1">
        <w:r w:rsidR="00670C79" w:rsidRPr="00B80C34">
          <w:rPr>
            <w:rStyle w:val="a9"/>
            <w:noProof/>
          </w:rPr>
          <w:t>4.2.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网络环境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_Toc364930564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5" w:history="1">
        <w:r w:rsidR="00670C79" w:rsidRPr="00B80C34">
          <w:rPr>
            <w:rStyle w:val="a9"/>
            <w:noProof/>
          </w:rPr>
          <w:t>4.3.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备份要求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_Toc364930565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1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66" w:history="1">
        <w:r w:rsidR="00670C79" w:rsidRPr="00B80C34">
          <w:rPr>
            <w:rStyle w:val="a9"/>
            <w:noProof/>
          </w:rPr>
          <w:t>5.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上线准备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_Toc364930566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7" w:history="1">
        <w:r w:rsidR="00670C79" w:rsidRPr="00B80C34">
          <w:rPr>
            <w:rStyle w:val="a9"/>
            <w:noProof/>
          </w:rPr>
          <w:t>5.1.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技术准备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_Toc364930567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8" w:history="1">
        <w:r w:rsidR="00670C79" w:rsidRPr="00B80C34">
          <w:rPr>
            <w:rStyle w:val="a9"/>
            <w:noProof/>
          </w:rPr>
          <w:t>5.2.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业务准备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_Toc364930568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69" w:history="1">
        <w:r w:rsidR="00670C79" w:rsidRPr="00B80C34">
          <w:rPr>
            <w:rStyle w:val="a9"/>
            <w:noProof/>
          </w:rPr>
          <w:t>5.3.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安全保障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_Toc364930569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0" w:history="1">
        <w:r w:rsidR="00670C79" w:rsidRPr="00B80C34">
          <w:rPr>
            <w:rStyle w:val="a9"/>
            <w:noProof/>
          </w:rPr>
          <w:t>5.4.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其它准备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_Toc364930570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2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71" w:history="1">
        <w:r w:rsidR="00670C79" w:rsidRPr="00B80C34">
          <w:rPr>
            <w:rStyle w:val="a9"/>
            <w:noProof/>
          </w:rPr>
          <w:t>6.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上线演练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_Toc364930571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3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2" w:history="1">
        <w:r w:rsidR="00670C79" w:rsidRPr="00B80C34">
          <w:rPr>
            <w:rStyle w:val="a9"/>
            <w:noProof/>
          </w:rPr>
          <w:t>6.1.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演练准备和计划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_Toc364930572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3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3" w:history="1">
        <w:r w:rsidR="00670C79" w:rsidRPr="00B80C34">
          <w:rPr>
            <w:rStyle w:val="a9"/>
            <w:noProof/>
          </w:rPr>
          <w:t>6.2.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演练问题处理机制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_Toc364930573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3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74" w:history="1">
        <w:r w:rsidR="00670C79" w:rsidRPr="00B80C34">
          <w:rPr>
            <w:rStyle w:val="a9"/>
            <w:noProof/>
          </w:rPr>
          <w:t>7.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试运行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_Toc364930574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4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5" w:history="1">
        <w:r w:rsidR="00670C79" w:rsidRPr="00B80C34">
          <w:rPr>
            <w:rStyle w:val="a9"/>
            <w:noProof/>
          </w:rPr>
          <w:t>7.1.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上线功能介绍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_Toc364930575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4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6" w:history="1">
        <w:r w:rsidR="00670C79" w:rsidRPr="00B80C34">
          <w:rPr>
            <w:rStyle w:val="a9"/>
            <w:noProof/>
          </w:rPr>
          <w:t>7.2.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试运行方式及其合理性分析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_Toc364930576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4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7" w:history="1">
        <w:r w:rsidR="00670C79" w:rsidRPr="00B80C34">
          <w:rPr>
            <w:rStyle w:val="a9"/>
            <w:noProof/>
          </w:rPr>
          <w:t>7.3.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试运行检验的重点环节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_Toc364930577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4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78" w:history="1">
        <w:r w:rsidR="00670C79" w:rsidRPr="00B80C34">
          <w:rPr>
            <w:rStyle w:val="a9"/>
            <w:noProof/>
          </w:rPr>
          <w:t>7.4.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试运行上线范围及时间的选择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_Toc364930578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4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79" w:history="1">
        <w:r w:rsidR="00670C79" w:rsidRPr="00B80C34">
          <w:rPr>
            <w:rStyle w:val="a9"/>
            <w:noProof/>
          </w:rPr>
          <w:t>8.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系统切换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_Toc364930579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5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0" w:history="1">
        <w:r w:rsidR="00670C79" w:rsidRPr="00B80C34">
          <w:rPr>
            <w:rStyle w:val="a9"/>
            <w:noProof/>
          </w:rPr>
          <w:t>8.1.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系统部署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_Toc364930580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5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1" w:history="1">
        <w:r w:rsidR="00670C79" w:rsidRPr="00B80C34">
          <w:rPr>
            <w:rStyle w:val="a9"/>
            <w:noProof/>
          </w:rPr>
          <w:t>8.2.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应用部署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_Toc364930581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5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2" w:history="1">
        <w:r w:rsidR="00670C79" w:rsidRPr="00B80C34">
          <w:rPr>
            <w:rStyle w:val="a9"/>
            <w:noProof/>
          </w:rPr>
          <w:t>8.3.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数据迁移方案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_Toc364930582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5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3" w:history="1">
        <w:r w:rsidR="00670C79" w:rsidRPr="00B80C34">
          <w:rPr>
            <w:rStyle w:val="a9"/>
            <w:noProof/>
          </w:rPr>
          <w:t>8.4.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应急方案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_Toc364930583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5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0584" w:history="1">
        <w:r w:rsidR="00670C79" w:rsidRPr="00B80C34">
          <w:rPr>
            <w:rStyle w:val="a9"/>
            <w:noProof/>
          </w:rPr>
          <w:t>9.</w:t>
        </w:r>
        <w:r w:rsidR="00670C7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技术支持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_Toc364930584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6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5" w:history="1">
        <w:r w:rsidR="00670C79" w:rsidRPr="00B80C34">
          <w:rPr>
            <w:rStyle w:val="a9"/>
            <w:noProof/>
          </w:rPr>
          <w:t>9.1.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运行支持方式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_Toc364930585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6</w:t>
        </w:r>
        <w:r w:rsidR="00670C79">
          <w:rPr>
            <w:noProof/>
            <w:webHidden/>
          </w:rPr>
          <w:fldChar w:fldCharType="end"/>
        </w:r>
      </w:hyperlink>
    </w:p>
    <w:p w:rsidR="00670C79" w:rsidRDefault="0034202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0586" w:history="1">
        <w:r w:rsidR="00670C79" w:rsidRPr="00B80C34">
          <w:rPr>
            <w:rStyle w:val="a9"/>
            <w:noProof/>
          </w:rPr>
          <w:t>9.2.</w:t>
        </w:r>
        <w:r w:rsidR="00670C7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70C79" w:rsidRPr="00B80C34">
          <w:rPr>
            <w:rStyle w:val="a9"/>
            <w:rFonts w:hint="eastAsia"/>
            <w:noProof/>
          </w:rPr>
          <w:t>问题处理流程</w:t>
        </w:r>
        <w:r w:rsidR="00670C79">
          <w:rPr>
            <w:noProof/>
            <w:webHidden/>
          </w:rPr>
          <w:tab/>
        </w:r>
        <w:r w:rsidR="00670C79">
          <w:rPr>
            <w:noProof/>
            <w:webHidden/>
          </w:rPr>
          <w:fldChar w:fldCharType="begin"/>
        </w:r>
        <w:r w:rsidR="00670C79">
          <w:rPr>
            <w:noProof/>
            <w:webHidden/>
          </w:rPr>
          <w:instrText xml:space="preserve"> PAGEREF _Toc364930586 \h </w:instrText>
        </w:r>
        <w:r w:rsidR="00670C79">
          <w:rPr>
            <w:noProof/>
            <w:webHidden/>
          </w:rPr>
        </w:r>
        <w:r w:rsidR="00670C79">
          <w:rPr>
            <w:noProof/>
            <w:webHidden/>
          </w:rPr>
          <w:fldChar w:fldCharType="separate"/>
        </w:r>
        <w:r w:rsidR="00670C79">
          <w:rPr>
            <w:noProof/>
            <w:webHidden/>
          </w:rPr>
          <w:t>6</w:t>
        </w:r>
        <w:r w:rsidR="00670C79"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p w:rsidR="0081773E" w:rsidRDefault="0081773E" w:rsidP="0081773E">
      <w:pPr>
        <w:pStyle w:val="1"/>
        <w:ind w:left="795" w:hanging="795"/>
      </w:pPr>
      <w:bookmarkStart w:id="2" w:name="_Toc364930555"/>
      <w:bookmarkEnd w:id="1"/>
      <w:r>
        <w:rPr>
          <w:rFonts w:hint="eastAsia"/>
        </w:rPr>
        <w:lastRenderedPageBreak/>
        <w:t>引言</w:t>
      </w:r>
      <w:bookmarkEnd w:id="2"/>
    </w:p>
    <w:p w:rsidR="0081773E" w:rsidRDefault="0081773E" w:rsidP="0081773E">
      <w:pPr>
        <w:pStyle w:val="2"/>
        <w:ind w:left="651" w:hanging="651"/>
      </w:pPr>
      <w:bookmarkStart w:id="3" w:name="_Toc364930556"/>
      <w:r>
        <w:rPr>
          <w:rFonts w:hint="eastAsia"/>
        </w:rPr>
        <w:t>目的</w:t>
      </w:r>
      <w:bookmarkEnd w:id="3"/>
    </w:p>
    <w:p w:rsidR="00077DC2" w:rsidRDefault="00077DC2" w:rsidP="00077DC2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2"/>
        <w:ind w:left="651" w:hanging="651"/>
      </w:pPr>
      <w:bookmarkStart w:id="4" w:name="_Toc364930557"/>
      <w:r>
        <w:rPr>
          <w:rFonts w:hint="eastAsia"/>
        </w:rPr>
        <w:t>背景</w:t>
      </w:r>
      <w:bookmarkEnd w:id="4"/>
    </w:p>
    <w:p w:rsidR="0081773E" w:rsidRDefault="0081773E" w:rsidP="0081773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待开发系统的名称、任务的提出者、开发者及使用部门。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5B2C69" w:rsidRDefault="005B2C69" w:rsidP="005B2C69">
      <w:pPr>
        <w:pStyle w:val="2"/>
        <w:ind w:left="651" w:hanging="651"/>
      </w:pPr>
      <w:bookmarkStart w:id="5" w:name="_Toc15786746"/>
      <w:bookmarkStart w:id="6" w:name="_Toc15898332"/>
      <w:bookmarkStart w:id="7" w:name="_Toc361999049"/>
      <w:bookmarkStart w:id="8" w:name="_Toc364684710"/>
      <w:bookmarkStart w:id="9" w:name="_Toc364763209"/>
      <w:bookmarkStart w:id="10" w:name="_Toc364930558"/>
      <w:r>
        <w:rPr>
          <w:rFonts w:hint="eastAsia"/>
        </w:rPr>
        <w:t>术语与缩写解释</w:t>
      </w:r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5B2C69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5B2C69" w:rsidRPr="008D496E" w:rsidRDefault="005B2C69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5B2C69" w:rsidRPr="008D496E" w:rsidRDefault="005B2C69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5B2C69" w:rsidRPr="008D496E" w:rsidTr="00917BFB">
        <w:trPr>
          <w:cantSplit/>
        </w:trPr>
        <w:tc>
          <w:tcPr>
            <w:tcW w:w="2368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5B2C69" w:rsidRPr="008D496E" w:rsidTr="00917BFB">
        <w:trPr>
          <w:cantSplit/>
        </w:trPr>
        <w:tc>
          <w:tcPr>
            <w:tcW w:w="2368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5B2C69" w:rsidRPr="008D496E" w:rsidTr="00917BFB">
        <w:trPr>
          <w:cantSplit/>
        </w:trPr>
        <w:tc>
          <w:tcPr>
            <w:tcW w:w="2368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5B2C69" w:rsidRPr="008D496E" w:rsidTr="00917BFB">
        <w:trPr>
          <w:cantSplit/>
        </w:trPr>
        <w:tc>
          <w:tcPr>
            <w:tcW w:w="2368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5B2C69" w:rsidRPr="008D496E" w:rsidTr="00917BFB">
        <w:trPr>
          <w:cantSplit/>
        </w:trPr>
        <w:tc>
          <w:tcPr>
            <w:tcW w:w="2368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5B2C69" w:rsidRPr="008D496E" w:rsidRDefault="005B2C69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81773E" w:rsidRDefault="0081773E" w:rsidP="0081773E">
      <w:pPr>
        <w:pStyle w:val="a0"/>
        <w:ind w:firstLine="480"/>
      </w:pPr>
    </w:p>
    <w:p w:rsidR="0081773E" w:rsidRDefault="0081773E" w:rsidP="005B2C69">
      <w:pPr>
        <w:pStyle w:val="2"/>
        <w:ind w:left="651" w:hanging="651"/>
      </w:pPr>
      <w:bookmarkStart w:id="11" w:name="_Toc364930559"/>
      <w:r>
        <w:rPr>
          <w:rFonts w:hint="eastAsia"/>
        </w:rPr>
        <w:t>参考资料</w:t>
      </w:r>
      <w:bookmarkEnd w:id="11"/>
    </w:p>
    <w:p w:rsidR="0081773E" w:rsidRDefault="005B2C69" w:rsidP="005B2C6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A843A5" w:rsidRDefault="00A843A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A843A5">
      <w:pPr>
        <w:pStyle w:val="1"/>
        <w:ind w:left="795" w:hanging="795"/>
      </w:pPr>
      <w:bookmarkStart w:id="12" w:name="_Toc364930560"/>
      <w:r>
        <w:rPr>
          <w:rFonts w:hint="eastAsia"/>
        </w:rPr>
        <w:lastRenderedPageBreak/>
        <w:t>上线组织架构</w:t>
      </w:r>
      <w:bookmarkEnd w:id="12"/>
    </w:p>
    <w:p w:rsidR="0081773E" w:rsidRDefault="005B2C69" w:rsidP="005B2C6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包括上线期间的组织架构图（应包括关联系统支持小组），及相关职责分工和管理方式。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A843A5" w:rsidRDefault="00A843A5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5B2C69">
      <w:pPr>
        <w:pStyle w:val="1"/>
        <w:ind w:left="795" w:hanging="795"/>
      </w:pPr>
      <w:bookmarkStart w:id="13" w:name="_Toc364930561"/>
      <w:r>
        <w:rPr>
          <w:rFonts w:hint="eastAsia"/>
        </w:rPr>
        <w:lastRenderedPageBreak/>
        <w:t>上线计划</w:t>
      </w:r>
      <w:bookmarkEnd w:id="13"/>
    </w:p>
    <w:p w:rsidR="00A843A5" w:rsidRDefault="00672209" w:rsidP="0067220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上线期间的行动计划和内容，可用上线进度控制表描述，包括工作阶段、工作事项、关键步骤简要描述、开始、结束时间、执行单位、执行人、责任人、关联执行单位、执行人、责任人，状态等。</w:t>
      </w:r>
    </w:p>
    <w:p w:rsidR="0081773E" w:rsidRPr="00672209" w:rsidRDefault="0081773E" w:rsidP="00672209">
      <w:pPr>
        <w:pStyle w:val="a8"/>
        <w:ind w:firstLine="480"/>
      </w:pPr>
      <w:r>
        <w:rPr>
          <w:rFonts w:hint="eastAsia"/>
        </w:rPr>
        <w:t>可以参考如下的表格模板：</w:t>
      </w:r>
      <w:r w:rsidR="00672209">
        <w:rPr>
          <w:rFonts w:hint="eastAsia"/>
        </w:rPr>
        <w:t>]</w:t>
      </w:r>
    </w:p>
    <w:tbl>
      <w:tblPr>
        <w:tblW w:w="961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054"/>
        <w:gridCol w:w="843"/>
        <w:gridCol w:w="632"/>
        <w:gridCol w:w="2804"/>
        <w:gridCol w:w="3842"/>
      </w:tblGrid>
      <w:tr w:rsidR="005B2C69" w:rsidRPr="005B2C69" w:rsidTr="00A843A5">
        <w:trPr>
          <w:cantSplit/>
          <w:trHeight w:val="285"/>
          <w:tblHeader/>
          <w:jc w:val="right"/>
        </w:trPr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05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实施时间</w:t>
            </w:r>
          </w:p>
        </w:tc>
        <w:tc>
          <w:tcPr>
            <w:tcW w:w="843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负责人</w:t>
            </w:r>
          </w:p>
        </w:tc>
        <w:tc>
          <w:tcPr>
            <w:tcW w:w="632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结果</w:t>
            </w:r>
          </w:p>
        </w:tc>
        <w:tc>
          <w:tcPr>
            <w:tcW w:w="28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事宜描述</w:t>
            </w:r>
          </w:p>
        </w:tc>
        <w:tc>
          <w:tcPr>
            <w:tcW w:w="3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FF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具体命令</w:t>
            </w:r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查询旧平台“客户编号对照表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cc_cust_collate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”的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cc_cust_collate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字段内容，该字段的值不要超越150万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select max(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inter_cus_no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) from 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cust_info_collate</w:t>
            </w:r>
            <w:proofErr w:type="spellEnd"/>
          </w:p>
        </w:tc>
      </w:tr>
      <w:tr w:rsidR="005B2C69" w:rsidRPr="005B2C69" w:rsidTr="00A843A5">
        <w:trPr>
          <w:trHeight w:val="142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现代汽车表数据导入特色平台需要提前准备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xdqc_dm1.txt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xdqc_dm11.txt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xdqc_ds1.txt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xdqc_ipdz.txt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xdqc_lzxx.txt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卡bin表的内容需要提前准备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ngp_card_bin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_卡bin表.txt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第三方流水号需要手工查询(所有的第三方)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原系统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gh_cc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记录要查询出来,更新到对应的单位信息表中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平台周期要手工修正,更新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ngp_time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</w:t>
            </w:r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平台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Verinfo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表需要初始化一个版本信息,主要变动是“文件名称”和“文件字节大小”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CC99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</w:t>
            </w:r>
          </w:p>
        </w:tc>
      </w:tr>
      <w:tr w:rsidR="00A843A5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</w:t>
            </w:r>
            <w:proofErr w:type="gram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旧特色</w:t>
            </w:r>
            <w:proofErr w:type="gram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业务平台上创建online目录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该用户要求有数据库访问权限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将unload_online.tar传输到online目录下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注意要用bin方式传输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将unload_online.tar展开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将权限付给online下子目录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shell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unload_cbsagent_bj_data</w:t>
            </w:r>
            <w:proofErr w:type="spellEnd"/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进入shell目录,并付权限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cd shell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+x *.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sh</w:t>
            </w:r>
            <w:proofErr w:type="spellEnd"/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开两屏,同时执行shell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99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new_unload_cbsagent_bj_data_1.sh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new_unload_cbsagent_bj_data_2.sh</w:t>
            </w:r>
          </w:p>
        </w:tc>
      </w:tr>
      <w:tr w:rsidR="00A843A5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negpdb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登陆特色新业务平台上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login:用户名/口令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将online.tar传输到根目录下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注意要用bin方式传输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将online.tar展开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tar 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xvf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online.tar</w:t>
            </w:r>
          </w:p>
        </w:tc>
      </w:tr>
      <w:tr w:rsidR="005B2C69" w:rsidRPr="005B2C69" w:rsidTr="00A843A5">
        <w:trPr>
          <w:trHeight w:val="285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赋予online目录全部权限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-R 777 online</w:t>
            </w:r>
          </w:p>
        </w:tc>
      </w:tr>
      <w:tr w:rsidR="005B2C69" w:rsidRPr="005B2C69" w:rsidTr="00A843A5">
        <w:trPr>
          <w:trHeight w:val="57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将</w:t>
            </w:r>
            <w:proofErr w:type="gram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旧特色</w:t>
            </w:r>
            <w:proofErr w:type="gram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业务平台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unload_cbsagent_bj_data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目录下的文件手工ftp到新平台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unload_cbsagent_bj_data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目录下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注意一定要用bin方式传输</w:t>
            </w:r>
          </w:p>
        </w:tc>
      </w:tr>
      <w:tr w:rsidR="005B2C69" w:rsidRPr="005B2C69" w:rsidTr="00A843A5">
        <w:trPr>
          <w:trHeight w:val="228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创建日志文件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&gt;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/err.log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/err.log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&gt;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/online1.log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/online1.log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&gt;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/online2.log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/online2.log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&gt;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/online3.log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chmod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777 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/online3.log</w:t>
            </w:r>
          </w:p>
        </w:tc>
      </w:tr>
      <w:tr w:rsidR="005B2C69" w:rsidRPr="005B2C69" w:rsidTr="00A843A5">
        <w:trPr>
          <w:trHeight w:val="285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</w:t>
            </w:r>
            <w:proofErr w:type="spellEnd"/>
            <w:proofErr w:type="gram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库并装载</w:t>
            </w:r>
            <w:proofErr w:type="gram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库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表结构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 xml:space="preserve">装载数据: 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new_load_old_data_1.sh 1&gt;/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/online1.log 2&gt;&amp;1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new_load_old_data_2.sh 1&gt;/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/online2.log 2&gt;&amp;1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new_load_old_data_3.sh 1&gt;/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/online3.log 2&gt;&amp;1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建立存储过程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授权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建立索引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数据库优化</w:t>
            </w:r>
          </w:p>
        </w:tc>
      </w:tr>
      <w:tr w:rsidR="005B2C69" w:rsidRPr="005B2C69" w:rsidTr="00A843A5">
        <w:trPr>
          <w:trHeight w:val="1140"/>
          <w:jc w:val="right"/>
        </w:trPr>
        <w:tc>
          <w:tcPr>
            <w:tcW w:w="4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ngpdbh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库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CCFFCC"/>
            <w:vAlign w:val="center"/>
            <w:hideMark/>
          </w:tcPr>
          <w:p w:rsidR="005B2C69" w:rsidRPr="005B2C69" w:rsidRDefault="005B2C69" w:rsidP="005B2C69">
            <w:pPr>
              <w:widowControl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ngpdbh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库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创建</w:t>
            </w:r>
            <w:proofErr w:type="spellStart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ngpdbh</w:t>
            </w:r>
            <w:proofErr w:type="spellEnd"/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表结构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授权</w:t>
            </w:r>
            <w:r w:rsidRPr="005B2C6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br/>
              <w:t>建立索引</w:t>
            </w:r>
          </w:p>
        </w:tc>
      </w:tr>
    </w:tbl>
    <w:p w:rsidR="005B2C69" w:rsidRPr="005B2C69" w:rsidRDefault="005B2C69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5B2C69" w:rsidRDefault="005B2C69" w:rsidP="005B2C69">
      <w:pPr>
        <w:pStyle w:val="a0"/>
        <w:ind w:firstLine="480"/>
        <w:sectPr w:rsidR="005B2C69" w:rsidSect="005B2C69">
          <w:footerReference w:type="default" r:id="rId12"/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</w:p>
    <w:p w:rsidR="0081773E" w:rsidRDefault="0081773E" w:rsidP="00A36736">
      <w:pPr>
        <w:pStyle w:val="1"/>
        <w:ind w:left="795" w:hanging="795"/>
      </w:pPr>
      <w:bookmarkStart w:id="14" w:name="_Toc364930562"/>
      <w:r>
        <w:rPr>
          <w:rFonts w:hint="eastAsia"/>
        </w:rPr>
        <w:lastRenderedPageBreak/>
        <w:t>运行环境</w:t>
      </w:r>
      <w:bookmarkEnd w:id="14"/>
    </w:p>
    <w:p w:rsidR="0081773E" w:rsidRDefault="00A36736" w:rsidP="00A36736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详细说明项目对运行环境的要求以及对现有系统的影响，运行环境指系统、网络和数据等软硬件环境。</w:t>
      </w:r>
      <w:r>
        <w:rPr>
          <w:rFonts w:hint="eastAsia"/>
        </w:rPr>
        <w:t>]</w:t>
      </w:r>
    </w:p>
    <w:p w:rsidR="0081773E" w:rsidRDefault="0081773E" w:rsidP="00A36736">
      <w:pPr>
        <w:pStyle w:val="2"/>
        <w:ind w:left="651" w:hanging="651"/>
      </w:pPr>
      <w:bookmarkStart w:id="15" w:name="_Toc364930563"/>
      <w:r>
        <w:rPr>
          <w:rFonts w:hint="eastAsia"/>
        </w:rPr>
        <w:t>服务器的硬/软件配置</w:t>
      </w:r>
      <w:bookmarkEnd w:id="15"/>
    </w:p>
    <w:p w:rsidR="0081773E" w:rsidRDefault="0081773E" w:rsidP="0081773E">
      <w:pPr>
        <w:pStyle w:val="a0"/>
        <w:ind w:firstLine="480"/>
      </w:pPr>
      <w:r>
        <w:tab/>
      </w:r>
      <w:r>
        <w:tab/>
      </w:r>
      <w:r>
        <w:tab/>
      </w:r>
      <w: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56"/>
        <w:gridCol w:w="1642"/>
        <w:gridCol w:w="1642"/>
        <w:gridCol w:w="1642"/>
        <w:gridCol w:w="1643"/>
        <w:gridCol w:w="1836"/>
      </w:tblGrid>
      <w:tr w:rsidR="007A2FD1" w:rsidRPr="007A2FD1" w:rsidTr="007A2FD1">
        <w:tc>
          <w:tcPr>
            <w:tcW w:w="1356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设备名称</w:t>
            </w:r>
          </w:p>
        </w:tc>
        <w:tc>
          <w:tcPr>
            <w:tcW w:w="1642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硬件配置</w:t>
            </w:r>
          </w:p>
        </w:tc>
        <w:tc>
          <w:tcPr>
            <w:tcW w:w="1642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1642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数据库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中间件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A2FD1" w:rsidRPr="007A2FD1" w:rsidRDefault="007A2FD1" w:rsidP="007A2FD1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A2FD1">
              <w:rPr>
                <w:rFonts w:hint="eastAsia"/>
                <w:b/>
                <w:sz w:val="21"/>
                <w:szCs w:val="21"/>
              </w:rPr>
              <w:t>其它软件配置</w:t>
            </w:r>
          </w:p>
        </w:tc>
      </w:tr>
      <w:tr w:rsidR="007A2FD1" w:rsidRPr="007A2FD1" w:rsidTr="007A2FD1">
        <w:tc>
          <w:tcPr>
            <w:tcW w:w="135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3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83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</w:tr>
      <w:tr w:rsidR="007A2FD1" w:rsidRPr="007A2FD1" w:rsidTr="007A2FD1">
        <w:tc>
          <w:tcPr>
            <w:tcW w:w="135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3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83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</w:tr>
      <w:tr w:rsidR="007A2FD1" w:rsidRPr="007A2FD1" w:rsidTr="007A2FD1">
        <w:tc>
          <w:tcPr>
            <w:tcW w:w="135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2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643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836" w:type="dxa"/>
          </w:tcPr>
          <w:p w:rsidR="007A2FD1" w:rsidRPr="007A2FD1" w:rsidRDefault="007A2FD1" w:rsidP="0081773E">
            <w:pPr>
              <w:pStyle w:val="a0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81773E" w:rsidRDefault="0081773E" w:rsidP="0081773E">
      <w:pPr>
        <w:pStyle w:val="a0"/>
        <w:ind w:firstLine="480"/>
      </w:pPr>
      <w:r>
        <w:tab/>
      </w:r>
      <w:r>
        <w:tab/>
      </w:r>
      <w:r>
        <w:tab/>
      </w:r>
      <w:r>
        <w:tab/>
      </w:r>
      <w:r>
        <w:tab/>
      </w:r>
    </w:p>
    <w:p w:rsidR="0081773E" w:rsidRDefault="0081773E" w:rsidP="00A36736">
      <w:pPr>
        <w:pStyle w:val="2"/>
        <w:ind w:left="651" w:hanging="651"/>
      </w:pPr>
      <w:bookmarkStart w:id="16" w:name="_Toc364930564"/>
      <w:r>
        <w:rPr>
          <w:rFonts w:hint="eastAsia"/>
        </w:rPr>
        <w:t>网络环境</w:t>
      </w:r>
      <w:bookmarkEnd w:id="16"/>
    </w:p>
    <w:p w:rsidR="0081773E" w:rsidRDefault="00A36736" w:rsidP="00A36736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包括系统的物理拓扑结构图。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17" w:name="_Toc364930565"/>
      <w:r>
        <w:rPr>
          <w:rFonts w:hint="eastAsia"/>
        </w:rPr>
        <w:t>备份要求</w:t>
      </w:r>
      <w:bookmarkEnd w:id="17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包括数据、文件、软件、配置等。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670C79" w:rsidRDefault="00670C79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DA59E2">
      <w:pPr>
        <w:pStyle w:val="1"/>
        <w:ind w:left="795" w:hanging="795"/>
      </w:pPr>
      <w:bookmarkStart w:id="18" w:name="_Toc364930566"/>
      <w:r>
        <w:rPr>
          <w:rFonts w:hint="eastAsia"/>
        </w:rPr>
        <w:lastRenderedPageBreak/>
        <w:t>上线准备</w:t>
      </w:r>
      <w:bookmarkEnd w:id="18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系统切换前各项准备工作、时间和责任人，包括人员的准备、业务制度的准备、后勤保障、社会宣传以及告知客户的方式等工作。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19" w:name="_Toc364930567"/>
      <w:r>
        <w:rPr>
          <w:rFonts w:hint="eastAsia"/>
        </w:rPr>
        <w:t>技术准备</w:t>
      </w:r>
      <w:bookmarkEnd w:id="19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包括切换前的准备工作，如数据，环境，设备</w:t>
      </w:r>
      <w:r w:rsidR="0081773E">
        <w:rPr>
          <w:rFonts w:hint="eastAsia"/>
        </w:rPr>
        <w:t>,</w:t>
      </w:r>
      <w:r w:rsidR="0081773E">
        <w:rPr>
          <w:rFonts w:hint="eastAsia"/>
        </w:rPr>
        <w:t>测试验证案例，应急准备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0" w:name="_Toc364930568"/>
      <w:r>
        <w:rPr>
          <w:rFonts w:hint="eastAsia"/>
        </w:rPr>
        <w:t>业务准备</w:t>
      </w:r>
      <w:bookmarkEnd w:id="20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包括上线配套制度的要求和落实计划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1" w:name="_Toc364930569"/>
      <w:r>
        <w:rPr>
          <w:rFonts w:hint="eastAsia"/>
        </w:rPr>
        <w:t>安全保障</w:t>
      </w:r>
      <w:bookmarkEnd w:id="21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上线过程中系统和数据的安全保障措施。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2" w:name="_Toc364930570"/>
      <w:r>
        <w:rPr>
          <w:rFonts w:hint="eastAsia"/>
        </w:rPr>
        <w:t>其它准备</w:t>
      </w:r>
      <w:bookmarkEnd w:id="22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后勤保障、社会宣传以及告知客户的方式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670C79" w:rsidRDefault="00670C79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DA59E2">
      <w:pPr>
        <w:pStyle w:val="1"/>
        <w:ind w:left="795" w:hanging="795"/>
      </w:pPr>
      <w:bookmarkStart w:id="23" w:name="_Toc364930571"/>
      <w:r>
        <w:rPr>
          <w:rFonts w:hint="eastAsia"/>
        </w:rPr>
        <w:lastRenderedPageBreak/>
        <w:t>上线演练</w:t>
      </w:r>
      <w:bookmarkEnd w:id="23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系统在真实环境试运行之前，在模拟运行环境下，按照真实的业务流程、真实的业务数据进行演练</w:t>
      </w:r>
      <w:r>
        <w:rPr>
          <w:rFonts w:hint="eastAsia"/>
        </w:rPr>
        <w:t>]</w:t>
      </w:r>
    </w:p>
    <w:p w:rsidR="0081773E" w:rsidRDefault="0081773E" w:rsidP="00DA59E2">
      <w:pPr>
        <w:pStyle w:val="2"/>
        <w:ind w:left="651" w:hanging="651"/>
      </w:pPr>
      <w:bookmarkStart w:id="24" w:name="_Toc364930572"/>
      <w:r>
        <w:rPr>
          <w:rFonts w:hint="eastAsia"/>
        </w:rPr>
        <w:t>演练准备和计划</w:t>
      </w:r>
      <w:bookmarkEnd w:id="24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描述演练之前需要进行的人员、地点组织、演练业务和场景的选择、演练数据的准备等，最终明确具体的演练计划（计划的模板可以另外形成计划</w:t>
      </w:r>
      <w:proofErr w:type="spellStart"/>
      <w:r w:rsidR="0081773E">
        <w:rPr>
          <w:rFonts w:hint="eastAsia"/>
        </w:rPr>
        <w:t>mpp</w:t>
      </w:r>
      <w:proofErr w:type="spellEnd"/>
      <w:r w:rsidR="0081773E">
        <w:rPr>
          <w:rFonts w:hint="eastAsia"/>
        </w:rPr>
        <w:t>或者其他计划文件</w:t>
      </w:r>
      <w:r>
        <w:rPr>
          <w:rFonts w:hint="eastAsia"/>
        </w:rPr>
        <w:t>）</w:t>
      </w:r>
    </w:p>
    <w:p w:rsidR="0081773E" w:rsidRDefault="0081773E" w:rsidP="00DA59E2">
      <w:pPr>
        <w:pStyle w:val="2"/>
        <w:ind w:left="651" w:hanging="651"/>
      </w:pPr>
      <w:bookmarkStart w:id="25" w:name="_Toc364930573"/>
      <w:r>
        <w:rPr>
          <w:rFonts w:hint="eastAsia"/>
        </w:rPr>
        <w:t>演练问题处理机制</w:t>
      </w:r>
      <w:bookmarkEnd w:id="25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详细描述演练过程中，可能出现的具体问题和相应的解决方案。对于应急和回退的情况，请参见应急处理方案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670C79" w:rsidRDefault="00670C79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DA59E2">
      <w:pPr>
        <w:pStyle w:val="1"/>
        <w:ind w:left="795" w:hanging="795"/>
      </w:pPr>
      <w:bookmarkStart w:id="26" w:name="_Toc364930574"/>
      <w:r>
        <w:rPr>
          <w:rFonts w:hint="eastAsia"/>
        </w:rPr>
        <w:lastRenderedPageBreak/>
        <w:t>试运行</w:t>
      </w:r>
      <w:bookmarkEnd w:id="26"/>
    </w:p>
    <w:p w:rsidR="0081773E" w:rsidRDefault="0081773E" w:rsidP="00670C79">
      <w:pPr>
        <w:pStyle w:val="a8"/>
        <w:ind w:firstLine="480"/>
      </w:pPr>
      <w:r>
        <w:rPr>
          <w:rFonts w:hint="eastAsia"/>
        </w:rPr>
        <w:t>包括试运行的方式及其合理性分析、试运行检验的重点环节、试运行用户的选择，以及试运行时间。</w:t>
      </w:r>
      <w:r w:rsidR="00670C79">
        <w:rPr>
          <w:rFonts w:hint="eastAsia"/>
        </w:rPr>
        <w:t xml:space="preserve"> 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7" w:name="_Toc364930575"/>
      <w:r>
        <w:rPr>
          <w:rFonts w:hint="eastAsia"/>
        </w:rPr>
        <w:t>上线功能介绍</w:t>
      </w:r>
      <w:bookmarkEnd w:id="27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包括系统上线后实现的功能和预期的效果。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8" w:name="_Toc364930576"/>
      <w:r>
        <w:rPr>
          <w:rFonts w:hint="eastAsia"/>
        </w:rPr>
        <w:t>试运行方式及其合理性分析</w:t>
      </w:r>
      <w:bookmarkEnd w:id="28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包括系统试运行方式的确定，以及是否符合业务和运行的要求。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29" w:name="_Toc364930577"/>
      <w:r>
        <w:rPr>
          <w:rFonts w:hint="eastAsia"/>
        </w:rPr>
        <w:t>试运行检验的重点环节</w:t>
      </w:r>
      <w:bookmarkEnd w:id="29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包括系统试运行关键环节的技术、业务验证过程。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30" w:name="_Toc364930578"/>
      <w:r>
        <w:rPr>
          <w:rFonts w:hint="eastAsia"/>
        </w:rPr>
        <w:t>试运行上线范围及时间的选择</w:t>
      </w:r>
      <w:bookmarkEnd w:id="30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包括系统试运行时间，上线包含的范围，如分行、用户的选择。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670C79" w:rsidRDefault="00670C79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DA59E2">
      <w:pPr>
        <w:pStyle w:val="1"/>
        <w:ind w:left="795" w:hanging="795"/>
      </w:pPr>
      <w:bookmarkStart w:id="31" w:name="_Toc364930579"/>
      <w:r>
        <w:rPr>
          <w:rFonts w:hint="eastAsia"/>
        </w:rPr>
        <w:lastRenderedPageBreak/>
        <w:t>系统切换</w:t>
      </w:r>
      <w:bookmarkEnd w:id="31"/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32" w:name="_Toc364930580"/>
      <w:r>
        <w:rPr>
          <w:rFonts w:hint="eastAsia"/>
        </w:rPr>
        <w:t>系统部署</w:t>
      </w:r>
      <w:bookmarkEnd w:id="32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包括系统备份、系统网络配置调试，系统设置、系统检查、系统测试的计划或要求。如在其他资料已描述，需要注明参考资料。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33" w:name="_Toc364930581"/>
      <w:r>
        <w:rPr>
          <w:rFonts w:hint="eastAsia"/>
        </w:rPr>
        <w:t>应用部署</w:t>
      </w:r>
      <w:bookmarkEnd w:id="33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应用软件安装，如在其他资料已描述，需要注明参考资料。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34" w:name="_Toc364930582"/>
      <w:r>
        <w:rPr>
          <w:rFonts w:hint="eastAsia"/>
        </w:rPr>
        <w:t>数据迁移方案</w:t>
      </w:r>
      <w:bookmarkEnd w:id="34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数据检查和数据迁移，总体设计、数据准备、程序安装、数据卸出、数据转换、数据装入、数据调整、数据检查、数据恢复等内容。如在其他资料已描述，需要注明参考资料。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DA59E2">
      <w:pPr>
        <w:pStyle w:val="2"/>
        <w:ind w:left="651" w:hanging="651"/>
      </w:pPr>
      <w:bookmarkStart w:id="35" w:name="_Toc364930583"/>
      <w:r>
        <w:rPr>
          <w:rFonts w:hint="eastAsia"/>
        </w:rPr>
        <w:t>应急方案</w:t>
      </w:r>
      <w:bookmarkEnd w:id="35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应急方案应包括：应急组织架构，应急方案启动前提，应急方案切换步骤。系统可根据实际情况单独编写上线应急方案或在本章节进行描述。应急方案模版</w:t>
      </w:r>
      <w:r w:rsidR="0081773E">
        <w:rPr>
          <w:rFonts w:hint="eastAsia"/>
        </w:rPr>
        <w:t>_</w:t>
      </w:r>
      <w:r w:rsidR="0081773E">
        <w:rPr>
          <w:rFonts w:hint="eastAsia"/>
        </w:rPr>
        <w:t>系统应急方案。如无需应急方案，请说明原因。</w:t>
      </w:r>
      <w:r>
        <w:rPr>
          <w:rFonts w:hint="eastAsia"/>
        </w:rPr>
        <w:t>]</w:t>
      </w:r>
    </w:p>
    <w:p w:rsidR="0081773E" w:rsidRDefault="0081773E" w:rsidP="0081773E">
      <w:pPr>
        <w:pStyle w:val="a0"/>
        <w:ind w:firstLine="480"/>
      </w:pPr>
    </w:p>
    <w:p w:rsidR="0081773E" w:rsidRDefault="0081773E" w:rsidP="0081773E">
      <w:pPr>
        <w:pStyle w:val="a0"/>
        <w:ind w:firstLine="480"/>
      </w:pPr>
      <w:r>
        <w:t xml:space="preserve"> </w:t>
      </w:r>
    </w:p>
    <w:p w:rsidR="00670C79" w:rsidRDefault="00670C79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81773E" w:rsidRDefault="0081773E" w:rsidP="00DA59E2">
      <w:pPr>
        <w:pStyle w:val="1"/>
        <w:ind w:left="795" w:hanging="795"/>
      </w:pPr>
      <w:bookmarkStart w:id="36" w:name="_Toc364930584"/>
      <w:r>
        <w:rPr>
          <w:rFonts w:hint="eastAsia"/>
        </w:rPr>
        <w:lastRenderedPageBreak/>
        <w:t>技术支持</w:t>
      </w:r>
      <w:bookmarkEnd w:id="36"/>
    </w:p>
    <w:p w:rsidR="0081773E" w:rsidRDefault="0081773E" w:rsidP="00DA59E2">
      <w:pPr>
        <w:pStyle w:val="2"/>
        <w:ind w:left="651" w:hanging="651"/>
      </w:pPr>
      <w:bookmarkStart w:id="37" w:name="_Toc364930585"/>
      <w:r>
        <w:rPr>
          <w:rFonts w:hint="eastAsia"/>
        </w:rPr>
        <w:t>运行支持方式</w:t>
      </w:r>
      <w:bookmarkEnd w:id="37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系统的支持方式，包括电话、邮件、问题处理平台等。</w:t>
      </w:r>
      <w:r>
        <w:rPr>
          <w:rFonts w:hint="eastAsia"/>
        </w:rPr>
        <w:t>]</w:t>
      </w:r>
    </w:p>
    <w:p w:rsidR="0081773E" w:rsidRDefault="0081773E" w:rsidP="00DA59E2">
      <w:pPr>
        <w:pStyle w:val="2"/>
        <w:ind w:left="651" w:hanging="651"/>
      </w:pPr>
      <w:bookmarkStart w:id="38" w:name="_Toc364930586"/>
      <w:r>
        <w:rPr>
          <w:rFonts w:hint="eastAsia"/>
        </w:rPr>
        <w:t>问题处理流程</w:t>
      </w:r>
      <w:bookmarkEnd w:id="38"/>
    </w:p>
    <w:p w:rsidR="0081773E" w:rsidRDefault="00670C79" w:rsidP="00670C79">
      <w:pPr>
        <w:pStyle w:val="a8"/>
        <w:ind w:firstLine="480"/>
      </w:pPr>
      <w:r>
        <w:rPr>
          <w:rFonts w:hint="eastAsia"/>
        </w:rPr>
        <w:t>[</w:t>
      </w:r>
      <w:r w:rsidR="0081773E">
        <w:rPr>
          <w:rFonts w:hint="eastAsia"/>
        </w:rPr>
        <w:t>系统在上线中问题的受理、分析、解决及升级报告流程，并明确具体责任人，可用流程图进行描述。</w:t>
      </w:r>
      <w:r>
        <w:rPr>
          <w:rFonts w:hint="eastAsia"/>
        </w:rPr>
        <w:t>]</w:t>
      </w:r>
    </w:p>
    <w:p w:rsidR="00893761" w:rsidRDefault="00893761">
      <w:pPr>
        <w:pStyle w:val="a0"/>
        <w:ind w:firstLine="480"/>
      </w:pPr>
    </w:p>
    <w:sectPr w:rsidR="00893761" w:rsidSect="005B2C69"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02F" w:rsidRDefault="0034202F">
      <w:pPr>
        <w:spacing w:line="240" w:lineRule="auto"/>
      </w:pPr>
      <w:r>
        <w:separator/>
      </w:r>
    </w:p>
  </w:endnote>
  <w:endnote w:type="continuationSeparator" w:id="0">
    <w:p w:rsidR="0034202F" w:rsidRDefault="0034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37462C">
      <w:rPr>
        <w:b/>
        <w:bCs/>
        <w:noProof/>
        <w:sz w:val="21"/>
        <w:szCs w:val="21"/>
      </w:rPr>
      <w:t>1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37462C">
      <w:rPr>
        <w:b/>
        <w:bCs/>
        <w:noProof/>
        <w:sz w:val="21"/>
        <w:szCs w:val="21"/>
      </w:rPr>
      <w:t>4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  <w:p w:rsidR="00893761" w:rsidRDefault="008937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02F" w:rsidRDefault="0034202F">
      <w:pPr>
        <w:spacing w:line="240" w:lineRule="auto"/>
      </w:pPr>
      <w:r>
        <w:separator/>
      </w:r>
    </w:p>
  </w:footnote>
  <w:footnote w:type="continuationSeparator" w:id="0">
    <w:p w:rsidR="0034202F" w:rsidRDefault="00342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CE3D17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D5208C2" wp14:editId="4F26FBA7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202F">
      <w:fldChar w:fldCharType="begin"/>
    </w:r>
    <w:r w:rsidR="0034202F">
      <w:instrText xml:space="preserve"> FILENAME   \* MERGEFORMAT </w:instrText>
    </w:r>
    <w:r w:rsidR="0034202F">
      <w:fldChar w:fldCharType="separate"/>
    </w:r>
    <w:r w:rsidR="00EC63E6">
      <w:rPr>
        <w:rFonts w:hint="eastAsia"/>
        <w:noProof/>
      </w:rPr>
      <w:t>模板</w:t>
    </w:r>
    <w:r w:rsidR="00EC63E6">
      <w:rPr>
        <w:rFonts w:hint="eastAsia"/>
        <w:noProof/>
      </w:rPr>
      <w:t>-</w:t>
    </w:r>
    <w:r w:rsidR="00EC63E6">
      <w:rPr>
        <w:rFonts w:hint="eastAsia"/>
        <w:noProof/>
      </w:rPr>
      <w:t>系统上线部署方案</w:t>
    </w:r>
    <w:r w:rsidR="00EC63E6">
      <w:rPr>
        <w:rFonts w:hint="eastAsia"/>
        <w:noProof/>
      </w:rPr>
      <w:t>.docx</w:t>
    </w:r>
    <w:r w:rsidR="0034202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2640BA7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7B1B0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17"/>
    <w:rsid w:val="000205E3"/>
    <w:rsid w:val="00077DC2"/>
    <w:rsid w:val="00097E65"/>
    <w:rsid w:val="000E62CE"/>
    <w:rsid w:val="00120719"/>
    <w:rsid w:val="00183902"/>
    <w:rsid w:val="00312995"/>
    <w:rsid w:val="0034202F"/>
    <w:rsid w:val="003653A9"/>
    <w:rsid w:val="0037462C"/>
    <w:rsid w:val="003A4339"/>
    <w:rsid w:val="00495C6A"/>
    <w:rsid w:val="004E794F"/>
    <w:rsid w:val="005057DA"/>
    <w:rsid w:val="005B2C69"/>
    <w:rsid w:val="00632C8E"/>
    <w:rsid w:val="00637B71"/>
    <w:rsid w:val="00670C79"/>
    <w:rsid w:val="00672209"/>
    <w:rsid w:val="007537FA"/>
    <w:rsid w:val="007A2FD1"/>
    <w:rsid w:val="0081773E"/>
    <w:rsid w:val="0086267B"/>
    <w:rsid w:val="00892B42"/>
    <w:rsid w:val="00893761"/>
    <w:rsid w:val="00943BB1"/>
    <w:rsid w:val="009F33D9"/>
    <w:rsid w:val="00A36736"/>
    <w:rsid w:val="00A843A5"/>
    <w:rsid w:val="00AC0B44"/>
    <w:rsid w:val="00AD03CD"/>
    <w:rsid w:val="00AD6183"/>
    <w:rsid w:val="00C5579A"/>
    <w:rsid w:val="00C86EB2"/>
    <w:rsid w:val="00CE3D17"/>
    <w:rsid w:val="00D57062"/>
    <w:rsid w:val="00DA59E2"/>
    <w:rsid w:val="00E60B35"/>
    <w:rsid w:val="00E91E32"/>
    <w:rsid w:val="00EC63E6"/>
    <w:rsid w:val="00EF534D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7A2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7A2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5460-ED1F-4DD9-B8EC-330A01CB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38</TotalTime>
  <Pages>14</Pages>
  <Words>920</Words>
  <Characters>5249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/>
  <LinksUpToDate>false</LinksUpToDate>
  <CharactersWithSpaces>6157</CharactersWithSpaces>
  <SharedDoc>false</SharedDoc>
  <HLinks>
    <vt:vector size="78" baseType="variant"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_Toc364686752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_Toc364686751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_Toc364686750</vt:lpwstr>
      </vt:variant>
      <vt:variant>
        <vt:i4>1376312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_Toc364686749</vt:lpwstr>
      </vt:variant>
      <vt:variant>
        <vt:i4>1376312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_Toc364686748</vt:lpwstr>
      </vt:variant>
      <vt:variant>
        <vt:i4>1376312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_Toc364686747</vt:lpwstr>
      </vt:variant>
      <vt:variant>
        <vt:i4>1376312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_Toc364686746</vt:lpwstr>
      </vt:variant>
      <vt:variant>
        <vt:i4>1376312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_Toc364686745</vt:lpwstr>
      </vt:variant>
      <vt:variant>
        <vt:i4>1376312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_Toc364686744</vt:lpwstr>
      </vt:variant>
      <vt:variant>
        <vt:i4>1376312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_Toc364686743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_Toc364686742</vt:lpwstr>
      </vt:variant>
      <vt:variant>
        <vt:i4>1376312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_Toc364686741</vt:lpwstr>
      </vt:variant>
      <vt:variant>
        <vt:i4>1376312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_Toc364686740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系统上线部署方案</dc:title>
  <dc:subject>模板</dc:subject>
  <dc:creator>Hao,Weiqi</dc:creator>
  <cp:keywords>模板 上线</cp:keywords>
  <cp:lastModifiedBy>Hao,Weiqi</cp:lastModifiedBy>
  <cp:revision>12</cp:revision>
  <cp:lastPrinted>1900-12-31T16:00:00Z</cp:lastPrinted>
  <dcterms:created xsi:type="dcterms:W3CDTF">2013-08-22T01:59:00Z</dcterms:created>
  <dcterms:modified xsi:type="dcterms:W3CDTF">2013-08-22T03:55:00Z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