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f2cba6b0b2ab5ae5b8c55458162c132d03ad36c"/>
    <w:p>
      <w:pPr>
        <w:pStyle w:val="Heading2"/>
      </w:pPr>
      <w:r>
        <w:t xml:space="preserve">Assignment 01: Bayes Rule and Computer Generation of Random Variables</w:t>
      </w:r>
      <w:r>
        <w:t xml:space="preserve"> </w:t>
      </w:r>
    </w:p>
    <w:bookmarkStart w:id="20" w:name="Xe474e866084a9d5324896aabe8e46cd922cd4d2"/>
    <w:p>
      <w:pPr>
        <w:pStyle w:val="Heading3"/>
      </w:pPr>
      <w:r>
        <w:t xml:space="preserve">1. A posteriori probability:</w:t>
      </w:r>
      <w:r>
        <w:t xml:space="preserve"> </w:t>
      </w:r>
    </w:p>
    <w:p>
      <w:pPr>
        <w:pStyle w:val="FirstParagraph"/>
      </w:pPr>
      <w:r>
        <w:t xml:space="preserve">There are</w:t>
      </w:r>
      <w:r>
        <w:t xml:space="preserve"> </w:t>
      </w:r>
      <m:oMath>
        <m:r>
          <m:t>K</m:t>
        </m:r>
      </m:oMath>
      <w:r>
        <w:t xml:space="preserve"> </w:t>
      </w:r>
      <w:r>
        <w:t xml:space="preserve">= 11 urns labeled by</w:t>
      </w:r>
      <w:r>
        <w:t xml:space="preserve"> </w:t>
      </w:r>
      <m:oMath>
        <m:r>
          <m:t>u</m:t>
        </m:r>
        <m:r>
          <m:rPr>
            <m:sty m:val="p"/>
          </m:rPr>
          <m:t>∈</m:t>
        </m:r>
        <m:r>
          <m:t>0</m:t>
        </m:r>
        <m:r>
          <m:rPr>
            <m:sty m:val="p"/>
          </m:rPr>
          <m:t>,</m:t>
        </m:r>
        <m:r>
          <m:t>1</m:t>
        </m:r>
        <m:r>
          <m:rPr>
            <m:sty m:val="p"/>
          </m:rPr>
          <m:t>,</m:t>
        </m:r>
        <m:r>
          <m:t>2</m:t>
        </m:r>
        <m:r>
          <m:rPr>
            <m:sty m:val="p"/>
          </m:rPr>
          <m:t>,</m:t>
        </m:r>
        <m:r>
          <m:rPr>
            <m:sty m:val="p"/>
          </m:rPr>
          <m:t>.</m:t>
        </m:r>
        <m:r>
          <m:rPr>
            <m:sty m:val="p"/>
          </m:rPr>
          <m:t>.</m:t>
        </m:r>
        <m:r>
          <m:rPr>
            <m:sty m:val="p"/>
          </m:rPr>
          <m:t>.</m:t>
        </m:r>
        <m:r>
          <m:rPr>
            <m:sty m:val="p"/>
          </m:rPr>
          <m:t>,</m:t>
        </m:r>
        <m:r>
          <m:t>10</m:t>
        </m:r>
      </m:oMath>
      <w:r>
        <w:t xml:space="preserve">, each containing L = 10 balls. Urn</w:t>
      </w:r>
      <w:r>
        <w:t xml:space="preserve"> </w:t>
      </w:r>
      <m:oMath>
        <m:r>
          <m:t>u</m:t>
        </m:r>
      </m:oMath>
      <w:r>
        <w:t xml:space="preserve">contains</w:t>
      </w:r>
      <w:r>
        <w:t xml:space="preserve"> </w:t>
      </w:r>
      <m:oMath>
        <m:r>
          <m:t>u</m:t>
        </m:r>
      </m:oMath>
      <w:r>
        <w:t xml:space="preserve"> </w:t>
      </w:r>
      <w:r>
        <w:t xml:space="preserve">black balls and</w:t>
      </w:r>
      <w:r>
        <w:t xml:space="preserve"> </w:t>
      </w:r>
      <m:oMath>
        <m:r>
          <m:t>10</m:t>
        </m:r>
        <m:r>
          <m:rPr>
            <m:sty m:val="p"/>
          </m:rPr>
          <m:t>−</m:t>
        </m:r>
        <m:r>
          <m:t>u</m:t>
        </m:r>
      </m:oMath>
      <w:r>
        <w:t xml:space="preserve"> </w:t>
      </w:r>
      <w:r>
        <w:t xml:space="preserve">white balls. Fred selects an urn</w:t>
      </w:r>
      <w:r>
        <w:t xml:space="preserve"> </w:t>
      </w:r>
      <m:oMath>
        <m:r>
          <m:t>u</m:t>
        </m:r>
      </m:oMath>
      <w:r>
        <w:t xml:space="preserve"> </w:t>
      </w:r>
      <w:r>
        <w:t xml:space="preserve">at random and draws</w:t>
      </w:r>
      <w:r>
        <w:t xml:space="preserve"> </w:t>
      </w:r>
      <m:oMath>
        <m:r>
          <m:t>N</m:t>
        </m:r>
      </m:oMath>
      <w:r>
        <w:t xml:space="preserve"> </w:t>
      </w:r>
      <w:r>
        <w:t xml:space="preserve">times with replacement from that urn, obtaining</w:t>
      </w:r>
      <w:r>
        <w:t xml:space="preserve"> </w:t>
      </w:r>
      <m:oMath>
        <m:sSub>
          <m:e>
            <m:r>
              <m:t>N</m:t>
            </m:r>
          </m:e>
          <m:sub>
            <m:r>
              <m:t>B</m:t>
            </m:r>
          </m:sub>
        </m:sSub>
      </m:oMath>
      <w:r>
        <w:t xml:space="preserve"> </w:t>
      </w:r>
      <w:r>
        <w:t xml:space="preserve">blacks and</w:t>
      </w:r>
      <w:r>
        <w:t xml:space="preserve"> </w:t>
      </w:r>
      <m:oMath>
        <m:r>
          <m:t>N</m:t>
        </m:r>
        <m:r>
          <m:rPr>
            <m:sty m:val="p"/>
          </m:rPr>
          <m:t>−</m:t>
        </m:r>
        <m:sSub>
          <m:e>
            <m:r>
              <m:t>N</m:t>
            </m:r>
          </m:e>
          <m:sub>
            <m:r>
              <m:t>B</m:t>
            </m:r>
          </m:sub>
        </m:sSub>
      </m:oMath>
      <w:r>
        <w:t xml:space="preserve"> </w:t>
      </w:r>
      <w:r>
        <w:t xml:space="preserve">whites. Fred's friend, Bill, looks on. If after</w:t>
      </w:r>
      <w:r>
        <w:t xml:space="preserve"> </w:t>
      </w:r>
      <m:oMath>
        <m:r>
          <m:t>N</m:t>
        </m:r>
      </m:oMath>
      <w:r>
        <w:t xml:space="preserve"> </w:t>
      </w:r>
      <w:r>
        <w:t xml:space="preserve">= 10 draws</w:t>
      </w:r>
      <w:r>
        <w:t xml:space="preserve"> </w:t>
      </w:r>
      <m:oMath>
        <m:sSub>
          <m:e>
            <m:r>
              <m:t>n</m:t>
            </m:r>
          </m:e>
          <m:sub>
            <m:r>
              <m:t>B</m:t>
            </m:r>
          </m:sub>
        </m:sSub>
      </m:oMath>
      <w:r>
        <w:t xml:space="preserve"> </w:t>
      </w:r>
      <w:r>
        <w:t xml:space="preserve">= 3 blacks have been drawn, what is the probability that the urn Fred is using is urn</w:t>
      </w:r>
      <w:r>
        <w:t xml:space="preserve"> </w:t>
      </w:r>
      <m:oMath>
        <m:r>
          <m:t>u</m:t>
        </m:r>
      </m:oMath>
      <w:r>
        <w:t xml:space="preserve">, from Bill's point of view? (Bill doesn't know the value of</w:t>
      </w:r>
      <w:r>
        <w:t xml:space="preserve"> </w:t>
      </w:r>
      <m:oMath>
        <m:r>
          <m:t>u</m:t>
        </m:r>
      </m:oMath>
      <w:r>
        <w:t xml:space="preserve">.) Calculate the numerical values of the probability for</w:t>
      </w:r>
      <w:r>
        <w:t xml:space="preserve"> </w:t>
      </w:r>
      <m:oMath>
        <m:r>
          <m:t>u</m:t>
        </m:r>
        <m:r>
          <m:rPr>
            <m:sty m:val="p"/>
          </m:rPr>
          <m:t>=</m:t>
        </m:r>
        <m:r>
          <m:t>0</m:t>
        </m:r>
        <m:r>
          <m:rPr>
            <m:sty m:val="p"/>
          </m:rPr>
          <m:t>,</m:t>
        </m:r>
        <m:r>
          <m:t>1</m:t>
        </m:r>
        <m:r>
          <m:rPr>
            <m:sty m:val="p"/>
          </m:rPr>
          <m:t>,</m:t>
        </m:r>
        <m:r>
          <m:t>2</m:t>
        </m:r>
        <m:r>
          <m:rPr>
            <m:sty m:val="p"/>
          </m:rPr>
          <m:t>,</m:t>
        </m:r>
        <m:r>
          <m:rPr>
            <m:sty m:val="p"/>
          </m:rPr>
          <m:t>.</m:t>
        </m:r>
        <m:r>
          <m:rPr>
            <m:sty m:val="p"/>
          </m:rPr>
          <m:t>.</m:t>
        </m:r>
        <m:r>
          <m:rPr>
            <m:sty m:val="p"/>
          </m:rPr>
          <m:t>.</m:t>
        </m:r>
        <m:r>
          <m:rPr>
            <m:sty m:val="p"/>
          </m:rPr>
          <m:t>,</m:t>
        </m:r>
        <m:r>
          <m:t>10</m:t>
        </m:r>
      </m:oMath>
      <w:r>
        <w:t xml:space="preserve"> </w:t>
      </w:r>
      <w:r>
        <w:t xml:space="preserve">and tabulate the probability values. Indicate the value of</w:t>
      </w:r>
      <w:r>
        <w:t xml:space="preserve"> </w:t>
      </w:r>
      <m:oMath>
        <m:r>
          <m:t>u</m:t>
        </m:r>
      </m:oMath>
      <w:r>
        <w:t xml:space="preserve"> </w:t>
      </w:r>
      <w:r>
        <w:t xml:space="preserve">for which the probability is maximum.</w:t>
      </w:r>
      <w:r>
        <w:t xml:space="preserve"> </w:t>
      </w:r>
    </w:p>
    <w:p>
      <w:pPr>
        <w:pStyle w:val="BodyText"/>
      </w:pPr>
    </w:p>
    <w:p>
      <w:pPr>
        <w:pStyle w:val="BodyText"/>
      </w:pPr>
    </w:p>
    <w:bookmarkEnd w:id="20"/>
    <w:bookmarkStart w:id="21" w:name="Xa13e1e217ccabb8ed0c49399484a6e8f607c8b1"/>
    <w:p>
      <w:pPr>
        <w:pStyle w:val="Heading3"/>
      </w:pPr>
      <w:r>
        <w:t xml:space="preserve">2. Computer Generation of Random Variables</w:t>
      </w:r>
      <w:r>
        <w:t xml:space="preserve"> </w:t>
      </w:r>
    </w:p>
    <w:p>
      <w:pPr>
        <w:pStyle w:val="FirstParagraph"/>
      </w:pPr>
      <w:r>
        <w:t xml:space="preserve">Suppose that</w:t>
      </w:r>
      <w:r>
        <w:t xml:space="preserve"> </w:t>
      </w:r>
      <m:oMath>
        <m:r>
          <m:t>p</m:t>
        </m:r>
        <m:d>
          <m:dPr>
            <m:begChr m:val="("/>
            <m:endChr m:val=")"/>
            <m:sepChr m:val=""/>
            <m:grow/>
          </m:dPr>
          <m:e>
            <m:r>
              <m:t>u</m:t>
            </m:r>
          </m:e>
        </m:d>
      </m:oMath>
      <w:r>
        <w:t xml:space="preserve"> </w:t>
      </w:r>
      <w:r>
        <w:t xml:space="preserve">denotes a valid probability density function(PDF) for a (continuous) real-valued random variable and let</w:t>
      </w:r>
      <w:r>
        <w:t xml:space="preserve"> </w:t>
      </w:r>
      <m:oMath>
        <m:r>
          <m:t>F</m:t>
        </m:r>
        <m:d>
          <m:dPr>
            <m:begChr m:val="("/>
            <m:endChr m:val=")"/>
            <m:sepChr m:val=""/>
            <m:grow/>
          </m:dPr>
          <m:e>
            <m:r>
              <m:t>u</m:t>
            </m:r>
          </m:e>
        </m:d>
        <m:r>
          <m:rPr>
            <m:sty m:val="p"/>
          </m:rPr>
          <m:t>=</m:t>
        </m:r>
        <m:nary>
          <m:naryPr>
            <m:chr m:val="∫"/>
            <m:limLoc m:val="subSup"/>
            <m:subHide m:val="0"/>
            <m:supHide m:val="0"/>
          </m:naryPr>
          <m:sub>
            <m:r>
              <m:rPr>
                <m:sty m:val="p"/>
              </m:rPr>
              <m:t>−</m:t>
            </m:r>
            <m:r>
              <m:rPr>
                <m:sty m:val="p"/>
              </m:rPr>
              <m:t>∞</m:t>
            </m:r>
          </m:sub>
          <m:sup>
            <m:r>
              <m:t>u</m:t>
            </m:r>
          </m:sup>
          <m:e>
            <m:r>
              <m:t>p</m:t>
            </m:r>
          </m:e>
        </m:nary>
        <m:d>
          <m:dPr>
            <m:begChr m:val="("/>
            <m:endChr m:val=")"/>
            <m:sepChr m:val=""/>
            <m:grow/>
          </m:dPr>
          <m:e>
            <m:r>
              <m:t>v</m:t>
            </m:r>
          </m:e>
        </m:d>
        <m:r>
          <m:t>d</m:t>
        </m:r>
        <m:r>
          <m:t>v</m:t>
        </m:r>
      </m:oMath>
      <w:r>
        <w:t xml:space="preserve"> </w:t>
      </w:r>
      <w:r>
        <w:t xml:space="preserve">denote the corresponding cumulative distribution function. Let</w:t>
      </w:r>
      <w:r>
        <w:t xml:space="preserve"> </w:t>
      </w:r>
      <m:oMath>
        <m:r>
          <m:t>X</m:t>
        </m:r>
      </m:oMath>
      <w:r>
        <w:t xml:space="preserve"> </w:t>
      </w:r>
      <w:r>
        <w:t xml:space="preserve">be a random variable that is uniformly distributed over the interval between 0 and 1, i.e. , its probability density function(PDF) is given by</w:t>
      </w:r>
      <w:r>
        <w:t xml:space="preserve"> </w:t>
      </w:r>
    </w:p>
    <w:p>
      <w:pPr>
        <w:pStyle w:val="BodyText"/>
      </w:pPr>
      <m:oMathPara>
        <m:oMathParaPr>
          <m:jc m:val="center"/>
        </m:oMathParaPr>
        <m:oMath>
          <m:sSub>
            <m:e>
              <m:r>
                <m:t>p</m:t>
              </m:r>
            </m:e>
            <m:sub>
              <m:r>
                <m:t>X</m:t>
              </m:r>
            </m:sub>
          </m:sSub>
          <m:d>
            <m:dPr>
              <m:begChr m:val="("/>
              <m:endChr m:val=")"/>
              <m:sepChr m:val=""/>
              <m:grow/>
            </m:dPr>
            <m:e>
              <m:r>
                <m:t>x</m:t>
              </m:r>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t>0</m:t>
                    </m:r>
                    <m:r>
                      <m:rPr>
                        <m:sty m:val="p"/>
                      </m:rPr>
                      <m:t>≤</m:t>
                    </m:r>
                    <m:r>
                      <m:t>x</m:t>
                    </m:r>
                    <m:r>
                      <m:rPr>
                        <m:sty m:val="p"/>
                      </m:rPr>
                      <m:t>&lt;</m:t>
                    </m:r>
                    <m:r>
                      <m:t>1</m:t>
                    </m:r>
                  </m:e>
                </m:mr>
                <m:mr>
                  <m:e>
                    <m:r>
                      <m:t>0</m:t>
                    </m:r>
                  </m:e>
                  <m:e>
                    <m:r>
                      <m:rPr>
                        <m:nor/>
                        <m:sty m:val="p"/>
                      </m:rPr>
                      <m:t> otherwise </m:t>
                    </m:r>
                  </m:e>
                </m:mr>
              </m:m>
            </m:e>
          </m:d>
        </m:oMath>
      </m:oMathPara>
    </w:p>
    <w:p>
      <w:pPr>
        <w:pStyle w:val="FirstParagraph"/>
      </w:pPr>
      <w:r>
        <w:t xml:space="preserve">Now let</w:t>
      </w:r>
      <w:r>
        <w:t xml:space="preserve"> </w:t>
      </w:r>
      <m:oMath>
        <m:r>
          <m:t>G</m:t>
        </m:r>
        <m:d>
          <m:dPr>
            <m:begChr m:val="("/>
            <m:endChr m:val=")"/>
            <m:sepChr m:val=""/>
            <m:grow/>
          </m:dPr>
          <m:e>
            <m:r>
              <m:rPr>
                <m:sty m:val="p"/>
              </m:rPr>
              <m:t>⋅</m:t>
            </m:r>
          </m:e>
        </m:d>
      </m:oMath>
      <w:r>
        <w:t xml:space="preserve"> </w:t>
      </w:r>
      <w:r>
        <w:t xml:space="preserve">denote a function for which the function</w:t>
      </w:r>
      <w:r>
        <w:t xml:space="preserve"> </w:t>
      </w:r>
      <m:oMath>
        <m:r>
          <m:t>F</m:t>
        </m:r>
        <m:d>
          <m:dPr>
            <m:begChr m:val="("/>
            <m:endChr m:val=")"/>
            <m:sepChr m:val=""/>
            <m:grow/>
          </m:dPr>
          <m:e>
            <m:r>
              <m:rPr>
                <m:sty m:val="p"/>
              </m:rPr>
              <m:t>⋅</m:t>
            </m:r>
          </m:e>
        </m:d>
      </m:oMath>
      <w:r>
        <w:t xml:space="preserve"> </w:t>
      </w:r>
      <w:r>
        <w:t xml:space="preserve">is an inverse, i.e. for each</w:t>
      </w:r>
      <w:r>
        <w:t xml:space="preserve"> </w:t>
      </w:r>
      <m:oMath>
        <m:r>
          <m:t>t</m:t>
        </m:r>
        <m:r>
          <m:rPr>
            <m:sty m:val="p"/>
          </m:rPr>
          <m:t>∈</m:t>
        </m:r>
        <m:d>
          <m:dPr>
            <m:begChr m:val="["/>
            <m:endChr m:val="]"/>
            <m:sepChr m:val=""/>
            <m:grow/>
          </m:dPr>
          <m:e>
            <m:r>
              <m:t>0</m:t>
            </m:r>
            <m:r>
              <m:rPr>
                <m:sty m:val="p"/>
              </m:rPr>
              <m:t>,</m:t>
            </m:r>
            <m:r>
              <m:t>1</m:t>
            </m:r>
          </m:e>
        </m:d>
      </m:oMath>
      <w:r>
        <w:t xml:space="preserve">,</w:t>
      </w:r>
      <w:r>
        <w:t xml:space="preserve"> </w:t>
      </w:r>
    </w:p>
    <w:p>
      <w:pPr>
        <w:pStyle w:val="BodyText"/>
      </w:pPr>
      <m:oMathPara>
        <m:oMathParaPr>
          <m:jc m:val="center"/>
        </m:oMathParaPr>
        <m:oMath>
          <m:r>
            <m:t>F</m:t>
          </m:r>
          <m:d>
            <m:dPr>
              <m:begChr m:val="("/>
              <m:endChr m:val=")"/>
              <m:sepChr m:val=""/>
              <m:grow/>
            </m:dPr>
            <m:e>
              <m:r>
                <m:t>G</m:t>
              </m:r>
              <m:d>
                <m:dPr>
                  <m:begChr m:val="("/>
                  <m:endChr m:val=")"/>
                  <m:sepChr m:val=""/>
                  <m:grow/>
                </m:dPr>
                <m:e>
                  <m:r>
                    <m:t>t</m:t>
                  </m:r>
                </m:e>
              </m:d>
            </m:e>
          </m:d>
          <m:r>
            <m:rPr>
              <m:sty m:val="p"/>
            </m:rPr>
            <m:t>=</m:t>
          </m:r>
          <m:r>
            <m:t>t</m:t>
          </m:r>
        </m:oMath>
      </m:oMathPara>
    </w:p>
    <w:p>
      <w:pPr>
        <w:pStyle w:val="FirstParagraph"/>
      </w:pPr>
      <w:r>
        <w:t xml:space="preserve">and defi ne the random variable</w:t>
      </w:r>
      <w:r>
        <w:t xml:space="preserve"> </w:t>
      </w:r>
      <m:oMath>
        <m:r>
          <m:t>Y</m:t>
        </m:r>
      </m:oMath>
      <w:r>
        <w:t xml:space="preserve"> </w:t>
      </w:r>
      <w:r>
        <w:t xml:space="preserve">as a function of</w:t>
      </w:r>
      <w:r>
        <w:t xml:space="preserve"> </w:t>
      </w:r>
      <m:oMath>
        <m:r>
          <m:t>X</m:t>
        </m:r>
      </m:oMath>
      <w:r>
        <w:t xml:space="preserve"> </w:t>
      </w:r>
      <w:r>
        <w:t xml:space="preserve">by the relation:</w:t>
      </w:r>
      <w:r>
        <w:t xml:space="preserve"> </w:t>
      </w:r>
    </w:p>
    <w:p>
      <w:pPr>
        <w:pStyle w:val="BodyText"/>
      </w:pPr>
      <m:oMathPara>
        <m:oMathParaPr>
          <m:jc m:val="center"/>
        </m:oMathParaPr>
        <m:oMath>
          <m:r>
            <m:t>Y</m:t>
          </m:r>
          <m:r>
            <m:rPr>
              <m:sty m:val="p"/>
            </m:rPr>
            <m:t>=</m:t>
          </m:r>
          <m:r>
            <m:t>G</m:t>
          </m:r>
          <m:d>
            <m:dPr>
              <m:begChr m:val="("/>
              <m:endChr m:val=")"/>
              <m:sepChr m:val=""/>
              <m:grow/>
            </m:dPr>
            <m:e>
              <m:r>
                <m:t>X</m:t>
              </m:r>
            </m:e>
          </m:d>
        </m:oMath>
      </m:oMathPara>
    </w:p>
    <w:p>
      <w:pPr>
        <w:pStyle w:val="FirstParagraph"/>
      </w:pPr>
      <w:r>
        <w:t xml:space="preserve">(a) Show that the PDF</w:t>
      </w:r>
      <w:r>
        <w:t xml:space="preserve"> </w:t>
      </w:r>
      <m:oMath>
        <m:sSub>
          <m:e>
            <m:r>
              <m:t>p</m:t>
            </m:r>
          </m:e>
          <m:sub>
            <m:r>
              <m:t>Y</m:t>
            </m:r>
          </m:sub>
        </m:sSub>
        <m:d>
          <m:dPr>
            <m:begChr m:val="("/>
            <m:endChr m:val=")"/>
            <m:sepChr m:val=""/>
            <m:grow/>
          </m:dPr>
          <m:e>
            <m:r>
              <m:t>y</m:t>
            </m:r>
          </m:e>
        </m:d>
      </m:oMath>
      <w:r>
        <w:t xml:space="preserve"> </w:t>
      </w:r>
      <w:r>
        <w:t xml:space="preserve">for the random variable</w:t>
      </w:r>
      <w:r>
        <w:t xml:space="preserve"> </w:t>
      </w:r>
      <m:oMath>
        <m:r>
          <m:t>Y</m:t>
        </m:r>
      </m:oMath>
      <w:r>
        <w:t xml:space="preserve"> </w:t>
      </w:r>
      <w:r>
        <w:t xml:space="preserve">is given by</w:t>
      </w:r>
      <w:r>
        <w:t xml:space="preserve"> </w:t>
      </w:r>
      <m:oMath>
        <m:sSub>
          <m:e>
            <m:r>
              <m:t>p</m:t>
            </m:r>
          </m:e>
          <m:sub>
            <m:r>
              <m:t>Y</m:t>
            </m:r>
          </m:sub>
        </m:sSub>
        <m:d>
          <m:dPr>
            <m:begChr m:val="("/>
            <m:endChr m:val=")"/>
            <m:sepChr m:val=""/>
            <m:grow/>
          </m:dPr>
          <m:e>
            <m:r>
              <m:t>y</m:t>
            </m:r>
          </m:e>
        </m:d>
      </m:oMath>
      <w:r>
        <w:t xml:space="preserve"> </w:t>
      </w:r>
      <w:r>
        <w:t xml:space="preserve">=</w:t>
      </w:r>
      <w:r>
        <w:t xml:space="preserve"> </w:t>
      </w:r>
      <m:oMath>
        <m:r>
          <m:t>p</m:t>
        </m:r>
        <m:d>
          <m:dPr>
            <m:begChr m:val="("/>
            <m:endChr m:val=")"/>
            <m:sepChr m:val=""/>
            <m:grow/>
          </m:dPr>
          <m:e>
            <m:r>
              <m:t>y</m:t>
            </m:r>
          </m:e>
        </m:d>
      </m:oMath>
      <w:r>
        <w:t xml:space="preserve">, i.e., the PDF of the random variable matches the probability density function</w:t>
      </w:r>
      <w:r>
        <w:t xml:space="preserve"> </w:t>
      </w:r>
      <m:oMath>
        <m:r>
          <m:t>p</m:t>
        </m:r>
        <m:d>
          <m:dPr>
            <m:begChr m:val="("/>
            <m:endChr m:val=")"/>
            <m:sepChr m:val=""/>
            <m:grow/>
          </m:dPr>
          <m:e>
            <m:r>
              <m:rPr>
                <m:sty m:val="p"/>
              </m:rPr>
              <m:t>⋅</m:t>
            </m:r>
          </m:e>
        </m:d>
      </m:oMath>
      <w:r>
        <w:t xml:space="preserve"> </w:t>
      </w:r>
      <w:r>
        <w:t xml:space="preserve">. In order to simplify your proof, you may assume that</w:t>
      </w:r>
      <w:r>
        <w:t xml:space="preserve"> </w:t>
      </w:r>
      <m:oMath>
        <m:r>
          <m:t>G</m:t>
        </m:r>
        <m:d>
          <m:dPr>
            <m:begChr m:val="("/>
            <m:endChr m:val=")"/>
            <m:sepChr m:val=""/>
            <m:grow/>
          </m:dPr>
          <m:e>
            <m:r>
              <m:t>t</m:t>
            </m:r>
          </m:e>
        </m:d>
      </m:oMath>
      <w:r>
        <w:t xml:space="preserve"> </w:t>
      </w:r>
      <w:r>
        <w:t xml:space="preserve">is differentiable with a non-zero derivative for all</w:t>
      </w:r>
      <w:r>
        <w:t xml:space="preserve"> </w:t>
      </w:r>
      <m:oMath>
        <m:r>
          <m:t>t</m:t>
        </m:r>
        <m:r>
          <m:rPr>
            <m:sty m:val="p"/>
          </m:rPr>
          <m:t>∈</m:t>
        </m:r>
        <m:d>
          <m:dPr>
            <m:begChr m:val="["/>
            <m:endChr m:val="]"/>
            <m:sepChr m:val=""/>
            <m:grow/>
          </m:dPr>
          <m:e>
            <m:r>
              <m:t>0</m:t>
            </m:r>
            <m:r>
              <m:rPr>
                <m:sty m:val="p"/>
              </m:rPr>
              <m:t>,</m:t>
            </m:r>
            <m:r>
              <m:t>1</m:t>
            </m:r>
          </m:e>
        </m:d>
      </m:oMath>
      <w:r>
        <w:t xml:space="preserve"> </w:t>
      </w:r>
      <w:r>
        <w:t xml:space="preserve">(though this condition is not required).</w:t>
      </w:r>
      <w:r>
        <w:br/>
      </w:r>
      <w:r>
        <w:t xml:space="preserve">Hint: You can solve this problem either by computing the cumulative distribution function for</w:t>
      </w:r>
      <w:r>
        <w:t xml:space="preserve"> </w:t>
      </w:r>
      <m:oMath>
        <m:r>
          <m:t>Y</m:t>
        </m:r>
      </m:oMath>
      <w:r>
        <w:t xml:space="preserve"> </w:t>
      </w:r>
      <w:r>
        <w:t xml:space="preserve">and computing the PDF from that or by using the formula for the PDF of a function of a random variable along with the chain rule for derivatives.</w:t>
      </w:r>
    </w:p>
    <w:p>
      <w:pPr>
        <w:pStyle w:val="BodyText"/>
      </w:pPr>
    </w:p>
    <w:p>
      <w:pPr>
        <w:pStyle w:val="BodyText"/>
      </w:pPr>
    </w:p>
    <w:p>
      <w:pPr>
        <w:pStyle w:val="BodyText"/>
      </w:pPr>
      <w:r>
        <w:t xml:space="preserve">(b)</w:t>
      </w:r>
      <w:r>
        <w:t xml:space="preserve"> </w:t>
      </w:r>
      <w:r>
        <w:rPr>
          <w:bCs/>
          <w:b/>
        </w:rPr>
        <w:t xml:space="preserve">Matlab</w:t>
      </w:r>
      <w:r>
        <w:t xml:space="preserve">: For computer simulation, the above observation suggests a method for generating a random variable with a desired PDF</w:t>
      </w:r>
      <w:r>
        <w:t xml:space="preserve"> </w:t>
      </w:r>
      <m:oMath>
        <m:r>
          <m:t>p</m:t>
        </m:r>
        <m:d>
          <m:dPr>
            <m:begChr m:val="("/>
            <m:endChr m:val=")"/>
            <m:sepChr m:val=""/>
            <m:grow/>
          </m:dPr>
          <m:e>
            <m:r>
              <m:t>u</m:t>
            </m:r>
          </m:e>
        </m:d>
      </m:oMath>
      <w:r>
        <w:t xml:space="preserve">, using the mapping Y = G(X) on a uniformly distributed random variable X. Consider the PDF</w:t>
      </w:r>
      <w:r>
        <w:t xml:space="preserve"> </w:t>
      </w:r>
    </w:p>
    <w:p>
      <w:pPr>
        <w:pStyle w:val="BodyText"/>
      </w:pPr>
      <m:oMathPara>
        <m:oMathParaPr>
          <m:jc m:val="center"/>
        </m:oMathParaPr>
        <m:oMath>
          <m:r>
            <m:t>p</m:t>
          </m:r>
          <m:d>
            <m:dPr>
              <m:begChr m:val="("/>
              <m:endChr m:val=")"/>
              <m:sepChr m:val=""/>
              <m:grow/>
            </m:dPr>
            <m:e>
              <m:r>
                <m:t>u</m:t>
              </m:r>
            </m:e>
          </m:d>
          <m:r>
            <m:rPr>
              <m:sty m:val="p"/>
            </m:rPr>
            <m:t>=</m:t>
          </m:r>
          <m:d>
            <m:dPr>
              <m:begChr m:val="{"/>
              <m:endChr m:val=""/>
              <m:sepChr m:val=""/>
              <m:grow/>
            </m:dPr>
            <m:e>
              <m:m>
                <m:mPr>
                  <m:baseJc m:val="center"/>
                  <m:plcHide m:val="1"/>
                  <m:mcs>
                    <m:mc>
                      <m:mcPr>
                        <m:mcJc m:val="left"/>
                        <m:count m:val="1"/>
                      </m:mcPr>
                    </m:mc>
                    <m:mc>
                      <m:mcPr>
                        <m:mcJc m:val="left"/>
                        <m:count m:val="1"/>
                      </m:mcPr>
                    </m:mc>
                  </m:mcs>
                </m:mPr>
                <m:mr>
                  <m:e>
                    <m:r>
                      <m:t>2</m:t>
                    </m:r>
                    <m:r>
                      <m:t>u</m:t>
                    </m:r>
                  </m:e>
                  <m:e>
                    <m:r>
                      <m:t>0</m:t>
                    </m:r>
                    <m:r>
                      <m:rPr>
                        <m:sty m:val="p"/>
                      </m:rPr>
                      <m:t>≤</m:t>
                    </m:r>
                    <m:r>
                      <m:t>u</m:t>
                    </m:r>
                    <m:r>
                      <m:rPr>
                        <m:sty m:val="p"/>
                      </m:rPr>
                      <m:t>≤</m:t>
                    </m:r>
                    <m:r>
                      <m:t>1</m:t>
                    </m:r>
                  </m:e>
                </m:mr>
                <m:mr>
                  <m:e>
                    <m:r>
                      <m:t>0</m:t>
                    </m:r>
                  </m:e>
                  <m:e>
                    <m:r>
                      <m:rPr>
                        <m:nor/>
                        <m:sty m:val="p"/>
                      </m:rPr>
                      <m:t> otherwise </m:t>
                    </m:r>
                  </m:e>
                </m:mr>
              </m:m>
            </m:e>
          </m:d>
        </m:oMath>
      </m:oMathPara>
    </w:p>
    <w:p>
      <w:pPr>
        <w:pStyle w:val="FirstParagraph"/>
      </w:pPr>
      <w:r>
        <w:t xml:space="preserve">Generate</w:t>
      </w:r>
      <w:r>
        <w:t xml:space="preserve"> </w:t>
      </w:r>
      <m:oMath>
        <m:r>
          <m:t>N</m:t>
        </m:r>
        <m:r>
          <m:rPr>
            <m:sty m:val="p"/>
          </m:rPr>
          <m:t>=</m:t>
        </m:r>
        <m:sSup>
          <m:e>
            <m:r>
              <m:t>10</m:t>
            </m:r>
          </m:e>
          <m:sup>
            <m:r>
              <m:t>4</m:t>
            </m:r>
          </m:sup>
        </m:sSup>
      </m:oMath>
      <w:r>
        <w:t xml:space="preserve"> </w:t>
      </w:r>
      <w:r>
        <w:t xml:space="preserve">realizations of the random variable with the above PDF using the method suggested above. Plot and compare the suitably normalized histogram of these realizations you generate against the above PDF in a single plot. Explain your normalization procedure. Repeat this exercise for</w:t>
      </w:r>
      <w:r>
        <w:t xml:space="preserve"> </w:t>
      </w:r>
      <m:oMath>
        <m:r>
          <m:t>N</m:t>
        </m:r>
        <m:r>
          <m:rPr>
            <m:sty m:val="p"/>
          </m:rPr>
          <m:t>=</m:t>
        </m:r>
        <m:sSup>
          <m:e>
            <m:r>
              <m:t>10</m:t>
            </m:r>
          </m:e>
          <m:sup>
            <m:r>
              <m:t>6</m:t>
            </m:r>
          </m:sup>
        </m:sSup>
      </m:oMath>
      <w:r>
        <w:t xml:space="preserve">.</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2021-07-21T09:31:24Z</dcterms:created>
  <dcterms:modified xsi:type="dcterms:W3CDTF">2021-07-21T09:31:24Z</dcterms:modified>
</cp:coreProperties>
</file>

<file path=docProps/custom.xml><?xml version="1.0" encoding="utf-8"?>
<Properties xmlns="http://schemas.openxmlformats.org/officeDocument/2006/custom-properties" xmlns:vt="http://schemas.openxmlformats.org/officeDocument/2006/docPropsVTypes"/>
</file>