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决策树介绍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决策树是一种类似于流程图的树结构，由</w:t>
      </w:r>
      <w:r>
        <w:rPr>
          <w:rFonts w:hint="default"/>
          <w:b/>
          <w:bCs/>
          <w:lang w:val="en-US" w:eastAsia="zh-CN"/>
        </w:rPr>
        <w:t>内部结点、叶节点、有向边</w:t>
      </w:r>
      <w:r>
        <w:rPr>
          <w:rFonts w:hint="default"/>
          <w:lang w:val="en-US" w:eastAsia="zh-CN"/>
        </w:rPr>
        <w:t>组成。一个内部结点表示一个特征上的测试，一个叶节点表示类别标号。决策树分类就是从根节点开始，对实例的某一特征进行测试，根据测试结果将实例划分子节点，再对子结点上的剩余特征进行递归测试并分配，直到产生叶子节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决策树优点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1）创建决策规则的过程简单。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2）决策树可以可视化，输出结果易于理解。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3）可以处理连续性和离散性数据。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可用于分类和回归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1）容易产生过拟合，可以通过剪枝来缓解。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2）不能保证建立全局最优的决策树，可以通过随机森林来缓解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5"/>
          <w:szCs w:val="25"/>
          <w:shd w:val="clear" w:fill="FFFFFF"/>
        </w:rPr>
        <w:t>ID3算法</w:t>
      </w:r>
    </w:p>
    <w:p>
      <w:pP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i/>
          <w:iCs/>
          <w:sz w:val="21"/>
          <w:szCs w:val="21"/>
          <w:lang w:val="en-US" w:eastAsia="zh-CN"/>
        </w:rPr>
        <w:t>重要概念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为什么要先讲信息？决策树是使用不熟悉的数据集合，需要从中提取出一系列的规则。首要问题是，当前哪个特征对于划分数据集有较大的贡献，怎样按照一定的顺序选择特征来才能构建一颗高效的分类决策树。所以首要任务是需要对每个特征进行分析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信息(Info)</w:t>
      </w: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：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意义：信息是用于消除随机不确定性的东西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4503420" cy="9601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/>
          <w:bCs w:val="0"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熵(entropy)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意义：熵是随机变量不确定性的度量，是所有类别中所有可能值包含的信息期望。</w:t>
      </w:r>
      <w:r>
        <w:drawing>
          <wp:inline distT="0" distB="0" distL="114300" distR="114300">
            <wp:extent cx="4983480" cy="891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特点：熵值越大，随机变量不确定性越大，熵值越小，随机变量不确定性越小。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/>
          <w:i w:val="0"/>
          <w:caps w:val="0"/>
          <w:color w:val="121212"/>
          <w:spacing w:val="0"/>
          <w:sz w:val="21"/>
          <w:szCs w:val="21"/>
          <w:shd w:val="clear" w:fill="FFFFFF"/>
          <w:lang w:val="en-US" w:eastAsia="zh-CN"/>
        </w:rPr>
        <w:t>如果有其中pi=1,其他等于0,那么熵为0；若所有pi都相等，所有事情概率都相等，那么熵值最大。</w:t>
      </w:r>
    </w:p>
    <w:p>
      <w:pPr>
        <w:numPr>
          <w:numId w:val="0"/>
        </w:numPr>
      </w:pPr>
      <w:r>
        <w:drawing>
          <wp:inline distT="0" distB="0" distL="114300" distR="114300">
            <wp:extent cx="3345180" cy="18897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4.条件熵：表示在已知随机变量X的条件下随机变量Y的不确定性。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628650"/>
            <wp:effectExtent l="0" t="0" r="12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  <w:r>
        <w:rPr>
          <w:rFonts w:ascii="Lucida Sans Unicode" w:hAnsi="Lucida Sans Unicode" w:eastAsia="Lucida Sans Unicode" w:cs="Lucida Sans Unicode"/>
          <w:i w:val="0"/>
          <w:caps w:val="0"/>
          <w:color w:val="333333"/>
          <w:spacing w:val="0"/>
          <w:sz w:val="21"/>
          <w:szCs w:val="21"/>
          <w:shd w:val="clear" w:fill="FFFFFF"/>
        </w:rPr>
        <w:t>当熵和条件熵的概率由数据估计得到时，所得到的熵和条件熵分别称为经验熵和经验条件熵</w:t>
      </w:r>
    </w:p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default" w:eastAsiaTheme="minorEastAsia"/>
          <w:b/>
          <w:bCs/>
          <w:lang w:val="en-US" w:eastAsia="zh-CN"/>
        </w:rPr>
        <w:t>信息增益(Information Gain)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意义：信息增益是已知特征A的信息而使得类D的不确定性减少的程度(互信息)。</w:t>
      </w:r>
    </w:p>
    <w:p>
      <w:pPr>
        <w:numPr>
          <w:ilvl w:val="0"/>
          <w:numId w:val="3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数学表达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numId w:val="0"/>
        </w:numPr>
      </w:pPr>
      <w:r>
        <w:drawing>
          <wp:inline distT="0" distB="0" distL="114300" distR="114300">
            <wp:extent cx="2613660" cy="4876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1) 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D为训练集，A为训练集的某一特征，H(D)表示对数据集D分类的不确定性，H(D|A)表示给定特征A时，数据集D分类的不确定性。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2) H(D)−H(D|A)就是信息增益，表示由于特征A而使得数据集D分类不确定性的减少程度。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 w:eastAsiaTheme="minorEastAsia"/>
          <w:lang w:val="en-US" w:eastAsia="zh-CN"/>
        </w:rPr>
        <w:t>3) 不同特征有不同信息增益，一般选择信息增益较大的特征来作为决策树结点。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</w:t>
      </w:r>
      <w:r>
        <w:rPr>
          <w:rFonts w:hint="default"/>
          <w:lang w:val="en-US" w:eastAsia="zh-CN"/>
        </w:rPr>
        <w:t>：训练数据集、特征集、阈值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</w:t>
      </w:r>
      <w:r>
        <w:rPr>
          <w:rFonts w:hint="default"/>
          <w:lang w:val="en-US" w:eastAsia="zh-CN"/>
        </w:rPr>
        <w:t>：决策树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终止条件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1）子数据集中的所有类标签完全相同，实例属于同一类，返回该类。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2）使用完了所有特征仍然不能将数据集划分为唯一类别的分组，用多数表决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否则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1）使用分裂准则（信息增益最大）指定分裂特征和分裂点，划分数据集。若划分的数据集信息增益小于某个阈值，停止划分，用多数表决。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2）删除已用特征，并递归产生子树。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D84631"/>
    <w:multiLevelType w:val="singleLevel"/>
    <w:tmpl w:val="C5D84631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43A16BDA"/>
    <w:multiLevelType w:val="singleLevel"/>
    <w:tmpl w:val="43A16B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96EA43"/>
    <w:multiLevelType w:val="singleLevel"/>
    <w:tmpl w:val="6296EA4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54DE3"/>
    <w:rsid w:val="384B6035"/>
    <w:rsid w:val="72B31016"/>
    <w:rsid w:val="76213572"/>
    <w:rsid w:val="77A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2020-10-27T00:58:55Z</dcterms:created>
  <dc:creator>hehaiyang</dc:creator>
  <cp:lastModifiedBy>kobebryant</cp:lastModifiedBy>
  <dcterms:modified xsi:type="dcterms:W3CDTF">2020-10-27T01:16:14Z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