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生活應用實務</w:t>
      </w:r>
    </w:p>
    <w:p>
      <w:r>
        <w:t>Python程式是使用直譯器一行一行轉換成機器語言後，馬上執行程式碼。</w:t>
      </w:r>
      <w:r>
        <w:t>WinPython</w:t>
      </w:r>
      <w:r>
        <w:t xml:space="preserve">, </w:t>
      </w:r>
      <w:r>
        <w:t>Anaconda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