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6F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Hyperopt参数优化</w:t>
      </w:r>
    </w:p>
    <w:p w14:paraId="4B463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损失函数是超参数优化的一个评分系统，超参数优化的时候会按照这个系统来做</w:t>
      </w:r>
    </w:p>
    <w:p w14:paraId="73A5F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分数越低代表越好，因为是计算的损失，损失越低，收益越好</w:t>
      </w:r>
    </w:p>
    <w:p w14:paraId="118DFE04">
      <w:pPr>
        <w:rPr>
          <w:rFonts w:hint="default"/>
          <w:lang w:val="en-US" w:eastAsia="zh-CN"/>
        </w:rPr>
      </w:pPr>
    </w:p>
    <w:p w14:paraId="51F5CD11">
      <w:pPr>
        <w:rPr>
          <w:rFonts w:hint="eastAsia"/>
          <w:lang w:val="en-US" w:eastAsia="zh-CN"/>
        </w:rPr>
      </w:pPr>
    </w:p>
    <w:p w14:paraId="5838C65B">
      <w:pPr>
        <w:rPr>
          <w:rFonts w:hint="eastAsia"/>
          <w:lang w:val="en-US" w:eastAsia="zh-CN"/>
        </w:rPr>
      </w:pPr>
    </w:p>
    <w:p w14:paraId="0613739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夏普比率Sharpe</w:t>
      </w:r>
    </w:p>
    <w:p w14:paraId="0BEDA7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夏普比率高意味着盈利的波动性更大，低意味着波动性更小更稳定</w:t>
      </w:r>
    </w:p>
    <w:p w14:paraId="6BBE0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如果你喜欢稳定增长，几乎均匀的盈亏，且偏差很小，也就是说没有大亏损，可以用Sharpe。</w:t>
      </w:r>
    </w:p>
    <w:p w14:paraId="66E69C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9934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索蒂诺Sortino</w:t>
      </w:r>
    </w:p>
    <w:p w14:paraId="27D757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它关心的是风险高不高，只看损失部分，高意味着亏损波动小</w:t>
      </w:r>
    </w:p>
    <w:p w14:paraId="2538E3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低意味着亏损波动大</w:t>
      </w:r>
    </w:p>
    <w:p w14:paraId="19D1A9F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842B3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卡尔玛拉比</w:t>
      </w:r>
    </w:p>
    <w:p w14:paraId="4B32FB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它衡量的是与过去最差回撤相比的平均年利润。相比Sharpe/Sortino，它提到的内容不多，因为它只关注单一的最大提款。它并未反映其他回撤、波动率等信息。</w:t>
      </w:r>
    </w:p>
    <w:p w14:paraId="1F3F087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SQN（系统质量编号）</w:t>
      </w:r>
    </w:p>
    <w:p w14:paraId="2E1E6F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方法由范萨普博士开发，试图通过衡量策略的整体质量，同时考察每笔交易的盈利能力（预期值）和利润的一致性（盈亏标准差）。由于公式包含交易次数，它可能更倾向于交易数量多但盈利较低的策略，而非盈利较佳但交易次数较少的策略。</w:t>
      </w:r>
    </w:p>
    <w:p w14:paraId="652A44F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期望值与期望值比率</w:t>
      </w:r>
    </w:p>
    <w:p w14:paraId="008B30E8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期望值是基于以往交易，你预计每笔交易可能获得或损失的金额。比如你的期望值是0.34，意味着每次机器人开启新交易时，预计会获得0.34 USDT的利润。</w:t>
      </w:r>
    </w:p>
    <w:p w14:paraId="5FA482E2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期望比可以定义为你的平均利润与平均亏损的比值，同时考虑胜率。例如，如果你的期望比是0.09，一笔亏损的交易会抵消11笔赢钱交易的收益。</w:t>
      </w:r>
    </w:p>
    <w:p w14:paraId="3B113D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期望比越高越好</w:t>
      </w:r>
    </w:p>
    <w:p w14:paraId="4BAE6B44">
      <w:pPr>
        <w:rPr>
          <w:rFonts w:hint="eastAsia"/>
          <w:lang w:val="en-US" w:eastAsia="zh-CN"/>
        </w:rPr>
      </w:pPr>
    </w:p>
    <w:p w14:paraId="1F052EC7">
      <w:pPr>
        <w:rPr>
          <w:rFonts w:hint="eastAsia"/>
          <w:lang w:val="en-US" w:eastAsia="zh-CN"/>
        </w:rPr>
      </w:pPr>
    </w:p>
    <w:p w14:paraId="39CA2EC9">
      <w:pPr>
        <w:rPr>
          <w:rFonts w:hint="eastAsia"/>
          <w:lang w:val="en-US" w:eastAsia="zh-CN"/>
        </w:rPr>
      </w:pPr>
    </w:p>
    <w:p w14:paraId="613BADF1">
      <w:pPr>
        <w:rPr>
          <w:rFonts w:hint="eastAsia"/>
          <w:lang w:val="en-US" w:eastAsia="zh-CN"/>
        </w:rPr>
      </w:pPr>
    </w:p>
    <w:p w14:paraId="1FC6DC64">
      <w:pPr>
        <w:rPr>
          <w:rFonts w:hint="eastAsia"/>
          <w:lang w:val="en-US" w:eastAsia="zh-CN"/>
        </w:rPr>
      </w:pPr>
    </w:p>
    <w:p w14:paraId="60AA630F">
      <w:pPr>
        <w:rPr>
          <w:rFonts w:hint="eastAsia"/>
          <w:lang w:val="en-US" w:eastAsia="zh-CN"/>
        </w:rPr>
      </w:pPr>
    </w:p>
    <w:p w14:paraId="0D6AAB16">
      <w:pPr>
        <w:rPr>
          <w:rFonts w:hint="eastAsia"/>
          <w:lang w:val="en-US" w:eastAsia="zh-CN"/>
        </w:rPr>
      </w:pPr>
    </w:p>
    <w:p w14:paraId="07EDE353">
      <w:pPr>
        <w:rPr>
          <w:rFonts w:hint="eastAsia"/>
          <w:lang w:val="en-US" w:eastAsia="zh-CN"/>
        </w:rPr>
      </w:pPr>
    </w:p>
    <w:p w14:paraId="1ED16640">
      <w:pPr>
        <w:rPr>
          <w:rFonts w:hint="eastAsia"/>
          <w:lang w:val="en-US" w:eastAsia="zh-CN"/>
        </w:rPr>
      </w:pPr>
    </w:p>
    <w:p w14:paraId="71137449">
      <w:pPr>
        <w:rPr>
          <w:rFonts w:hint="eastAsia"/>
          <w:lang w:val="en-US" w:eastAsia="zh-CN"/>
        </w:rPr>
      </w:pPr>
    </w:p>
    <w:p w14:paraId="6AEAB3D7">
      <w:pPr>
        <w:rPr>
          <w:rFonts w:hint="eastAsia"/>
          <w:lang w:val="en-US" w:eastAsia="zh-CN"/>
        </w:rPr>
      </w:pPr>
    </w:p>
    <w:p w14:paraId="56A4B527">
      <w:pPr>
        <w:rPr>
          <w:rFonts w:hint="eastAsia"/>
          <w:lang w:val="en-US" w:eastAsia="zh-CN"/>
        </w:rPr>
      </w:pPr>
    </w:p>
    <w:p w14:paraId="2A8CFFE3">
      <w:pPr>
        <w:rPr>
          <w:rFonts w:hint="eastAsia"/>
          <w:lang w:val="en-US" w:eastAsia="zh-CN"/>
        </w:rPr>
      </w:pPr>
    </w:p>
    <w:p w14:paraId="5C201715">
      <w:pPr>
        <w:rPr>
          <w:rFonts w:hint="eastAsia"/>
          <w:lang w:val="en-US" w:eastAsia="zh-CN"/>
        </w:rPr>
      </w:pPr>
    </w:p>
    <w:p w14:paraId="49D07834">
      <w:pPr>
        <w:rPr>
          <w:rFonts w:hint="eastAsia"/>
          <w:lang w:val="en-US" w:eastAsia="zh-CN"/>
        </w:rPr>
      </w:pPr>
    </w:p>
    <w:p w14:paraId="5EBF163B">
      <w:pPr>
        <w:rPr>
          <w:rFonts w:hint="eastAsia"/>
          <w:lang w:val="en-US" w:eastAsia="zh-CN"/>
        </w:rPr>
      </w:pPr>
    </w:p>
    <w:p w14:paraId="45F2F953">
      <w:pPr>
        <w:rPr>
          <w:rFonts w:hint="eastAsia"/>
          <w:lang w:val="en-US" w:eastAsia="zh-CN"/>
        </w:rPr>
      </w:pPr>
    </w:p>
    <w:p w14:paraId="2E5842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跟踪止损的回测陷阱</w:t>
      </w:r>
    </w:p>
    <w:p w14:paraId="77BE0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在回测中（Freqtrade 简化逻辑）</w:t>
      </w:r>
    </w:p>
    <w:p w14:paraId="48C9E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机器人看到这一根 K线的</w:t>
      </w:r>
      <w:r>
        <w:rPr>
          <w:rFonts w:hint="default"/>
          <w:lang w:val="en-US" w:eastAsia="zh-CN"/>
        </w:rPr>
        <w:t> 最高价 110，计算出利润 = (110 - 100)/100 = 10%。</w:t>
      </w:r>
    </w:p>
    <w:p w14:paraId="30F8945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触发条件（≥5%）满足。</w:t>
      </w:r>
    </w:p>
    <w:p w14:paraId="2E45F70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新止损价 = 最高价 × (1 - 0.01) = 110 × 0.99 = 108.9。</w:t>
      </w:r>
    </w:p>
    <w:p w14:paraId="53B390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检查止损价 108.9 是否落在 K线范围（101 ~ 110）内 → 是（108.9 小于 110，大于 101）。</w:t>
      </w:r>
    </w:p>
    <w:p w14:paraId="2E6DC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结论：在这一根 K线内 触发了追踪止损，以 108.9 价格出场，利润 ≈ 8.9%。</w:t>
      </w:r>
    </w:p>
    <w:p w14:paraId="0FDC3F67">
      <w:pPr>
        <w:rPr>
          <w:rFonts w:hint="eastAsia"/>
          <w:lang w:val="en-US" w:eastAsia="zh-CN"/>
        </w:rPr>
      </w:pPr>
    </w:p>
    <w:p w14:paraId="7EE2D9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在实盘中（真实价格路径）</w:t>
      </w:r>
    </w:p>
    <w:p w14:paraId="180EDCF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假设这根 1 小时 K线内的真实走势是：</w:t>
      </w:r>
    </w:p>
    <w:p w14:paraId="70E7408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前 30 分钟：100 → 105 → 102（来回震荡）</w:t>
      </w:r>
    </w:p>
    <w:p w14:paraId="5427CB3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 40 分钟：突然拉到 110（瞬间最高点）</w:t>
      </w:r>
    </w:p>
    <w:p w14:paraId="6100F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然后快速下跌到 108（仅比最高点回撤 2%）</w:t>
      </w:r>
    </w:p>
    <w:p w14:paraId="4F409BC6">
      <w:pPr>
        <w:rPr>
          <w:rFonts w:hint="eastAsia"/>
          <w:lang w:val="en-US" w:eastAsia="zh-CN"/>
        </w:rPr>
      </w:pPr>
    </w:p>
    <w:p w14:paraId="530524A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关键点：</w:t>
      </w:r>
    </w:p>
    <w:p w14:paraId="5BC4AE1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触发条件是在 价格达到 105（利润5%） 时开始追踪止损。</w:t>
      </w:r>
    </w:p>
    <w:p w14:paraId="091A2F7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此后价格从 110 跌到 108.9 时，实盘会立即平仓。</w:t>
      </w:r>
    </w:p>
    <w:p w14:paraId="7614FBB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但真实中可能 价格最高只到 108（没有达到 110），或者 瞬间到 110 之后直接跳到 106，根本来不及在 108.9 成交。</w:t>
      </w:r>
    </w:p>
    <w:p w14:paraId="59C5A603">
      <w:pPr>
        <w:rPr>
          <w:rFonts w:hint="eastAsia"/>
          <w:lang w:val="en-US" w:eastAsia="zh-CN"/>
        </w:rPr>
      </w:pPr>
    </w:p>
    <w:p w14:paraId="162F1A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回测的时候是根据已有的数据的，但是无法知道其内部发生过什么，可能其到达最高点只有一瞬间，或者是上升到105，然后有回来了，然后又达到最高点。有可能这时候就会触发跟踪止损，但是回测的时候是直接根据最高点来计算的，所以有回测陷阱</w:t>
      </w:r>
    </w:p>
    <w:p w14:paraId="753F9721">
      <w:pPr>
        <w:rPr>
          <w:rFonts w:hint="eastAsia"/>
          <w:lang w:val="en-US" w:eastAsia="zh-CN"/>
        </w:rPr>
      </w:pPr>
    </w:p>
    <w:p w14:paraId="7B1B06E0">
      <w:pPr>
        <w:rPr>
          <w:rFonts w:hint="eastAsia"/>
          <w:lang w:val="en-US" w:eastAsia="zh-CN"/>
        </w:rPr>
      </w:pPr>
    </w:p>
    <w:p w14:paraId="36F7D8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16"/>
          <w:szCs w:val="16"/>
          <w:shd w:val="clear" w:fill="141B22"/>
        </w:rPr>
        <w:t>完全不要使用尾随止损</w:t>
      </w:r>
      <w:r>
        <w:rPr>
          <w:rStyle w:val="7"/>
          <w:rFonts w:hint="default" w:ascii="sans-serif" w:hAnsi="sans-serif" w:eastAsia="sans-serif" w:cs="sans-serif"/>
          <w:b/>
          <w:bCs/>
          <w:i w:val="0"/>
          <w:iCs w:val="0"/>
          <w:caps w:val="0"/>
          <w:color w:val="FFFFFF"/>
          <w:spacing w:val="0"/>
          <w:sz w:val="16"/>
          <w:szCs w:val="16"/>
          <w:shd w:val="clear" w:fill="141B22"/>
        </w:rPr>
        <w:t>（不推荐）</w:t>
      </w:r>
    </w:p>
    <w:p w14:paraId="012663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6"/>
          <w:szCs w:val="16"/>
          <w:shd w:val="clear" w:fill="141B22"/>
        </w:rPr>
        <w:t>将你的跟踪止损转换为ROI，仅用于回测。所以在上面的例子中，将ROI设为4%（我们假设在不良情况下，一旦追踪收益被触发，价格总会下跌），并关闭跟踪止损。</w:t>
      </w:r>
    </w:p>
    <w:p w14:paraId="7EEBA4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7F8C9A"/>
          <w:spacing w:val="0"/>
          <w:sz w:val="16"/>
          <w:szCs w:val="16"/>
          <w:shd w:val="clear" w:fill="141B22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7F8C9A"/>
          <w:spacing w:val="0"/>
          <w:sz w:val="16"/>
          <w:szCs w:val="16"/>
          <w:shd w:val="clear" w:fill="141B22"/>
        </w:rPr>
        <w:instrText xml:space="preserve"> HYPERLINK "https://www.freqtrade.io/en/stable/backtesting/" \l "improved-backtest-accuracy"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7F8C9A"/>
          <w:spacing w:val="0"/>
          <w:sz w:val="16"/>
          <w:szCs w:val="16"/>
          <w:shd w:val="clear" w:fill="141B22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7F8C9A"/>
          <w:spacing w:val="0"/>
          <w:sz w:val="16"/>
          <w:szCs w:val="16"/>
          <w:shd w:val="clear" w:fill="141B22"/>
        </w:rPr>
        <w:t>利用</w:t>
      </w:r>
      <w:r>
        <w:rPr>
          <w:rStyle w:val="8"/>
          <w:rFonts w:hint="default" w:ascii="sans-serif" w:hAnsi="sans-serif" w:eastAsia="sans-serif" w:cs="sans-serif"/>
          <w:i/>
          <w:iCs/>
          <w:caps w:val="0"/>
          <w:color w:val="7F8C9A"/>
          <w:spacing w:val="0"/>
          <w:sz w:val="16"/>
          <w:szCs w:val="16"/>
          <w:shd w:val="clear" w:fill="141B22"/>
        </w:rPr>
        <w:t>时间框架细节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7F8C9A"/>
          <w:spacing w:val="0"/>
          <w:sz w:val="16"/>
          <w:szCs w:val="16"/>
          <w:shd w:val="clear" w:fill="141B22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FFFFFF"/>
          <w:spacing w:val="0"/>
          <w:sz w:val="16"/>
          <w:szCs w:val="16"/>
          <w:shd w:val="clear" w:fill="141B22"/>
        </w:rPr>
        <w:t>来帮助减少影响。但由于目前最低可行的时间范围是1分钟，这意味着如果你的绿蜡烛非常长，1分钟，它仍然容易陷入这种陷阱。但总体来说，差别不应该像你不使用它时那么大。</w:t>
      </w:r>
    </w:p>
    <w:p w14:paraId="3E12E360">
      <w:pPr>
        <w:rPr>
          <w:rFonts w:hint="eastAsia"/>
          <w:lang w:val="en-US" w:eastAsia="zh-CN"/>
        </w:rPr>
      </w:pPr>
    </w:p>
    <w:p w14:paraId="6D174099">
      <w:pPr>
        <w:rPr>
          <w:rFonts w:hint="eastAsia"/>
          <w:lang w:val="en-US" w:eastAsia="zh-CN"/>
        </w:rPr>
      </w:pPr>
    </w:p>
    <w:p w14:paraId="011CC171">
      <w:pPr>
        <w:rPr>
          <w:rFonts w:hint="eastAsia"/>
          <w:lang w:val="en-US" w:eastAsia="zh-CN"/>
        </w:rPr>
      </w:pPr>
    </w:p>
    <w:p w14:paraId="05DAF9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Customexit的回测陷阱</w:t>
      </w:r>
    </w:p>
    <w:p w14:paraId="4751EB0F"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EDF3FE"/>
        </w:rPr>
        <w:t>意思就是在a蜡烛进的场，然后判断b蜡烛的开盘率没有利润没有大于百分之五，结果b蜡烛盘中大涨，导致c蜡烛的开盘价会特别高，但是在实盘中的话，会5秒进行一次数据获取，所以会在b蜡烛盘中大涨到百分之五的时候就退出，所以回测就会有陷阱</w:t>
      </w:r>
    </w:p>
    <w:p w14:paraId="1351A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解决办法：</w:t>
      </w:r>
    </w:p>
    <w:p w14:paraId="442F4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只按照每个蜡烛的收盘价来退出，不看盘中实时的价格，这样虽然可以确保回测和实盘中结果一致，但是在实盘中可能会缺失卖出的机会，因为可能有一条很长的上引线。</w:t>
      </w:r>
    </w:p>
    <w:p w14:paraId="6D124E94">
      <w:pPr>
        <w:rPr>
          <w:rFonts w:hint="eastAsia"/>
          <w:lang w:val="en-US" w:eastAsia="zh-CN"/>
        </w:rPr>
      </w:pPr>
    </w:p>
    <w:p w14:paraId="2937C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Roi的回测陷阱</w:t>
      </w:r>
    </w:p>
    <w:p w14:paraId="229BFC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Roi在时间的设置上最好设置为时间框架的倍数，比如时间框架是5分钟，那就最好设置为5分钟的倍数退出，这样可以避免回测陷阱</w:t>
      </w:r>
    </w:p>
    <w:p w14:paraId="38A55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"https://www.freqtrade.io/en/develop/lookahead-analysis/"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lookahead-analysis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"https://www.freqtrade.io/en/develop/recursive-analysis/"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recursive-analysis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。这个操作可以进行前瞻性分析</w:t>
      </w:r>
    </w:p>
    <w:p w14:paraId="5BAF9504">
      <w:pPr>
        <w:rPr>
          <w:rFonts w:hint="eastAsia"/>
          <w:lang w:val="en-US" w:eastAsia="zh-CN"/>
        </w:rPr>
      </w:pPr>
    </w:p>
    <w:p w14:paraId="372B5A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一．第一周学习</w:t>
      </w:r>
    </w:p>
    <w:p w14:paraId="541165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1．投资理论组合</w:t>
      </w:r>
    </w:p>
    <w:p w14:paraId="081049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概意思就是鸡蛋不要放在一个篮子里，资金的分配比例w可以改变，而改变w可以得到最优解，------风险一定的情况下收益最大，收益一定的情况下风险最小。收益就是期望值，风险就是期望值的方差，使得期望值大的情况下使方差最小</w:t>
      </w:r>
    </w:p>
    <w:p w14:paraId="01012378">
      <w:r>
        <w:drawing>
          <wp:inline distT="0" distB="0" distL="114300" distR="114300">
            <wp:extent cx="3855720" cy="28511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4BD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主要解决的是非系统性风险，系统性风险就是整个市场的变化比如利率，战争等等</w:t>
      </w:r>
    </w:p>
    <w:p w14:paraId="590CCA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2.CAPM模型</w:t>
      </w:r>
    </w:p>
    <w:p w14:paraId="024D6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贝塔系数反映了某种证券的风险对整个市场风险的敏感度</w:t>
      </w:r>
    </w:p>
    <w:p w14:paraId="72433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贝塔大于一就是大盘涨，比大盘涨的多，跌的更狠</w:t>
      </w:r>
    </w:p>
    <w:p w14:paraId="226F7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等于一就是一样</w:t>
      </w:r>
    </w:p>
    <w:p w14:paraId="2EDB4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小于一就是负相关</w:t>
      </w:r>
    </w:p>
    <w:p w14:paraId="363C6D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小于零就是对冲基金之类的</w:t>
      </w:r>
    </w:p>
    <w:p w14:paraId="646ACB89">
      <w:pPr>
        <w:rPr>
          <w:rFonts w:hint="eastAsia"/>
          <w:lang w:val="en-US" w:eastAsia="zh-CN"/>
        </w:rPr>
      </w:pPr>
    </w:p>
    <w:p w14:paraId="26240A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3.有效市场假说（闻风而动，兔死狗烹，消息具有时效性，过时了就价值为0）</w:t>
      </w:r>
    </w:p>
    <w:p w14:paraId="3468B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掌握足够的有效信息立即能在证券价格上得到反应，那么这个市场就是有效的</w:t>
      </w:r>
    </w:p>
    <w:p w14:paraId="1B5ED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但是想法如果你掌握的只是一则消息，具有局限性，那么你一定会亏</w:t>
      </w:r>
    </w:p>
    <w:p w14:paraId="7DA01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所有的历史信息，都只会反映到一个价格上面</w:t>
      </w:r>
    </w:p>
    <w:p w14:paraId="7E1C17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不能拿历史信息判断现在的价格，往往信息出来的时候，价格早就已经反映了</w:t>
      </w:r>
    </w:p>
    <w:p w14:paraId="552C9A0A">
      <w:r>
        <w:drawing>
          <wp:inline distT="0" distB="0" distL="114300" distR="114300">
            <wp:extent cx="3437890" cy="29114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3632"/>
    <w:p w14:paraId="725DFECB"/>
    <w:p w14:paraId="7F2DFCC7"/>
    <w:p w14:paraId="62C35D20"/>
    <w:p w14:paraId="05C0DF4F">
      <w:pPr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什么是因子？</w:t>
      </w:r>
    </w:p>
    <w:p w14:paraId="1F93DDB1">
      <w:pPr>
        <w:ind w:firstLine="562" w:firstLineChars="200"/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因子的话我觉得是是一个比较抽象的东西，首先比如说规模因子，危险因子，你可以对他们进行一个排序，然后对他们进行操作，比如说对排序的前百分之十进行做多的操作。这样操作下来的收益率比正常的收益率要高，那么可能这就是一个有效因子，就是说看这个因子对选股啊，择时啊的影响力，我觉得可以这样理解</w:t>
      </w:r>
    </w:p>
    <w:p w14:paraId="11E8BDDE">
      <w:pPr>
        <w:ind w:firstLine="562" w:firstLineChars="200"/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还有的话就是可以理解为把一个因子作为一个变量，然后看收益率的变化，这样比较容易理解。</w:t>
      </w:r>
    </w:p>
    <w:p w14:paraId="584F7098">
      <w:pPr>
        <w:ind w:firstLine="562" w:firstLineChars="200"/>
        <w:rPr>
          <w:rFonts w:hint="default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研究因子可以使市场更处于完整化。这就是为什么要挖掘因子。</w:t>
      </w:r>
    </w:p>
    <w:p w14:paraId="033D7543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那么多因子模型的话原理基本上就是把多个因子进行结合，总的来调控策略</w:t>
      </w:r>
    </w:p>
    <w:p w14:paraId="6F862D03"/>
    <w:p w14:paraId="79A9B5E6"/>
    <w:p w14:paraId="65A3C325"/>
    <w:p w14:paraId="340F357A"/>
    <w:p w14:paraId="13D89299"/>
    <w:p w14:paraId="25A35CD2">
      <w:pPr>
        <w:rPr>
          <w:rFonts w:hint="eastAsia"/>
          <w:lang w:val="en-US" w:eastAsia="zh-CN"/>
        </w:rPr>
      </w:pPr>
    </w:p>
    <w:p w14:paraId="6CC25F63">
      <w:pPr>
        <w:numPr>
          <w:ilvl w:val="0"/>
          <w:numId w:val="2"/>
        </w:numPr>
        <w:ind w:left="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规模因子学习（排序分组）</w:t>
      </w:r>
    </w:p>
    <w:p w14:paraId="133EFEE5">
      <w:pPr>
        <w:numPr>
          <w:ilvl w:val="0"/>
          <w:numId w:val="0"/>
        </w:numPr>
        <w:ind w:left="-3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规模因子的核心操作就是：按照市值排序，然后分组（比如每月分成小盘股组和大盘股组），再比较这两组的未来平均收益。</w:t>
      </w:r>
    </w:p>
    <w:p w14:paraId="5E6EAC87">
      <w:pPr>
        <w:numPr>
          <w:ilvl w:val="0"/>
          <w:numId w:val="0"/>
        </w:numPr>
        <w:ind w:left="-3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小盘股收益率往往大于大盘股，因为小盘股市值比较小，风险可能比较高，大盘股比较稳定风险比较小，所以收益率往往较低。验证：</w:t>
      </w:r>
    </w:p>
    <w:p w14:paraId="6EC377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A4F385">
      <w:pPr>
        <w:numPr>
          <w:ilvl w:val="0"/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规模因子（SMB）</w:t>
      </w:r>
      <w:r>
        <w:rPr>
          <w:rFonts w:hint="default"/>
          <w:lang w:val="en-US" w:eastAsia="zh-CN"/>
        </w:rPr>
        <w:t>：小市值减大市值。常用分组方法：按市值排序，取前50%小盘做多，后50%大盘做空。</w:t>
      </w:r>
    </w:p>
    <w:p w14:paraId="5F390BD6">
      <w:pPr>
        <w:numPr>
          <w:ilvl w:val="0"/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价值因子（HML）：高账面市值比（价值股）减低账面市值比（成长股）。</w:t>
      </w:r>
    </w:p>
    <w:p w14:paraId="2480770E">
      <w:pPr>
        <w:numPr>
          <w:ilvl w:val="0"/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动量因子（WML）：过去12个月收益（剔除最近1个月）最高组减最低组。为什么剔除最近一个月？因为短期存在反转效应。</w:t>
      </w:r>
    </w:p>
    <w:p w14:paraId="73206193">
      <w:pPr>
        <w:numPr>
          <w:ilvl w:val="0"/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盈利能力（RMW）：高利润减低利润。</w:t>
      </w:r>
    </w:p>
    <w:p w14:paraId="4FEB265D">
      <w:pPr>
        <w:numPr>
          <w:ilvl w:val="0"/>
          <w:numId w:val="0"/>
        </w:numPr>
        <w:ind w:left="-36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投资（CMA）：低资产增长减低资产增长。</w:t>
      </w:r>
    </w:p>
    <w:p w14:paraId="0EF5F49C">
      <w:pPr>
        <w:numPr>
          <w:ilvl w:val="0"/>
          <w:numId w:val="0"/>
        </w:numPr>
        <w:ind w:left="-36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低风险异象：低贝塔或低波动率股票反而有更高收益，与CAPM理论相悖。</w:t>
      </w:r>
    </w:p>
    <w:p w14:paraId="30F73C93">
      <w:pPr>
        <w:numPr>
          <w:ilvl w:val="0"/>
          <w:numId w:val="0"/>
        </w:numPr>
        <w:ind w:left="-360" w:leftChars="0"/>
        <w:rPr>
          <w:rFonts w:hint="default"/>
          <w:lang w:val="en-US" w:eastAsia="zh-CN"/>
        </w:rPr>
      </w:pPr>
    </w:p>
    <w:p w14:paraId="7954A10A">
      <w:pPr>
        <w:numPr>
          <w:ilvl w:val="0"/>
          <w:numId w:val="2"/>
        </w:numPr>
        <w:ind w:left="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Fama-French三因子模型</w:t>
      </w:r>
    </w:p>
    <w:p w14:paraId="1042D237">
      <w:pPr>
        <w:numPr>
          <w:ilvl w:val="0"/>
          <w:numId w:val="0"/>
        </w:numPr>
        <w:ind w:left="-360" w:leftChars="0"/>
        <w:rPr>
          <w:rFonts w:hint="eastAsia" w:ascii="KaTeX_Math" w:hAnsi="KaTeX_Math" w:eastAsia="宋体" w:cs="KaTeX_Math"/>
          <w:i/>
          <w:i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×(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×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SMB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×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HML</w:t>
      </w:r>
    </w:p>
    <w:p w14:paraId="69D812FD">
      <w:pPr>
        <w:numPr>
          <w:ilvl w:val="0"/>
          <w:numId w:val="0"/>
        </w:numPr>
        <w:ind w:left="-360"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×(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9"/>
          <w:szCs w:val="19"/>
          <w:shd w:val="clear" w:fill="FFFFFF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这是camp模型的公式，但是仅仅凭借贝塔的值，也是就风险因子并不能实现收益</w:t>
      </w:r>
    </w:p>
    <w:p w14:paraId="081D9E13">
      <w:pPr>
        <w:numPr>
          <w:ilvl w:val="0"/>
          <w:numId w:val="0"/>
        </w:numPr>
        <w:ind w:left="-360"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所以加入了规模因子和价值因子</w:t>
      </w:r>
    </w:p>
    <w:p w14:paraId="68DA03ED">
      <w:pPr>
        <w:numPr>
          <w:ilvl w:val="0"/>
          <w:numId w:val="0"/>
        </w:numPr>
        <w:ind w:left="-360"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规模因子就是市值</w:t>
      </w:r>
    </w:p>
    <w:p w14:paraId="28E79636">
      <w:pPr>
        <w:numPr>
          <w:ilvl w:val="0"/>
          <w:numId w:val="0"/>
        </w:numPr>
        <w:ind w:left="-360"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4295775" cy="1256665"/>
            <wp:effectExtent l="0" t="0" r="952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123E">
      <w:pPr>
        <w:numPr>
          <w:ilvl w:val="0"/>
          <w:numId w:val="0"/>
        </w:numPr>
        <w:ind w:left="-360"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价值因子就是高账面市值比-低账面市值比</w:t>
      </w:r>
    </w:p>
    <w:p w14:paraId="1F6D0334">
      <w:pPr>
        <w:numPr>
          <w:ilvl w:val="0"/>
          <w:numId w:val="0"/>
        </w:numPr>
        <w:ind w:left="-360"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3567430" cy="789940"/>
            <wp:effectExtent l="0" t="0" r="127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578A">
      <w:pPr>
        <w:rPr>
          <w:rFonts w:hint="eastAsia"/>
          <w:lang w:val="en-US" w:eastAsia="zh-CN"/>
        </w:rPr>
      </w:pPr>
    </w:p>
    <w:p w14:paraId="559B7FA9">
      <w:pPr>
        <w:rPr>
          <w:rFonts w:hint="eastAsia"/>
          <w:lang w:val="en-US" w:eastAsia="zh-CN"/>
        </w:rPr>
      </w:pPr>
    </w:p>
    <w:p w14:paraId="6159C0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503680" cy="977900"/>
            <wp:effectExtent l="0" t="0" r="762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66F8">
      <w:pPr>
        <w:rPr>
          <w:rFonts w:hint="eastAsia"/>
          <w:lang w:val="en-US" w:eastAsia="zh-CN"/>
        </w:rPr>
      </w:pPr>
    </w:p>
    <w:p w14:paraId="056E0CC1">
      <w:pPr>
        <w:rPr>
          <w:rFonts w:hint="eastAsia"/>
          <w:lang w:val="en-US" w:eastAsia="zh-CN"/>
        </w:rPr>
      </w:pPr>
    </w:p>
    <w:p w14:paraId="559C5C1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3355" cy="1412875"/>
            <wp:effectExtent l="0" t="0" r="444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60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394460"/>
            <wp:effectExtent l="0" t="0" r="10795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583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3355" cy="1615440"/>
            <wp:effectExtent l="0" t="0" r="4445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EC46">
      <w:r>
        <w:drawing>
          <wp:inline distT="0" distB="0" distL="114300" distR="114300">
            <wp:extent cx="5257800" cy="1576705"/>
            <wp:effectExtent l="0" t="0" r="0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多因子模型结合的时候，相关度一定要小于百分之70，因为如果相关度过于高，那本质上趋于同一个因子了，所以多因子模型一定要具有的性质就是能够分担风险，不会同涨同跌</w:t>
      </w:r>
    </w:p>
    <w:p w14:paraId="2380B20B">
      <w:pPr>
        <w:rPr>
          <w:rFonts w:hint="eastAsia"/>
          <w:lang w:val="en-US" w:eastAsia="zh-CN"/>
        </w:rPr>
      </w:pPr>
    </w:p>
    <w:p w14:paraId="37F9117C">
      <w:pPr>
        <w:rPr>
          <w:rFonts w:hint="eastAsia"/>
          <w:lang w:val="en-US" w:eastAsia="zh-CN"/>
        </w:rPr>
      </w:pPr>
    </w:p>
    <w:p w14:paraId="1D847F34">
      <w:pPr>
        <w:rPr>
          <w:rFonts w:hint="eastAsia"/>
          <w:lang w:val="en-US" w:eastAsia="zh-CN"/>
        </w:rPr>
      </w:pPr>
    </w:p>
    <w:p w14:paraId="5A08FBFF">
      <w:pPr>
        <w:rPr>
          <w:rFonts w:hint="eastAsia"/>
          <w:lang w:val="en-US" w:eastAsia="zh-CN"/>
        </w:rPr>
      </w:pPr>
    </w:p>
    <w:p w14:paraId="4D97393F">
      <w:pPr>
        <w:rPr>
          <w:rFonts w:hint="eastAsia"/>
          <w:lang w:val="en-US" w:eastAsia="zh-CN"/>
        </w:rPr>
      </w:pPr>
    </w:p>
    <w:p w14:paraId="24C26671">
      <w:pPr>
        <w:rPr>
          <w:rFonts w:hint="eastAsia"/>
          <w:lang w:val="en-US" w:eastAsia="zh-CN"/>
        </w:rPr>
      </w:pPr>
    </w:p>
    <w:p w14:paraId="0403C929">
      <w:pPr>
        <w:rPr>
          <w:rFonts w:hint="eastAsia"/>
          <w:lang w:val="en-US" w:eastAsia="zh-CN"/>
        </w:rPr>
      </w:pPr>
    </w:p>
    <w:p w14:paraId="053DEA5A">
      <w:pPr>
        <w:rPr>
          <w:rFonts w:hint="eastAsia"/>
          <w:lang w:val="en-US" w:eastAsia="zh-CN"/>
        </w:rPr>
      </w:pPr>
    </w:p>
    <w:p w14:paraId="56800E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60" w:afterAutospacing="0" w:line="220" w:lineRule="atLeast"/>
        <w:ind w:left="0" w:right="0" w:firstLine="0"/>
        <w:jc w:val="left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多因子选股策略流程</w:t>
      </w:r>
    </w:p>
    <w:p w14:paraId="1EA405E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 准备数据</w:t>
      </w:r>
    </w:p>
    <w:p w14:paraId="7244F6F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先去把每只股票的历史价格、市值、财务数据（比如市盈率、净资产收益率、营收增长率）等收集齐，并且把数据清洗干净——比如剔除停牌和刚上市不久的股票，处理掉明显错误的极端值。这一步是为了后面算因子打好基础。</w:t>
      </w:r>
    </w:p>
    <w:p w14:paraId="41243EA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 计算因子</w:t>
      </w:r>
    </w:p>
    <w:p w14:paraId="51EACED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根据你相信能预测未来涨跌的逻辑，给每只股票算出具体的数值。比如你想看“是不是便宜的公司涨得更好”，就计算市盈率或市净率；想看清“小盘股是否跑赢大盘”，就用市值；想看“过去涨得好的股是否继续涨”，就用过去一段时间的累计收益。每个逻辑就是一个因子，你手上可能有几十甚至几百个候选因子。</w:t>
      </w:r>
    </w:p>
    <w:p w14:paraId="28E8A82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 检验单因子</w:t>
      </w:r>
    </w:p>
    <w:p w14:paraId="1761127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单独拿出一个因子，例如“市净率”。每个月把股票按因子值从低到高排个序，分成几组（比如最低组、次低组……最高组）。计算每组股票下个月的平均收益率。如果最低组（最便宜的那批）收益率明显高于最高组（最贵的那批），并且这个规律长期稳定，那么这个因子就算“有效”。一般还要用统计方法（比如t检验）确认这不是偶然现象，同时看看它是否稳定、换手高不高。</w:t>
      </w:r>
    </w:p>
    <w:p w14:paraId="3FA3549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 合成多因子</w:t>
      </w:r>
    </w:p>
    <w:p w14:paraId="4F8005F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单个因子有时会失效，比如价值因子在牛市中后期可能表现不好。所以你可以挑出几个相互之间不相关、又都比较有效的因子，给它们分别打分，然后加权汇总成一个“综合得分”。比如把市值、市净率和动量三个因子按一定权重加起来，每只股票就有一个总分数。这样就可以避免过度依赖某一个因子。</w:t>
      </w:r>
    </w:p>
    <w:p w14:paraId="46A6EE7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 构建组合</w:t>
      </w:r>
    </w:p>
    <w:p w14:paraId="5AC3542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每月末，按照综合得分从高到低给所有股票排序，选出得分最高的那一批（比如前100名）来买入。至于每只股票买多少，可以用最简单的“等权重”——每只买相同的金额；也可以用“得分加权”——得分越高的股票买得越多。这样就形成了一个多因子选股的投资组合。</w:t>
      </w:r>
    </w:p>
    <w:p w14:paraId="4D4CD02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6. 回测与评估</w:t>
      </w:r>
    </w:p>
    <w:p w14:paraId="5B38C41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历史数据模拟这个策略，看看它在过去几年或几十年里赚了多少钱、亏了多少钱、最大回撤有多大、换手高不高、相对于市场基准（比如沪深300指数）有没有超额收益。同时你还会用回归分析（比如Fama-French三因子模型）来拆解它的收益来源，确认它赚的确实是因子带来的钱，而不是单纯靠运气或暴露了别的风险。最后根据回测结果决定要不要上线实盘，或者调整因子的权重。</w:t>
      </w:r>
    </w:p>
    <w:p w14:paraId="03D3677A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506F51B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256C4CB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C017F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7FCA09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因子拥挤</w:t>
      </w:r>
    </w:p>
    <w:p w14:paraId="7D46511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当一个因子很赚钱，大家（机构、基金、量化策略）都知道了，就会蜂拥而入：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做多该因子的好股票，做空该因子的差股票。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买的人太多，会把好股票的价格推得很高，未来上涨空间变小；卖空的人太多，会把差股票的价格压得很低，跌的空间也变小。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结果就是因子原本能赚的差价，被大量资金涌入给“挤”没了。这就像商场打折区，本来只有几个人知道，能捡到便宜货；后来所有人都去抢，折扣就没了。</w:t>
      </w:r>
    </w:p>
    <w:p w14:paraId="666E7C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因子失效</w:t>
      </w:r>
    </w:p>
    <w:p w14:paraId="1161B87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因子的超额收益消失了，甚至变成亏损。失效的原因不一定是拥挤，还可能包括：</w:t>
      </w:r>
    </w:p>
    <w:p w14:paraId="012D13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市场环境变了（例如价值因子在科技牛市中长期跑输）</w:t>
      </w:r>
    </w:p>
    <w:p w14:paraId="5804209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因子的风险补偿不再被需要（比如小盘股风险降低后，溢价缩小）</w:t>
      </w:r>
    </w:p>
    <w:p w14:paraId="3AE250C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模型过拟合（因子只是某段数据里的偶然规律）</w:t>
      </w:r>
    </w:p>
    <w:p w14:paraId="16BDACE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拥挤就是导致失效的主要原因之一。</w:t>
      </w:r>
    </w:p>
    <w:p w14:paraId="44815DF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B445EB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4589145" cy="3183255"/>
            <wp:effectExtent l="0" t="0" r="8255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567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0ED71A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770" cy="4178300"/>
            <wp:effectExtent l="0" t="0" r="1143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E97E6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153208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3D4500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AA95E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D981AE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ACA1CD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86224E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450D89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6AA54F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0A4DCA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488E2D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1CBE34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74147D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5A7B31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25BB83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123268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079CFB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FEB7542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29F0024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2C7B55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3C8C55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8E8173E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77B018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8A73CA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B5D05E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5B91228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E9E8E7E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761C7A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604BAF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CB7BB66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803F1D2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70FA28C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7A5957A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BB6151D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BA697F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0D03C28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C28AB4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B49EB8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18349E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090F34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47F33C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994716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51FFC7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65236CF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AC77CEC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7F3104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7126A9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B6E172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76A7073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2CFBB7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3ADAF5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4A365D8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34B809D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B878FE3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92238D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62A4DA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B3ED722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C4CA58C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D0A6967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AF64B7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5E02EF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F34203E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D7A70D4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312985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730BC89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356D2"/>
    <w:multiLevelType w:val="singleLevel"/>
    <w:tmpl w:val="855356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6ED39A0"/>
    <w:multiLevelType w:val="multilevel"/>
    <w:tmpl w:val="F6ED39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74CD8"/>
    <w:rsid w:val="25503DEA"/>
    <w:rsid w:val="261E10B8"/>
    <w:rsid w:val="3C0D2B0E"/>
    <w:rsid w:val="561B72E9"/>
    <w:rsid w:val="7C826BB6"/>
    <w:rsid w:val="7F8D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1230</Words>
  <Characters>1394</Characters>
  <Lines>0</Lines>
  <Paragraphs>0</Paragraphs>
  <TotalTime>94</TotalTime>
  <ScaleCrop>false</ScaleCrop>
  <LinksUpToDate>false</LinksUpToDate>
  <CharactersWithSpaces>1463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2026-06-08T00:44:00Z</dcterms:created>
  <dc:creator>HP</dc:creator>
  <cp:lastModifiedBy>课桌上的青春</cp:lastModifiedBy>
  <dcterms:modified xsi:type="dcterms:W3CDTF">2026-06-12T10:00:53Z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eyJoZGlkIjoiM2JkMDYyZjBkZTBmODNiYTljNjlkZGE3OGJlNmE2YTgiLCJ1c2VySWQiOiI4NjAyNjcxMjQifQ==</vt:lpwstr>
  </property>
  <property fmtid="{D5CDD505-2E9C-101B-9397-08002B2CF9AE}" pid="4" name="ICV">
    <vt:lpwstr>BEA877A9B9A6414A9681310DBDB1F494_12</vt:lpwstr>
  </property>
</Properties>
</file>