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D4127" w14:textId="3D6EDB1B" w:rsidR="00520DE9" w:rsidRPr="00A71785" w:rsidRDefault="00A71785" w:rsidP="00A71785">
      <w:pPr>
        <w:rPr>
          <w:lang w:val="en-US"/>
        </w:rPr>
      </w:pPr>
      <w:r>
        <w:rPr>
          <w:lang w:val="en-US"/>
        </w:rPr>
        <w:t>During the initiation step, the investor more interest on moderate risk taker.</w:t>
      </w:r>
    </w:p>
    <w:sectPr w:rsidR="00520DE9" w:rsidRPr="00A71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515E7"/>
    <w:multiLevelType w:val="hybridMultilevel"/>
    <w:tmpl w:val="C114A1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7E77BB"/>
    <w:multiLevelType w:val="hybridMultilevel"/>
    <w:tmpl w:val="E69473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827935"/>
    <w:multiLevelType w:val="multilevel"/>
    <w:tmpl w:val="4DD0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8241043">
    <w:abstractNumId w:val="2"/>
  </w:num>
  <w:num w:numId="2" w16cid:durableId="667946264">
    <w:abstractNumId w:val="1"/>
  </w:num>
  <w:num w:numId="3" w16cid:durableId="1969818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E9"/>
    <w:rsid w:val="00271697"/>
    <w:rsid w:val="00520DE9"/>
    <w:rsid w:val="00A7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B8007"/>
  <w15:chartTrackingRefBased/>
  <w15:docId w15:val="{47D5E5DE-E931-4887-97C9-70D91330B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D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D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D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D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D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Rukoyah Al Munazalah</dc:creator>
  <cp:keywords/>
  <dc:description/>
  <cp:lastModifiedBy>Siti Rukoyah Al Munazalah</cp:lastModifiedBy>
  <cp:revision>2</cp:revision>
  <dcterms:created xsi:type="dcterms:W3CDTF">2026-09-15T07:47:00Z</dcterms:created>
  <dcterms:modified xsi:type="dcterms:W3CDTF">2026-09-15T07:47:00Z</dcterms:modified>
</cp:coreProperties>
</file>