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B" w:rsidRDefault="0074509B" w:rsidP="00C4301C">
      <w:pPr>
        <w:pStyle w:val="a7"/>
      </w:pPr>
      <w:r>
        <w:rPr>
          <w:rFonts w:asciiTheme="minorEastAsia" w:eastAsiaTheme="minorEastAsia" w:hAnsiTheme="minorEastAsia" w:hint="eastAsia"/>
        </w:rPr>
        <w:t>1</w:t>
      </w:r>
      <w:r w:rsidR="006F00DC">
        <w:rPr>
          <w:rFonts w:asciiTheme="minorEastAsia" w:eastAsiaTheme="minorEastAsia" w:hAnsiTheme="minorEastAsia" w:hint="eastAsia"/>
        </w:rPr>
        <w:t>1</w:t>
      </w:r>
      <w:r w:rsidR="0008597B">
        <w:t xml:space="preserve">.1 </w:t>
      </w:r>
      <w:r w:rsidR="006F00DC" w:rsidRPr="006F00DC">
        <w:t>Mexico Abandons Import-Substituting Industrialization</w:t>
      </w:r>
    </w:p>
    <w:p w:rsidR="006F00DC" w:rsidRDefault="006F00DC" w:rsidP="006F00DC">
      <w:pPr>
        <w:rPr>
          <w:noProof/>
        </w:rPr>
      </w:pPr>
      <w:r>
        <w:rPr>
          <w:noProof/>
        </w:rPr>
        <w:t>In 1994, Mexico, along with Canada and the United States, signed</w:t>
      </w:r>
      <w:r>
        <w:rPr>
          <w:noProof/>
        </w:rPr>
        <w:t xml:space="preserve"> </w:t>
      </w:r>
      <w:r>
        <w:rPr>
          <w:noProof/>
        </w:rPr>
        <w:t>the North American Free Trade Agreement (NAFTA)—an agreement that, as</w:t>
      </w:r>
      <w:r>
        <w:rPr>
          <w:noProof/>
        </w:rPr>
        <w:t xml:space="preserve"> </w:t>
      </w:r>
      <w:r>
        <w:rPr>
          <w:noProof/>
        </w:rPr>
        <w:t>we explain in Chapter 12, has become highly controversial. But Mexico’s turn</w:t>
      </w:r>
      <w:r>
        <w:rPr>
          <w:noProof/>
        </w:rPr>
        <w:t xml:space="preserve"> </w:t>
      </w:r>
      <w:r>
        <w:rPr>
          <w:noProof/>
        </w:rPr>
        <w:t>from import-substituting industrialization to relatively free trade actually began</w:t>
      </w:r>
      <w:r>
        <w:rPr>
          <w:noProof/>
        </w:rPr>
        <w:t xml:space="preserve"> </w:t>
      </w:r>
      <w:r>
        <w:rPr>
          <w:noProof/>
        </w:rPr>
        <w:t>almost a decade</w:t>
      </w:r>
      <w:r>
        <w:rPr>
          <w:noProof/>
        </w:rPr>
        <w:t xml:space="preserve"> </w:t>
      </w:r>
      <w:r>
        <w:rPr>
          <w:noProof/>
        </w:rPr>
        <w:t>before the country joined NAFTA.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Mexico’s turn toward free trade reversed a half-century of history. Like many</w:t>
      </w:r>
      <w:r>
        <w:rPr>
          <w:noProof/>
        </w:rPr>
        <w:t xml:space="preserve"> </w:t>
      </w:r>
      <w:r>
        <w:rPr>
          <w:noProof/>
        </w:rPr>
        <w:t>developing countries, Mexico turned protectionist during the Great Depression of</w:t>
      </w:r>
      <w:r>
        <w:rPr>
          <w:noProof/>
        </w:rPr>
        <w:t xml:space="preserve"> </w:t>
      </w:r>
      <w:r>
        <w:rPr>
          <w:noProof/>
        </w:rPr>
        <w:t>the 1930s. After World War II, the policy of industrialization to serve a protected</w:t>
      </w:r>
      <w:r>
        <w:rPr>
          <w:noProof/>
        </w:rPr>
        <w:t xml:space="preserve"> </w:t>
      </w:r>
      <w:r>
        <w:rPr>
          <w:noProof/>
        </w:rPr>
        <w:t>domestic market became explicit. Throughout the 1950s and 1960s, trade barriers</w:t>
      </w:r>
      <w:r>
        <w:rPr>
          <w:noProof/>
        </w:rPr>
        <w:t xml:space="preserve"> </w:t>
      </w:r>
      <w:r>
        <w:rPr>
          <w:noProof/>
        </w:rPr>
        <w:t>were raised higher, as Mexican industry became increasingly self-sufficient. By the</w:t>
      </w:r>
      <w:r>
        <w:rPr>
          <w:noProof/>
        </w:rPr>
        <w:t xml:space="preserve"> </w:t>
      </w:r>
      <w:r>
        <w:rPr>
          <w:noProof/>
        </w:rPr>
        <w:t>1970s, Mexico had largely restricted imports of manufactured goods to such items</w:t>
      </w:r>
      <w:r>
        <w:rPr>
          <w:noProof/>
        </w:rPr>
        <w:t xml:space="preserve"> </w:t>
      </w:r>
      <w:r>
        <w:rPr>
          <w:noProof/>
        </w:rPr>
        <w:t>as sophisticated machinery that could not be produced domestically except at prohibitive</w:t>
      </w:r>
      <w:r>
        <w:rPr>
          <w:noProof/>
        </w:rPr>
        <w:t xml:space="preserve"> </w:t>
      </w:r>
      <w:r>
        <w:rPr>
          <w:noProof/>
        </w:rPr>
        <w:t>cost.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Mexican industry produced very little for export; the country’s foreign earnings</w:t>
      </w:r>
      <w:r>
        <w:rPr>
          <w:noProof/>
        </w:rPr>
        <w:t xml:space="preserve"> </w:t>
      </w:r>
      <w:r>
        <w:rPr>
          <w:noProof/>
        </w:rPr>
        <w:t>came largely from oil and tourism, with the only significant manufacturing exports</w:t>
      </w:r>
      <w:r>
        <w:rPr>
          <w:noProof/>
        </w:rPr>
        <w:t xml:space="preserve"> </w:t>
      </w:r>
      <w:r>
        <w:rPr>
          <w:noProof/>
        </w:rPr>
        <w:t>coming from maquiladoras, special factories located near the U.S. border that were</w:t>
      </w:r>
      <w:r>
        <w:rPr>
          <w:noProof/>
        </w:rPr>
        <w:t xml:space="preserve"> </w:t>
      </w:r>
      <w:r>
        <w:rPr>
          <w:noProof/>
        </w:rPr>
        <w:t>exempt from some trade restrictions.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By the late 1970s, however, Mexico was experiencing economic difficulties,</w:t>
      </w:r>
      <w:r>
        <w:rPr>
          <w:noProof/>
        </w:rPr>
        <w:t xml:space="preserve"> </w:t>
      </w:r>
      <w:r>
        <w:rPr>
          <w:noProof/>
        </w:rPr>
        <w:t>including rising inflation and growing foreign debt. The problems came to a head</w:t>
      </w:r>
      <w:r>
        <w:rPr>
          <w:noProof/>
        </w:rPr>
        <w:t xml:space="preserve"> </w:t>
      </w:r>
      <w:r>
        <w:rPr>
          <w:noProof/>
        </w:rPr>
        <w:t>in 1982, when the country found itself unable to make full payments on its foreign</w:t>
      </w:r>
      <w:r>
        <w:rPr>
          <w:noProof/>
        </w:rPr>
        <w:t xml:space="preserve"> </w:t>
      </w:r>
      <w:r>
        <w:rPr>
          <w:noProof/>
        </w:rPr>
        <w:t>debt. This led to a prolonged economic crisis—and to a radical change in policy.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Between 1985 and 1988, Mexico drastically reduced tariffs and removed most of</w:t>
      </w:r>
      <w:r>
        <w:rPr>
          <w:noProof/>
        </w:rPr>
        <w:t xml:space="preserve"> </w:t>
      </w:r>
      <w:r>
        <w:rPr>
          <w:noProof/>
        </w:rPr>
        <w:t>the import quotas that had previously protected its industry. The new policy goal</w:t>
      </w:r>
      <w:r>
        <w:rPr>
          <w:noProof/>
        </w:rPr>
        <w:t xml:space="preserve"> </w:t>
      </w:r>
      <w:r>
        <w:rPr>
          <w:noProof/>
        </w:rPr>
        <w:t>was to make Mexico a major exporter of manufactured goods, closely integrated</w:t>
      </w:r>
      <w:r>
        <w:rPr>
          <w:noProof/>
        </w:rPr>
        <w:t xml:space="preserve"> </w:t>
      </w:r>
      <w:r>
        <w:rPr>
          <w:noProof/>
        </w:rPr>
        <w:t>with the U.S. economy. The coming of NAFTA in the 1990s did little to reduce</w:t>
      </w:r>
      <w:r>
        <w:rPr>
          <w:noProof/>
        </w:rPr>
        <w:t xml:space="preserve"> </w:t>
      </w:r>
      <w:r>
        <w:rPr>
          <w:noProof/>
        </w:rPr>
        <w:t>trade barriers, because Mexico had already done the heavy lifting of trade liberalization</w:t>
      </w:r>
      <w:r>
        <w:rPr>
          <w:noProof/>
        </w:rPr>
        <w:t xml:space="preserve"> </w:t>
      </w:r>
      <w:r>
        <w:rPr>
          <w:noProof/>
        </w:rPr>
        <w:t>in the 1980s. NAFTA did, however, assure investors that the change in</w:t>
      </w:r>
      <w:r>
        <w:rPr>
          <w:noProof/>
        </w:rPr>
        <w:t xml:space="preserve"> </w:t>
      </w:r>
      <w:r>
        <w:rPr>
          <w:noProof/>
        </w:rPr>
        <w:t>policy would not be reversed.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So how did the policy change work? Exports did indeed boom. In 1980, Mexican</w:t>
      </w:r>
      <w:r>
        <w:rPr>
          <w:noProof/>
        </w:rPr>
        <w:t xml:space="preserve"> </w:t>
      </w:r>
      <w:r>
        <w:rPr>
          <w:noProof/>
        </w:rPr>
        <w:t>exports were only 10.7 percent of GDP—and much of that was oil. By 2012,</w:t>
      </w:r>
      <w:r>
        <w:rPr>
          <w:noProof/>
        </w:rPr>
        <w:t xml:space="preserve"> </w:t>
      </w:r>
      <w:r>
        <w:rPr>
          <w:noProof/>
        </w:rPr>
        <w:t>exports were up to 34 percent of GDP, primarily manufactures. Today, Mexican</w:t>
      </w:r>
      <w:r>
        <w:rPr>
          <w:noProof/>
        </w:rPr>
        <w:t xml:space="preserve"> </w:t>
      </w:r>
      <w:r>
        <w:rPr>
          <w:noProof/>
        </w:rPr>
        <w:t>manufacturing, rather than being devoted to serving the small domestic market, is</w:t>
      </w:r>
      <w:r>
        <w:rPr>
          <w:noProof/>
        </w:rPr>
        <w:t xml:space="preserve"> </w:t>
      </w:r>
      <w:r>
        <w:rPr>
          <w:noProof/>
        </w:rPr>
        <w:t>very much part of an integrated North American manufacturing system.</w:t>
      </w:r>
      <w:r>
        <w:rPr>
          <w:noProof/>
        </w:rPr>
        <w:t xml:space="preserve"> </w:t>
      </w:r>
    </w:p>
    <w:p w:rsidR="006F00DC" w:rsidRDefault="006F00DC" w:rsidP="006F00DC">
      <w:pPr>
        <w:rPr>
          <w:noProof/>
        </w:rPr>
      </w:pPr>
      <w:r>
        <w:rPr>
          <w:noProof/>
        </w:rPr>
        <w:t>The results for the overall Mexican economy have, however, been somewhat</w:t>
      </w:r>
      <w:r>
        <w:rPr>
          <w:noProof/>
        </w:rPr>
        <w:t xml:space="preserve"> </w:t>
      </w:r>
      <w:r>
        <w:rPr>
          <w:noProof/>
        </w:rPr>
        <w:t>disappointing. Per-capita income has risen over the past 25 years, but the rate of</w:t>
      </w:r>
      <w:r>
        <w:rPr>
          <w:noProof/>
        </w:rPr>
        <w:t xml:space="preserve"> </w:t>
      </w:r>
      <w:r>
        <w:rPr>
          <w:noProof/>
        </w:rPr>
        <w:t>growth has actually been lower than that achieved when Mexico was pursuing a</w:t>
      </w:r>
      <w:r>
        <w:rPr>
          <w:noProof/>
        </w:rPr>
        <w:t xml:space="preserve"> </w:t>
      </w:r>
      <w:r>
        <w:rPr>
          <w:noProof/>
        </w:rPr>
        <w:t>policy of import-substituting industrialization.</w:t>
      </w:r>
      <w:r>
        <w:rPr>
          <w:noProof/>
        </w:rPr>
        <w:t xml:space="preserve"> </w:t>
      </w:r>
    </w:p>
    <w:p w:rsidR="00C00A90" w:rsidRDefault="006F00DC" w:rsidP="006F00DC">
      <w:r>
        <w:rPr>
          <w:noProof/>
        </w:rPr>
        <w:t>Does this mean that trade liberalization was a mistake? Not necessarily. Most</w:t>
      </w:r>
      <w:r>
        <w:rPr>
          <w:noProof/>
        </w:rPr>
        <w:t xml:space="preserve"> </w:t>
      </w:r>
      <w:r>
        <w:rPr>
          <w:noProof/>
        </w:rPr>
        <w:t>(but not all) economists who have looked at Mexican performance blame the relatively</w:t>
      </w:r>
      <w:r>
        <w:rPr>
          <w:noProof/>
        </w:rPr>
        <w:t xml:space="preserve"> </w:t>
      </w:r>
      <w:r>
        <w:rPr>
          <w:noProof/>
        </w:rPr>
        <w:t>low growth on such factors as poor education. But the fact is that Mexico’s</w:t>
      </w:r>
      <w:r>
        <w:rPr>
          <w:noProof/>
        </w:rPr>
        <w:t xml:space="preserve"> </w:t>
      </w:r>
      <w:r>
        <w:rPr>
          <w:noProof/>
        </w:rPr>
        <w:t>turn away from import substitution, while highly successful at making Mexico</w:t>
      </w:r>
      <w:r>
        <w:rPr>
          <w:noProof/>
        </w:rPr>
        <w:t xml:space="preserve"> </w:t>
      </w:r>
      <w:r>
        <w:rPr>
          <w:noProof/>
        </w:rPr>
        <w:t>an exporting nation, has not delivered as much as hoped in terms of broader</w:t>
      </w:r>
      <w:r>
        <w:rPr>
          <w:noProof/>
        </w:rPr>
        <w:t xml:space="preserve"> </w:t>
      </w:r>
      <w:r>
        <w:rPr>
          <w:noProof/>
        </w:rPr>
        <w:t>economic</w:t>
      </w:r>
      <w:r>
        <w:rPr>
          <w:noProof/>
        </w:rPr>
        <w:t xml:space="preserve"> </w:t>
      </w:r>
      <w:r>
        <w:rPr>
          <w:noProof/>
        </w:rPr>
        <w:t>progress.</w:t>
      </w:r>
      <w:r w:rsidR="00C00A90">
        <w:br w:type="page"/>
      </w:r>
    </w:p>
    <w:p w:rsidR="004141CE" w:rsidRDefault="0074509B" w:rsidP="004141CE">
      <w:pPr>
        <w:pStyle w:val="a7"/>
      </w:pPr>
      <w:r>
        <w:lastRenderedPageBreak/>
        <w:t>1</w:t>
      </w:r>
      <w:r w:rsidR="00311025">
        <w:t>1</w:t>
      </w:r>
      <w:r w:rsidR="004141CE">
        <w:t xml:space="preserve">.2 </w:t>
      </w:r>
      <w:r w:rsidR="00311025" w:rsidRPr="00311025">
        <w:t>India’s Boom</w:t>
      </w:r>
    </w:p>
    <w:p w:rsidR="00311025" w:rsidRDefault="00311025" w:rsidP="00311025">
      <w:r>
        <w:t>India, with a population of more than 1.1 billion</w:t>
      </w:r>
      <w:r>
        <w:t xml:space="preserve"> </w:t>
      </w:r>
      <w:r>
        <w:t>people, is the world’s second-most-populous</w:t>
      </w:r>
      <w:r>
        <w:t xml:space="preserve"> </w:t>
      </w:r>
      <w:r>
        <w:t>country. It’s also a growing force in world trade—</w:t>
      </w:r>
      <w:r>
        <w:t xml:space="preserve"> </w:t>
      </w:r>
      <w:r>
        <w:t>especially in new forms of trade that involve information</w:t>
      </w:r>
      <w:r>
        <w:t xml:space="preserve"> </w:t>
      </w:r>
      <w:r>
        <w:t>rather than physical goods. The Indian</w:t>
      </w:r>
      <w:r>
        <w:t xml:space="preserve"> </w:t>
      </w:r>
      <w:r>
        <w:t>city of Bangalore has become famous for its</w:t>
      </w:r>
      <w:r>
        <w:t xml:space="preserve"> </w:t>
      </w:r>
      <w:r>
        <w:t>growing role in the global information technology</w:t>
      </w:r>
      <w:r>
        <w:t xml:space="preserve"> </w:t>
      </w:r>
      <w:r>
        <w:t>industry.</w:t>
      </w:r>
      <w:r>
        <w:t xml:space="preserve"> </w:t>
      </w:r>
    </w:p>
    <w:p w:rsidR="00311025" w:rsidRDefault="00311025" w:rsidP="00311025">
      <w:r>
        <w:t>Yet a generation ago, India was a very minor</w:t>
      </w:r>
      <w:r>
        <w:t xml:space="preserve"> </w:t>
      </w:r>
      <w:r>
        <w:t>player in world trade. In part this was because</w:t>
      </w:r>
      <w:r>
        <w:t xml:space="preserve"> </w:t>
      </w:r>
      <w:r>
        <w:t>the country</w:t>
      </w:r>
      <w:proofErr w:type="gramStart"/>
      <w:r>
        <w:t>’</w:t>
      </w:r>
      <w:proofErr w:type="gramEnd"/>
      <w:r>
        <w:t>s economy performed poorly in general:</w:t>
      </w:r>
      <w:r>
        <w:t xml:space="preserve"> </w:t>
      </w:r>
      <w:r>
        <w:t>Until about 1980, India eked out a rate of</w:t>
      </w:r>
      <w:r>
        <w:t xml:space="preserve"> </w:t>
      </w:r>
      <w:r>
        <w:t>economic growth—sometimes mocked as the</w:t>
      </w:r>
      <w:r>
        <w:t xml:space="preserve"> </w:t>
      </w:r>
      <w:r>
        <w:rPr>
          <w:rFonts w:hint="eastAsia"/>
        </w:rPr>
        <w:t>“</w:t>
      </w:r>
      <w:r>
        <w:t>Hindu rate of growth”—that was only about 1</w:t>
      </w:r>
      <w:r>
        <w:t xml:space="preserve"> </w:t>
      </w:r>
      <w:r>
        <w:t>percentage point higher than population growth.</w:t>
      </w:r>
      <w:r>
        <w:t xml:space="preserve"> </w:t>
      </w:r>
    </w:p>
    <w:p w:rsidR="00311025" w:rsidRDefault="00311025" w:rsidP="00311025">
      <w:r>
        <w:t>This slow growth was widely attributed to</w:t>
      </w:r>
      <w:r>
        <w:t xml:space="preserve"> </w:t>
      </w:r>
      <w:r>
        <w:t>the stifling effect of bureaucratic restrictions.</w:t>
      </w:r>
      <w:r>
        <w:t xml:space="preserve"> </w:t>
      </w:r>
      <w:r>
        <w:t>Observers spoke of a “license Raj”: Virtually</w:t>
      </w:r>
      <w:r>
        <w:t xml:space="preserve"> </w:t>
      </w:r>
      <w:r>
        <w:t>any kind of business initiative required hard-to</w:t>
      </w:r>
      <w:r>
        <w:t>-</w:t>
      </w:r>
      <w:r>
        <w:t>get</w:t>
      </w:r>
      <w:r>
        <w:t xml:space="preserve"> </w:t>
      </w:r>
      <w:r>
        <w:t>government permits, which placed a damper</w:t>
      </w:r>
      <w:r>
        <w:t xml:space="preserve"> </w:t>
      </w:r>
      <w:r>
        <w:t>on investment and innovation. And India’s sluggish</w:t>
      </w:r>
      <w:r>
        <w:t xml:space="preserve"> </w:t>
      </w:r>
      <w:r>
        <w:t>economy participated little in world trade.</w:t>
      </w:r>
      <w:r>
        <w:t xml:space="preserve"> </w:t>
      </w:r>
      <w:r>
        <w:t>After the country achieved independence in 1948,</w:t>
      </w:r>
      <w:r>
        <w:t xml:space="preserve"> </w:t>
      </w:r>
      <w:r>
        <w:t>its leaders adopted a particularly extreme form</w:t>
      </w:r>
      <w:r>
        <w:t xml:space="preserve"> </w:t>
      </w:r>
      <w:r>
        <w:t>of import-substituting industrialization as the</w:t>
      </w:r>
      <w:r>
        <w:t xml:space="preserve"> </w:t>
      </w:r>
      <w:r>
        <w:t>country’s development strategy: India imported</w:t>
      </w:r>
      <w:r>
        <w:t xml:space="preserve"> </w:t>
      </w:r>
      <w:r>
        <w:t>almost nothing that it could produce domestically,</w:t>
      </w:r>
      <w:r>
        <w:t xml:space="preserve"> </w:t>
      </w:r>
      <w:r>
        <w:t>even if the domestic product was far more</w:t>
      </w:r>
      <w:r>
        <w:t xml:space="preserve"> </w:t>
      </w:r>
      <w:r>
        <w:t>expensive and of lower quality than what could</w:t>
      </w:r>
      <w:r>
        <w:t xml:space="preserve"> </w:t>
      </w:r>
      <w:r>
        <w:t>be bought abroad. High costs, in turn, crimped</w:t>
      </w:r>
      <w:r>
        <w:t xml:space="preserve"> </w:t>
      </w:r>
      <w:r>
        <w:t>exports. So India was a very “closed” economy.</w:t>
      </w:r>
      <w:r>
        <w:t xml:space="preserve"> </w:t>
      </w:r>
      <w:r>
        <w:t>In the 1970s, imports and exports averaged only</w:t>
      </w:r>
      <w:r>
        <w:t xml:space="preserve"> </w:t>
      </w:r>
      <w:r>
        <w:t>about 5 percent of GDP, close to the lowest levels</w:t>
      </w:r>
      <w:r>
        <w:t xml:space="preserve"> </w:t>
      </w:r>
      <w:r>
        <w:t>of any major nation.</w:t>
      </w:r>
      <w:r>
        <w:t xml:space="preserve"> </w:t>
      </w:r>
    </w:p>
    <w:p w:rsidR="00311025" w:rsidRDefault="00311025" w:rsidP="00311025">
      <w:r>
        <w:t>Then everything changed. India’s growth accelerated</w:t>
      </w:r>
      <w:r>
        <w:t xml:space="preserve"> </w:t>
      </w:r>
      <w:r>
        <w:t>dramatically: GDP per capita, which</w:t>
      </w:r>
      <w:r>
        <w:t xml:space="preserve"> </w:t>
      </w:r>
      <w:r>
        <w:t>had risen at an annual rate of only 1.3 percent</w:t>
      </w:r>
      <w:r>
        <w:t xml:space="preserve"> </w:t>
      </w:r>
      <w:r>
        <w:t>from 1960 to 1980, has grown at close to 4 percent</w:t>
      </w:r>
      <w:r>
        <w:t xml:space="preserve"> </w:t>
      </w:r>
      <w:r>
        <w:t>annually since 1980. And India’s participation in</w:t>
      </w:r>
      <w:r>
        <w:t xml:space="preserve"> </w:t>
      </w:r>
      <w:r>
        <w:t>world trade surged as tariffs were brought down</w:t>
      </w:r>
      <w:r>
        <w:t xml:space="preserve"> </w:t>
      </w:r>
      <w:r>
        <w:t>and import quotas were removed. In short, India</w:t>
      </w:r>
      <w:r>
        <w:t xml:space="preserve"> </w:t>
      </w:r>
      <w:r>
        <w:t>has become a high-performance economy. It’s</w:t>
      </w:r>
      <w:r>
        <w:t xml:space="preserve"> </w:t>
      </w:r>
      <w:r>
        <w:t>still a very poor country, but it is rapidly growing</w:t>
      </w:r>
      <w:r>
        <w:t xml:space="preserve"> </w:t>
      </w:r>
      <w:r>
        <w:t>richer and has begun to rival China as a focus of</w:t>
      </w:r>
      <w:r>
        <w:t xml:space="preserve"> </w:t>
      </w:r>
      <w:r>
        <w:t>world attention.</w:t>
      </w:r>
      <w:r>
        <w:t xml:space="preserve"> </w:t>
      </w:r>
    </w:p>
    <w:p w:rsidR="00311025" w:rsidRDefault="00311025" w:rsidP="00311025">
      <w:r>
        <w:t>The big question, of course, is why India’s</w:t>
      </w:r>
      <w:r>
        <w:t xml:space="preserve"> </w:t>
      </w:r>
      <w:r>
        <w:t>growth rate has increased so dramatically. That</w:t>
      </w:r>
      <w:r>
        <w:t xml:space="preserve"> </w:t>
      </w:r>
      <w:r>
        <w:t>question is the subject of heated debate among</w:t>
      </w:r>
      <w:r>
        <w:t xml:space="preserve"> </w:t>
      </w:r>
      <w:r>
        <w:t>economists. Some have argued that trade liberalization,</w:t>
      </w:r>
      <w:r>
        <w:t xml:space="preserve"> </w:t>
      </w:r>
      <w:r>
        <w:t>which allowed India to participate in the</w:t>
      </w:r>
      <w:r>
        <w:t xml:space="preserve"> </w:t>
      </w:r>
      <w:r>
        <w:t>global economy, was crucial.</w:t>
      </w:r>
      <w:r>
        <w:rPr>
          <w:rStyle w:val="a5"/>
        </w:rPr>
        <w:footnoteReference w:id="1"/>
      </w:r>
      <w:r>
        <w:t xml:space="preserve"> Others point out</w:t>
      </w:r>
      <w:r>
        <w:t xml:space="preserve"> </w:t>
      </w:r>
      <w:r>
        <w:t>that India’s growth began accelerating around</w:t>
      </w:r>
      <w:r>
        <w:t xml:space="preserve"> </w:t>
      </w:r>
      <w:r>
        <w:t>1980, whereas the big changes in trade policy</w:t>
      </w:r>
      <w:r>
        <w:t xml:space="preserve"> </w:t>
      </w:r>
      <w:r>
        <w:t>didn’t occur until the beginning of the 1990s.</w:t>
      </w:r>
      <w:r>
        <w:rPr>
          <w:rStyle w:val="a5"/>
        </w:rPr>
        <w:footnoteReference w:id="2"/>
      </w:r>
    </w:p>
    <w:p w:rsidR="004141CE" w:rsidRDefault="00311025" w:rsidP="00311025">
      <w:r>
        <w:lastRenderedPageBreak/>
        <w:t>Whatever caused the change, India’s transition</w:t>
      </w:r>
      <w:r>
        <w:t xml:space="preserve"> </w:t>
      </w:r>
      <w:r>
        <w:t>has been a welcome development. More than a</w:t>
      </w:r>
      <w:r>
        <w:t xml:space="preserve"> </w:t>
      </w:r>
      <w:r>
        <w:t>billion people now have much greater hope for a</w:t>
      </w:r>
      <w:r>
        <w:t xml:space="preserve"> </w:t>
      </w:r>
      <w:r>
        <w:t>decent standard of living.</w:t>
      </w:r>
    </w:p>
    <w:sectPr w:rsidR="00414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A89" w:rsidRDefault="009B7A89" w:rsidP="008F5739">
      <w:r>
        <w:separator/>
      </w:r>
    </w:p>
  </w:endnote>
  <w:endnote w:type="continuationSeparator" w:id="0">
    <w:p w:rsidR="009B7A89" w:rsidRDefault="009B7A89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A89" w:rsidRDefault="009B7A89" w:rsidP="008F5739">
      <w:r>
        <w:separator/>
      </w:r>
    </w:p>
  </w:footnote>
  <w:footnote w:type="continuationSeparator" w:id="0">
    <w:p w:rsidR="009B7A89" w:rsidRDefault="009B7A89" w:rsidP="008F5739">
      <w:r>
        <w:continuationSeparator/>
      </w:r>
    </w:p>
  </w:footnote>
  <w:footnote w:id="1">
    <w:p w:rsidR="00311025" w:rsidRDefault="00311025" w:rsidP="00311025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 xml:space="preserve">See Arvind </w:t>
      </w:r>
      <w:proofErr w:type="spellStart"/>
      <w:r>
        <w:t>Panagariya</w:t>
      </w:r>
      <w:proofErr w:type="spellEnd"/>
      <w:r>
        <w:t>, “The Triumph of India’s Market Reforms: The Record of the 1980s and 1990s.” Policy Analysis</w:t>
      </w:r>
      <w:r>
        <w:t xml:space="preserve"> </w:t>
      </w:r>
      <w:r>
        <w:t>554, Cato Institute, November 2005.</w:t>
      </w:r>
    </w:p>
  </w:footnote>
  <w:footnote w:id="2">
    <w:p w:rsidR="00311025" w:rsidRDefault="00311025" w:rsidP="00311025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 xml:space="preserve">See Dani </w:t>
      </w:r>
      <w:proofErr w:type="spellStart"/>
      <w:r>
        <w:t>Rodri</w:t>
      </w:r>
      <w:bookmarkStart w:id="0" w:name="_GoBack"/>
      <w:bookmarkEnd w:id="0"/>
      <w:r>
        <w:t>k</w:t>
      </w:r>
      <w:proofErr w:type="spellEnd"/>
      <w:r>
        <w:t xml:space="preserve"> and Arvind Subramanian, “From ‘Hindu Growth’ to Productivity Surge: The Mystery of the Indian</w:t>
      </w:r>
      <w:r>
        <w:t xml:space="preserve"> </w:t>
      </w:r>
      <w:r>
        <w:t>Growth Transition,” IMF Staff Papers 55 (2, 2005), pp. 193–228.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0A70FF"/>
    <w:rsid w:val="00311025"/>
    <w:rsid w:val="00330C72"/>
    <w:rsid w:val="0035367D"/>
    <w:rsid w:val="0038104A"/>
    <w:rsid w:val="003E46EC"/>
    <w:rsid w:val="003F3C97"/>
    <w:rsid w:val="003F7838"/>
    <w:rsid w:val="004141CE"/>
    <w:rsid w:val="00545629"/>
    <w:rsid w:val="005901FC"/>
    <w:rsid w:val="005E7B94"/>
    <w:rsid w:val="006026ED"/>
    <w:rsid w:val="00631E72"/>
    <w:rsid w:val="00666A0F"/>
    <w:rsid w:val="006B0AB5"/>
    <w:rsid w:val="006D206B"/>
    <w:rsid w:val="006F00DC"/>
    <w:rsid w:val="0074509B"/>
    <w:rsid w:val="007D58C3"/>
    <w:rsid w:val="00807908"/>
    <w:rsid w:val="00813FD1"/>
    <w:rsid w:val="008756B1"/>
    <w:rsid w:val="008F5739"/>
    <w:rsid w:val="00952FFC"/>
    <w:rsid w:val="0095522D"/>
    <w:rsid w:val="009B7A89"/>
    <w:rsid w:val="00A03786"/>
    <w:rsid w:val="00A05A42"/>
    <w:rsid w:val="00A43B33"/>
    <w:rsid w:val="00AF2B1E"/>
    <w:rsid w:val="00AF5AC9"/>
    <w:rsid w:val="00B25676"/>
    <w:rsid w:val="00BD05FE"/>
    <w:rsid w:val="00BD76FE"/>
    <w:rsid w:val="00C00A90"/>
    <w:rsid w:val="00C4301C"/>
    <w:rsid w:val="00DD40DB"/>
    <w:rsid w:val="00DF14A6"/>
    <w:rsid w:val="00E65E6C"/>
    <w:rsid w:val="00EB2765"/>
    <w:rsid w:val="00F23ED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87D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D69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D69BB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D69BB"/>
    <w:pPr>
      <w:ind w:firstLine="420"/>
    </w:pPr>
  </w:style>
  <w:style w:type="character" w:styleId="ac">
    <w:name w:val="Strong"/>
    <w:basedOn w:val="a0"/>
    <w:uiPriority w:val="22"/>
    <w:qFormat/>
    <w:rsid w:val="00FD69BB"/>
    <w:rPr>
      <w:b/>
      <w:bCs/>
    </w:rPr>
  </w:style>
  <w:style w:type="table" w:styleId="ad">
    <w:name w:val="Table Grid"/>
    <w:basedOn w:val="a1"/>
    <w:uiPriority w:val="39"/>
    <w:rsid w:val="0074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7647-CDDA-4C0E-8D3C-456DE66B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22</cp:revision>
  <dcterms:created xsi:type="dcterms:W3CDTF">2016-08-31T21:57:00Z</dcterms:created>
  <dcterms:modified xsi:type="dcterms:W3CDTF">2016-10-17T13:34:00Z</dcterms:modified>
</cp:coreProperties>
</file>