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35B" w:rsidRDefault="0015442C">
      <w:pPr>
        <w:pStyle w:val="Heading1"/>
        <w:rPr>
          <w:sz w:val="72"/>
        </w:rPr>
      </w:pPr>
      <w:r>
        <w:rPr>
          <w:sz w:val="72"/>
        </w:rPr>
        <w:t>Report: Alphabet Soup</w:t>
      </w:r>
    </w:p>
    <w:p w:rsidR="009E684E" w:rsidRDefault="009E684E" w:rsidP="009E684E"/>
    <w:p w:rsidR="009E684E" w:rsidRDefault="009E684E" w:rsidP="009E684E"/>
    <w:p w:rsidR="00620D65" w:rsidRDefault="00620D65" w:rsidP="009E684E"/>
    <w:p w:rsidR="00620D65" w:rsidRDefault="00620D65" w:rsidP="009E684E"/>
    <w:p w:rsidR="00620D65" w:rsidRDefault="00620D65" w:rsidP="009E684E"/>
    <w:p w:rsidR="00620D65" w:rsidRDefault="00620D65" w:rsidP="009E684E"/>
    <w:p w:rsidR="009E684E" w:rsidRPr="009E684E" w:rsidRDefault="009E684E" w:rsidP="009E684E"/>
    <w:p w:rsidR="006D435B" w:rsidRDefault="0015442C">
      <w:pPr>
        <w:pStyle w:val="Heading2"/>
      </w:pPr>
      <w:r>
        <w:t>Overview</w:t>
      </w:r>
    </w:p>
    <w:p w:rsidR="006D435B" w:rsidRDefault="0015442C">
      <w:pPr>
        <w:pStyle w:val="BlockText"/>
      </w:pPr>
      <w:r>
        <w:t xml:space="preserve">A deep-learning neural network model was trained and evaluated on Alphabet Soup Foundation </w:t>
      </w:r>
      <w:r w:rsidR="007B71B1">
        <w:t>records in an effort to use features of applications to predict how effectively funding will be spent.</w:t>
      </w:r>
    </w:p>
    <w:p w:rsidR="009E684E" w:rsidRDefault="007B71B1" w:rsidP="007B71B1">
      <w:r>
        <w:t>If successful, this classifier could be used by the Alphabet Soup Foundation to preemptively identify successful investments based on basic characteristics of the funding application. In the long term, this could drastically improve the charity’s impact by channeling their funds towards valuable projects.</w:t>
      </w:r>
    </w:p>
    <w:p w:rsidR="006D435B" w:rsidRDefault="0015442C" w:rsidP="00620D65">
      <w:pPr>
        <w:pStyle w:val="Heading2"/>
      </w:pPr>
      <w:r>
        <w:lastRenderedPageBreak/>
        <w:t>Results</w:t>
      </w:r>
      <w:bookmarkStart w:id="0" w:name="_GoBack"/>
      <w:bookmarkEnd w:id="0"/>
    </w:p>
    <w:p w:rsidR="0015442C" w:rsidRPr="0015442C" w:rsidRDefault="0015442C" w:rsidP="0015442C">
      <w:pPr>
        <w:pStyle w:val="Heading3"/>
      </w:pPr>
      <w:r>
        <w:t>Data Preprocessing</w:t>
      </w:r>
    </w:p>
    <w:p w:rsidR="006D435B" w:rsidRDefault="007B71B1" w:rsidP="007B71B1">
      <w:pPr>
        <w:pStyle w:val="ListBullet"/>
      </w:pPr>
      <w:r>
        <w:t>The features used to build the model are as follows:</w:t>
      </w:r>
    </w:p>
    <w:p w:rsidR="007B71B1" w:rsidRDefault="007B71B1" w:rsidP="007B71B1">
      <w:pPr>
        <w:pStyle w:val="ListBullet"/>
        <w:numPr>
          <w:ilvl w:val="1"/>
          <w:numId w:val="7"/>
        </w:numPr>
        <w:spacing w:after="0"/>
      </w:pPr>
      <w:r>
        <w:t>Application Type</w:t>
      </w:r>
    </w:p>
    <w:p w:rsidR="007B71B1" w:rsidRDefault="007B71B1" w:rsidP="007B71B1">
      <w:pPr>
        <w:pStyle w:val="ListBullet"/>
        <w:numPr>
          <w:ilvl w:val="1"/>
          <w:numId w:val="7"/>
        </w:numPr>
        <w:spacing w:after="0"/>
      </w:pPr>
      <w:r>
        <w:t>Classification</w:t>
      </w:r>
    </w:p>
    <w:p w:rsidR="007B71B1" w:rsidRDefault="007B71B1" w:rsidP="007B71B1">
      <w:pPr>
        <w:pStyle w:val="ListBullet"/>
        <w:numPr>
          <w:ilvl w:val="1"/>
          <w:numId w:val="7"/>
        </w:numPr>
        <w:spacing w:after="0"/>
      </w:pPr>
      <w:r>
        <w:t>Use Case</w:t>
      </w:r>
    </w:p>
    <w:p w:rsidR="007B71B1" w:rsidRDefault="007B71B1" w:rsidP="007B71B1">
      <w:pPr>
        <w:pStyle w:val="ListBullet"/>
        <w:numPr>
          <w:ilvl w:val="1"/>
          <w:numId w:val="7"/>
        </w:numPr>
        <w:spacing w:after="0"/>
      </w:pPr>
      <w:r>
        <w:t>Organization</w:t>
      </w:r>
    </w:p>
    <w:p w:rsidR="007B71B1" w:rsidRDefault="007B71B1" w:rsidP="007B71B1">
      <w:pPr>
        <w:pStyle w:val="ListBullet"/>
        <w:numPr>
          <w:ilvl w:val="1"/>
          <w:numId w:val="7"/>
        </w:numPr>
        <w:spacing w:after="0"/>
      </w:pPr>
      <w:r>
        <w:t>Status</w:t>
      </w:r>
    </w:p>
    <w:p w:rsidR="007B71B1" w:rsidRDefault="007B71B1" w:rsidP="007B71B1">
      <w:pPr>
        <w:pStyle w:val="ListBullet"/>
        <w:numPr>
          <w:ilvl w:val="1"/>
          <w:numId w:val="7"/>
        </w:numPr>
        <w:spacing w:after="0"/>
      </w:pPr>
      <w:r>
        <w:t>Income Amount</w:t>
      </w:r>
    </w:p>
    <w:p w:rsidR="007B71B1" w:rsidRDefault="007B71B1" w:rsidP="007B71B1">
      <w:pPr>
        <w:pStyle w:val="ListBullet"/>
        <w:numPr>
          <w:ilvl w:val="1"/>
          <w:numId w:val="7"/>
        </w:numPr>
        <w:spacing w:after="0"/>
      </w:pPr>
      <w:r>
        <w:t>Special Considerations</w:t>
      </w:r>
    </w:p>
    <w:p w:rsidR="007B71B1" w:rsidRDefault="007B71B1" w:rsidP="007B71B1">
      <w:pPr>
        <w:pStyle w:val="ListBullet"/>
        <w:numPr>
          <w:ilvl w:val="1"/>
          <w:numId w:val="7"/>
        </w:numPr>
        <w:spacing w:after="0"/>
      </w:pPr>
      <w:r>
        <w:t>Ask Amount</w:t>
      </w:r>
    </w:p>
    <w:p w:rsidR="007B71B1" w:rsidRDefault="007B71B1" w:rsidP="007B71B1">
      <w:pPr>
        <w:pStyle w:val="ListBullet"/>
      </w:pPr>
      <w:r>
        <w:t xml:space="preserve">The target variable for the model is “Success”, a predetermined binary variable encoding whether Alphabet Soup </w:t>
      </w:r>
      <w:r w:rsidR="006C6C60">
        <w:t>believes their funding to the applicant was used effectively.</w:t>
      </w:r>
    </w:p>
    <w:p w:rsidR="006C6C60" w:rsidRDefault="006C6C60" w:rsidP="007B71B1">
      <w:pPr>
        <w:pStyle w:val="ListBullet"/>
      </w:pPr>
      <w:r>
        <w:t>Identifiers (EIN and Applicant Name) were removed from the data set prior to model building.</w:t>
      </w:r>
    </w:p>
    <w:p w:rsidR="00CC3A7F" w:rsidRDefault="0015442C" w:rsidP="0015442C">
      <w:pPr>
        <w:pStyle w:val="Heading3"/>
      </w:pPr>
      <w:r>
        <w:t>Compiling, Training, and Evaluating the Model</w:t>
      </w:r>
    </w:p>
    <w:p w:rsidR="0015442C" w:rsidRDefault="006C6C60" w:rsidP="006C6C60">
      <w:pPr>
        <w:pStyle w:val="ListBullet"/>
      </w:pPr>
      <w:r>
        <w:t>An initial neural network model was compiled with 3 hidden layers, composed of 10, 8, and 6 nodes, respectively, with a RelU activation function. Based on computational restraints and the decent sample size obtained from the Alphabet Soup records (over 34,000), this simple deep learning model was a reasonable place to start.</w:t>
      </w:r>
    </w:p>
    <w:p w:rsidR="006C6C60" w:rsidRDefault="006C6C60" w:rsidP="006C6C60">
      <w:pPr>
        <w:pStyle w:val="ListBullet"/>
      </w:pPr>
      <w:r>
        <w:t>Target performance was 75% accuracy. The original neural network achieved an accuracy of 73.1%.</w:t>
      </w:r>
    </w:p>
    <w:p w:rsidR="006C6C60" w:rsidRDefault="006C6C60" w:rsidP="006C6C60">
      <w:pPr>
        <w:pStyle w:val="ListBullet"/>
      </w:pPr>
      <w:r>
        <w:t>Steps were taken to optimize the model as follows:</w:t>
      </w:r>
    </w:p>
    <w:p w:rsidR="006C6C60" w:rsidRDefault="006C6C60" w:rsidP="006C6C60">
      <w:pPr>
        <w:pStyle w:val="ListBullet"/>
        <w:numPr>
          <w:ilvl w:val="1"/>
          <w:numId w:val="7"/>
        </w:numPr>
      </w:pPr>
      <w:r>
        <w:t xml:space="preserve">It was observed that almost 90% of applications in this dataset asked for exactly $5000. </w:t>
      </w:r>
      <w:r w:rsidR="00FA2E08">
        <w:t xml:space="preserve">However, amounts applied for include sums as high as $8.5B. </w:t>
      </w:r>
      <w:r w:rsidR="009E684E">
        <w:t>This extreme skew could be impacting or confusing the model. To alleviate the skew, this numerical variable was binned into amounts equal to $5000, between $5000-10K, and greater than $10K. This did not have a meaningful impact on the accuracy of the model (0.732)</w:t>
      </w:r>
    </w:p>
    <w:p w:rsidR="009E684E" w:rsidRDefault="009E684E" w:rsidP="006C6C60">
      <w:pPr>
        <w:pStyle w:val="ListBullet"/>
        <w:numPr>
          <w:ilvl w:val="1"/>
          <w:numId w:val="7"/>
        </w:numPr>
      </w:pPr>
      <w:r>
        <w:t xml:space="preserve">Overfitting did not appear to be an issue with the original model – accuracy on the training set was comparable to accuracy on the test data. Thus, it is reasonable to </w:t>
      </w:r>
      <w:r>
        <w:lastRenderedPageBreak/>
        <w:t>expand the structure of the neural network to improve accuracy. This was accomplished in two more optimization steps.</w:t>
      </w:r>
    </w:p>
    <w:p w:rsidR="009E684E" w:rsidRDefault="009E684E" w:rsidP="009E684E">
      <w:pPr>
        <w:pStyle w:val="ListBullet"/>
        <w:numPr>
          <w:ilvl w:val="2"/>
          <w:numId w:val="7"/>
        </w:numPr>
      </w:pPr>
      <w:r>
        <w:t>First, an additional layer with 4 nodes was added to the original model. This did not significantly improve the model’s accuracy (0.731).</w:t>
      </w:r>
    </w:p>
    <w:p w:rsidR="009E684E" w:rsidRDefault="009E684E" w:rsidP="009E684E">
      <w:pPr>
        <w:pStyle w:val="ListBullet"/>
        <w:numPr>
          <w:ilvl w:val="2"/>
          <w:numId w:val="7"/>
        </w:numPr>
      </w:pPr>
      <w:r>
        <w:t>Second, all four layers were given 10 nodes. This also did not significantly improve the model’s accuracy (0.732).</w:t>
      </w:r>
    </w:p>
    <w:p w:rsidR="009E684E" w:rsidRDefault="009E684E" w:rsidP="009E684E">
      <w:pPr>
        <w:pStyle w:val="ListBullet"/>
        <w:numPr>
          <w:ilvl w:val="1"/>
          <w:numId w:val="7"/>
        </w:numPr>
      </w:pPr>
      <w:r>
        <w:t xml:space="preserve">See Table </w:t>
      </w:r>
      <w:r w:rsidR="00620D65">
        <w:t xml:space="preserve">1 </w:t>
      </w:r>
      <w:r>
        <w:t>below for a Summary of these optimization steps.</w:t>
      </w:r>
    </w:p>
    <w:p w:rsidR="00620D65" w:rsidRDefault="00620D65" w:rsidP="0015442C"/>
    <w:tbl>
      <w:tblPr>
        <w:tblStyle w:val="ModernPaper"/>
        <w:tblpPr w:leftFromText="180" w:rightFromText="180" w:vertAnchor="page" w:horzAnchor="margin" w:tblpY="5521"/>
        <w:tblW w:w="5000" w:type="pct"/>
        <w:tblLook w:val="04A0" w:firstRow="1" w:lastRow="0" w:firstColumn="1" w:lastColumn="0" w:noHBand="0" w:noVBand="1"/>
        <w:tblDescription w:val="Content table"/>
      </w:tblPr>
      <w:tblGrid>
        <w:gridCol w:w="2016"/>
        <w:gridCol w:w="2016"/>
        <w:gridCol w:w="2016"/>
        <w:gridCol w:w="2016"/>
        <w:gridCol w:w="2016"/>
      </w:tblGrid>
      <w:tr w:rsidR="00620D65" w:rsidTr="00620D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0" w:type="pct"/>
            <w:vAlign w:val="bottom"/>
          </w:tcPr>
          <w:p w:rsidR="00620D65" w:rsidRDefault="00620D65" w:rsidP="00620D65"/>
        </w:tc>
        <w:tc>
          <w:tcPr>
            <w:tcW w:w="1000" w:type="pct"/>
            <w:vAlign w:val="bottom"/>
          </w:tcPr>
          <w:p w:rsidR="00620D65" w:rsidRDefault="00620D65" w:rsidP="00620D65">
            <w:pPr>
              <w:cnfStyle w:val="100000000000" w:firstRow="1" w:lastRow="0" w:firstColumn="0" w:lastColumn="0" w:oddVBand="0" w:evenVBand="0" w:oddHBand="0" w:evenHBand="0" w:firstRowFirstColumn="0" w:firstRowLastColumn="0" w:lastRowFirstColumn="0" w:lastRowLastColumn="0"/>
            </w:pPr>
            <w:r>
              <w:t>Original NN</w:t>
            </w:r>
          </w:p>
        </w:tc>
        <w:tc>
          <w:tcPr>
            <w:tcW w:w="1000" w:type="pct"/>
            <w:vAlign w:val="bottom"/>
          </w:tcPr>
          <w:p w:rsidR="00620D65" w:rsidRDefault="00620D65" w:rsidP="00620D65">
            <w:pPr>
              <w:cnfStyle w:val="100000000000" w:firstRow="1" w:lastRow="0" w:firstColumn="0" w:lastColumn="0" w:oddVBand="0" w:evenVBand="0" w:oddHBand="0" w:evenHBand="0" w:firstRowFirstColumn="0" w:firstRowLastColumn="0" w:lastRowFirstColumn="0" w:lastRowLastColumn="0"/>
            </w:pPr>
            <w:r>
              <w:t>Binned Ask Amount</w:t>
            </w:r>
          </w:p>
        </w:tc>
        <w:tc>
          <w:tcPr>
            <w:tcW w:w="1000" w:type="pct"/>
          </w:tcPr>
          <w:p w:rsidR="00620D65" w:rsidRDefault="00620D65" w:rsidP="00620D65">
            <w:pPr>
              <w:cnfStyle w:val="100000000000" w:firstRow="1" w:lastRow="0" w:firstColumn="0" w:lastColumn="0" w:oddVBand="0" w:evenVBand="0" w:oddHBand="0" w:evenHBand="0" w:firstRowFirstColumn="0" w:firstRowLastColumn="0" w:lastRowFirstColumn="0" w:lastRowLastColumn="0"/>
            </w:pPr>
            <w:r>
              <w:t>Increased Hidden Layers</w:t>
            </w:r>
          </w:p>
        </w:tc>
        <w:tc>
          <w:tcPr>
            <w:tcW w:w="1000" w:type="pct"/>
          </w:tcPr>
          <w:p w:rsidR="00620D65" w:rsidRDefault="00620D65" w:rsidP="00620D65">
            <w:pPr>
              <w:cnfStyle w:val="100000000000" w:firstRow="1" w:lastRow="0" w:firstColumn="0" w:lastColumn="0" w:oddVBand="0" w:evenVBand="0" w:oddHBand="0" w:evenHBand="0" w:firstRowFirstColumn="0" w:firstRowLastColumn="0" w:lastRowFirstColumn="0" w:lastRowLastColumn="0"/>
            </w:pPr>
            <w:r>
              <w:t>Increased Nodes</w:t>
            </w:r>
          </w:p>
        </w:tc>
      </w:tr>
      <w:tr w:rsidR="00620D65" w:rsidTr="00620D65">
        <w:tc>
          <w:tcPr>
            <w:cnfStyle w:val="001000000000" w:firstRow="0" w:lastRow="0" w:firstColumn="1" w:lastColumn="0" w:oddVBand="0" w:evenVBand="0" w:oddHBand="0" w:evenHBand="0" w:firstRowFirstColumn="0" w:firstRowLastColumn="0" w:lastRowFirstColumn="0" w:lastRowLastColumn="0"/>
            <w:tcW w:w="1000" w:type="pct"/>
          </w:tcPr>
          <w:p w:rsidR="00620D65" w:rsidRDefault="00620D65" w:rsidP="00620D65">
            <w:r>
              <w:t>Accuracy</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0.731</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0.732</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0.730</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0.732</w:t>
            </w:r>
          </w:p>
        </w:tc>
      </w:tr>
      <w:tr w:rsidR="00620D65" w:rsidTr="00620D65">
        <w:tc>
          <w:tcPr>
            <w:cnfStyle w:val="001000000000" w:firstRow="0" w:lastRow="0" w:firstColumn="1" w:lastColumn="0" w:oddVBand="0" w:evenVBand="0" w:oddHBand="0" w:evenHBand="0" w:firstRowFirstColumn="0" w:firstRowLastColumn="0" w:lastRowFirstColumn="0" w:lastRowLastColumn="0"/>
            <w:tcW w:w="1000" w:type="pct"/>
          </w:tcPr>
          <w:p w:rsidR="00620D65" w:rsidRDefault="00620D65" w:rsidP="00620D65">
            <w:r>
              <w:t>Loss</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0.556</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0.554</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0.559</w:t>
            </w:r>
          </w:p>
        </w:tc>
        <w:tc>
          <w:tcPr>
            <w:tcW w:w="1000" w:type="pct"/>
          </w:tcPr>
          <w:p w:rsidR="00620D65" w:rsidRDefault="00620D65" w:rsidP="00620D65">
            <w:pPr>
              <w:cnfStyle w:val="000000000000" w:firstRow="0" w:lastRow="0" w:firstColumn="0" w:lastColumn="0" w:oddVBand="0" w:evenVBand="0" w:oddHBand="0" w:evenHBand="0" w:firstRowFirstColumn="0" w:firstRowLastColumn="0" w:lastRowFirstColumn="0" w:lastRowLastColumn="0"/>
            </w:pPr>
            <w:r>
              <w:t>0.554</w:t>
            </w:r>
          </w:p>
        </w:tc>
      </w:tr>
    </w:tbl>
    <w:p w:rsidR="0015442C" w:rsidRDefault="00620D65" w:rsidP="00620D65">
      <w:pPr>
        <w:pStyle w:val="Header"/>
      </w:pPr>
      <w:r>
        <w:t>Table 1. Summary of accuracy and loss statistics for the four tested neural network models.</w:t>
      </w:r>
      <w:r>
        <w:br w:type="page"/>
      </w:r>
    </w:p>
    <w:p w:rsidR="0015442C" w:rsidRDefault="0015442C" w:rsidP="0015442C">
      <w:pPr>
        <w:pStyle w:val="Heading2"/>
      </w:pPr>
      <w:r>
        <w:lastRenderedPageBreak/>
        <w:t>Summary</w:t>
      </w:r>
    </w:p>
    <w:p w:rsidR="009E684E" w:rsidRDefault="009E684E" w:rsidP="009E684E">
      <w:pPr>
        <w:pStyle w:val="BlockText"/>
      </w:pPr>
      <w:r>
        <w:t>After three rounds of optimizing the deep-learning neural network model, we were unable to meet the 75% accuracy performance target.</w:t>
      </w:r>
    </w:p>
    <w:p w:rsidR="009E684E" w:rsidRDefault="00620D65" w:rsidP="009E684E">
      <w:r>
        <w:t>We recommend exploring other modeling techniques to develop a classifier for this data. Popular and effective strategies for binary classification include Logistic Regression, k-Nearest Neighbors, Decision Trees, and Support Vector Machine models. Each of these can be optimized using a number of parameters that can be explored (programmatically, in some cases). As the application features are already relatively few in this dataset, feature selection techniques (PCA, t-SNE, Lasso) could be explored but may not help much.</w:t>
      </w:r>
    </w:p>
    <w:p w:rsidR="009E684E" w:rsidRPr="009E684E" w:rsidRDefault="009E684E" w:rsidP="009E684E"/>
    <w:sectPr w:rsidR="009E684E" w:rsidRPr="009E684E">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2D1" w:rsidRDefault="004612D1">
      <w:pPr>
        <w:spacing w:after="0" w:line="240" w:lineRule="auto"/>
      </w:pPr>
      <w:r>
        <w:separator/>
      </w:r>
    </w:p>
  </w:endnote>
  <w:endnote w:type="continuationSeparator" w:id="0">
    <w:p w:rsidR="004612D1" w:rsidRDefault="0046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893270"/>
      <w:docPartObj>
        <w:docPartGallery w:val="Page Numbers (Top of Page)"/>
        <w:docPartUnique/>
      </w:docPartObj>
    </w:sdtPr>
    <w:sdtEndPr/>
    <w:sdtContent>
      <w:p w:rsidR="006D435B" w:rsidRDefault="00CD749A">
        <w:pPr>
          <w:pStyle w:val="Footer"/>
        </w:pPr>
        <w:r>
          <w:fldChar w:fldCharType="begin"/>
        </w:r>
        <w:r>
          <w:instrText xml:space="preserve"> PAGE   \* MERGEFORMAT </w:instrText>
        </w:r>
        <w:r>
          <w:fldChar w:fldCharType="separate"/>
        </w:r>
        <w:r w:rsidR="00620D65">
          <w:rPr>
            <w:noProof/>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2D1" w:rsidRDefault="004612D1">
      <w:pPr>
        <w:spacing w:after="0" w:line="240" w:lineRule="auto"/>
      </w:pPr>
      <w:r>
        <w:separator/>
      </w:r>
    </w:p>
  </w:footnote>
  <w:footnote w:type="continuationSeparator" w:id="0">
    <w:p w:rsidR="004612D1" w:rsidRDefault="00461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C50F2"/>
    <w:multiLevelType w:val="hybridMultilevel"/>
    <w:tmpl w:val="3614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10"/>
  </w:num>
  <w:num w:numId="4">
    <w:abstractNumId w:val="4"/>
  </w:num>
  <w:num w:numId="5">
    <w:abstractNumId w:val="13"/>
  </w:num>
  <w:num w:numId="6">
    <w:abstractNumId w:val="12"/>
  </w:num>
  <w:num w:numId="7">
    <w:abstractNumId w:val="8"/>
  </w:num>
  <w:num w:numId="8">
    <w:abstractNumId w:val="14"/>
  </w:num>
  <w:num w:numId="9">
    <w:abstractNumId w:val="7"/>
  </w:num>
  <w:num w:numId="10">
    <w:abstractNumId w:val="11"/>
  </w:num>
  <w:num w:numId="11">
    <w:abstractNumId w:val="6"/>
  </w:num>
  <w:num w:numId="12">
    <w:abstractNumId w:val="3"/>
  </w:num>
  <w:num w:numId="13">
    <w:abstractNumId w:val="2"/>
  </w:num>
  <w:num w:numId="14">
    <w:abstractNumId w:val="1"/>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2C"/>
    <w:rsid w:val="000B4B27"/>
    <w:rsid w:val="0015442C"/>
    <w:rsid w:val="0029097C"/>
    <w:rsid w:val="002B1947"/>
    <w:rsid w:val="0040452B"/>
    <w:rsid w:val="00434192"/>
    <w:rsid w:val="004612D1"/>
    <w:rsid w:val="005E7CEF"/>
    <w:rsid w:val="00620D65"/>
    <w:rsid w:val="00666F9E"/>
    <w:rsid w:val="006C6C60"/>
    <w:rsid w:val="006D435B"/>
    <w:rsid w:val="007B71B1"/>
    <w:rsid w:val="008E1F75"/>
    <w:rsid w:val="009E684E"/>
    <w:rsid w:val="00CC3A7F"/>
    <w:rsid w:val="00CD749A"/>
    <w:rsid w:val="00D54F24"/>
    <w:rsid w:val="00DD0931"/>
    <w:rsid w:val="00E2268F"/>
    <w:rsid w:val="00E94449"/>
    <w:rsid w:val="00FA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3188D"/>
  <w15:chartTrackingRefBased/>
  <w15:docId w15:val="{80FD7EB0-6322-4DEF-A8AE-2EF0C2CF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ListParagraph">
    <w:name w:val="List Paragraph"/>
    <w:basedOn w:val="Normal"/>
    <w:uiPriority w:val="34"/>
    <w:unhideWhenUsed/>
    <w:qFormat/>
    <w:rsid w:val="0015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1190995330">
      <w:bodyDiv w:val="1"/>
      <w:marLeft w:val="0"/>
      <w:marRight w:val="0"/>
      <w:marTop w:val="0"/>
      <w:marBottom w:val="0"/>
      <w:divBdr>
        <w:top w:val="none" w:sz="0" w:space="0" w:color="auto"/>
        <w:left w:val="none" w:sz="0" w:space="0" w:color="auto"/>
        <w:bottom w:val="none" w:sz="0" w:space="0" w:color="auto"/>
        <w:right w:val="none" w:sz="0" w:space="0" w:color="auto"/>
      </w:divBdr>
      <w:divsChild>
        <w:div w:id="747535143">
          <w:marLeft w:val="0"/>
          <w:marRight w:val="0"/>
          <w:marTop w:val="0"/>
          <w:marBottom w:val="0"/>
          <w:divBdr>
            <w:top w:val="none" w:sz="0" w:space="0" w:color="auto"/>
            <w:left w:val="none" w:sz="0" w:space="0" w:color="auto"/>
            <w:bottom w:val="none" w:sz="0" w:space="0" w:color="auto"/>
            <w:right w:val="none" w:sz="0" w:space="0" w:color="auto"/>
          </w:divBdr>
          <w:divsChild>
            <w:div w:id="2085180684">
              <w:marLeft w:val="0"/>
              <w:marRight w:val="0"/>
              <w:marTop w:val="0"/>
              <w:marBottom w:val="0"/>
              <w:divBdr>
                <w:top w:val="none" w:sz="0" w:space="0" w:color="auto"/>
                <w:left w:val="none" w:sz="0" w:space="0" w:color="auto"/>
                <w:bottom w:val="none" w:sz="0" w:space="0" w:color="auto"/>
                <w:right w:val="none" w:sz="0" w:space="0" w:color="auto"/>
              </w:divBdr>
            </w:div>
            <w:div w:id="1345592871">
              <w:marLeft w:val="0"/>
              <w:marRight w:val="0"/>
              <w:marTop w:val="0"/>
              <w:marBottom w:val="0"/>
              <w:divBdr>
                <w:top w:val="none" w:sz="0" w:space="0" w:color="auto"/>
                <w:left w:val="none" w:sz="0" w:space="0" w:color="auto"/>
                <w:bottom w:val="none" w:sz="0" w:space="0" w:color="auto"/>
                <w:right w:val="none" w:sz="0" w:space="0" w:color="auto"/>
              </w:divBdr>
            </w:div>
            <w:div w:id="1138451051">
              <w:marLeft w:val="0"/>
              <w:marRight w:val="0"/>
              <w:marTop w:val="0"/>
              <w:marBottom w:val="0"/>
              <w:divBdr>
                <w:top w:val="none" w:sz="0" w:space="0" w:color="auto"/>
                <w:left w:val="none" w:sz="0" w:space="0" w:color="auto"/>
                <w:bottom w:val="none" w:sz="0" w:space="0" w:color="auto"/>
                <w:right w:val="none" w:sz="0" w:space="0" w:color="auto"/>
              </w:divBdr>
            </w:div>
            <w:div w:id="1325282045">
              <w:marLeft w:val="0"/>
              <w:marRight w:val="0"/>
              <w:marTop w:val="0"/>
              <w:marBottom w:val="0"/>
              <w:divBdr>
                <w:top w:val="none" w:sz="0" w:space="0" w:color="auto"/>
                <w:left w:val="none" w:sz="0" w:space="0" w:color="auto"/>
                <w:bottom w:val="none" w:sz="0" w:space="0" w:color="auto"/>
                <w:right w:val="none" w:sz="0" w:space="0" w:color="auto"/>
              </w:divBdr>
            </w:div>
            <w:div w:id="967319964">
              <w:marLeft w:val="0"/>
              <w:marRight w:val="0"/>
              <w:marTop w:val="0"/>
              <w:marBottom w:val="0"/>
              <w:divBdr>
                <w:top w:val="none" w:sz="0" w:space="0" w:color="auto"/>
                <w:left w:val="none" w:sz="0" w:space="0" w:color="auto"/>
                <w:bottom w:val="none" w:sz="0" w:space="0" w:color="auto"/>
                <w:right w:val="none" w:sz="0" w:space="0" w:color="auto"/>
              </w:divBdr>
            </w:div>
            <w:div w:id="1667711316">
              <w:marLeft w:val="0"/>
              <w:marRight w:val="0"/>
              <w:marTop w:val="0"/>
              <w:marBottom w:val="0"/>
              <w:divBdr>
                <w:top w:val="none" w:sz="0" w:space="0" w:color="auto"/>
                <w:left w:val="none" w:sz="0" w:space="0" w:color="auto"/>
                <w:bottom w:val="none" w:sz="0" w:space="0" w:color="auto"/>
                <w:right w:val="none" w:sz="0" w:space="0" w:color="auto"/>
              </w:divBdr>
            </w:div>
            <w:div w:id="1461072707">
              <w:marLeft w:val="0"/>
              <w:marRight w:val="0"/>
              <w:marTop w:val="0"/>
              <w:marBottom w:val="0"/>
              <w:divBdr>
                <w:top w:val="none" w:sz="0" w:space="0" w:color="auto"/>
                <w:left w:val="none" w:sz="0" w:space="0" w:color="auto"/>
                <w:bottom w:val="none" w:sz="0" w:space="0" w:color="auto"/>
                <w:right w:val="none" w:sz="0" w:space="0" w:color="auto"/>
              </w:divBdr>
            </w:div>
            <w:div w:id="585577596">
              <w:marLeft w:val="0"/>
              <w:marRight w:val="0"/>
              <w:marTop w:val="0"/>
              <w:marBottom w:val="0"/>
              <w:divBdr>
                <w:top w:val="none" w:sz="0" w:space="0" w:color="auto"/>
                <w:left w:val="none" w:sz="0" w:space="0" w:color="auto"/>
                <w:bottom w:val="none" w:sz="0" w:space="0" w:color="auto"/>
                <w:right w:val="none" w:sz="0" w:space="0" w:color="auto"/>
              </w:divBdr>
            </w:div>
            <w:div w:id="367800682">
              <w:marLeft w:val="0"/>
              <w:marRight w:val="0"/>
              <w:marTop w:val="0"/>
              <w:marBottom w:val="0"/>
              <w:divBdr>
                <w:top w:val="none" w:sz="0" w:space="0" w:color="auto"/>
                <w:left w:val="none" w:sz="0" w:space="0" w:color="auto"/>
                <w:bottom w:val="none" w:sz="0" w:space="0" w:color="auto"/>
                <w:right w:val="none" w:sz="0" w:space="0" w:color="auto"/>
              </w:divBdr>
            </w:div>
            <w:div w:id="1096368747">
              <w:marLeft w:val="0"/>
              <w:marRight w:val="0"/>
              <w:marTop w:val="0"/>
              <w:marBottom w:val="0"/>
              <w:divBdr>
                <w:top w:val="none" w:sz="0" w:space="0" w:color="auto"/>
                <w:left w:val="none" w:sz="0" w:space="0" w:color="auto"/>
                <w:bottom w:val="none" w:sz="0" w:space="0" w:color="auto"/>
                <w:right w:val="none" w:sz="0" w:space="0" w:color="auto"/>
              </w:divBdr>
            </w:div>
            <w:div w:id="6105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s%20PC\AppData\Roaming\Microsoft\Templates\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DBF"/>
    <w:rsid w:val="005E7402"/>
    <w:rsid w:val="00A6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8AEC76C3A1410E8D361BF5DCA4E088">
    <w:name w:val="7C8AEC76C3A1410E8D361BF5DCA4E088"/>
  </w:style>
  <w:style w:type="paragraph" w:customStyle="1" w:styleId="88D56EB5663D493F8D548B7AEDF933E0">
    <w:name w:val="88D56EB5663D493F8D548B7AEDF933E0"/>
  </w:style>
  <w:style w:type="paragraph" w:customStyle="1" w:styleId="8F93A35610DA409FBA3334B32E6B72C8">
    <w:name w:val="8F93A35610DA409FBA3334B32E6B72C8"/>
  </w:style>
  <w:style w:type="paragraph" w:customStyle="1" w:styleId="03A29A1534A54823AA3F7C9486980CCB">
    <w:name w:val="03A29A1534A54823AA3F7C9486980CCB"/>
  </w:style>
  <w:style w:type="paragraph" w:customStyle="1" w:styleId="CD04F95E7DD74680AAE204462F2862B6">
    <w:name w:val="CD04F95E7DD74680AAE204462F2862B6"/>
  </w:style>
  <w:style w:type="paragraph" w:customStyle="1" w:styleId="DFE8DDF03C864FCAAB134F5FFAB738BF">
    <w:name w:val="DFE8DDF03C864FCAAB134F5FFAB738BF"/>
  </w:style>
  <w:style w:type="paragraph" w:customStyle="1" w:styleId="D4F24C89106742E094E5D371EDE9A867">
    <w:name w:val="D4F24C89106742E094E5D371EDE9A867"/>
  </w:style>
  <w:style w:type="paragraph" w:styleId="ListBullet">
    <w:name w:val="List Bullet"/>
    <w:basedOn w:val="Normal"/>
    <w:uiPriority w:val="10"/>
    <w:qFormat/>
    <w:rsid w:val="00A61DBF"/>
    <w:pPr>
      <w:numPr>
        <w:numId w:val="1"/>
      </w:numPr>
      <w:spacing w:after="120" w:line="312" w:lineRule="auto"/>
    </w:pPr>
    <w:rPr>
      <w:rFonts w:eastAsiaTheme="minorHAnsi"/>
      <w:color w:val="44546A" w:themeColor="text2"/>
      <w:lang w:eastAsia="ja-JP"/>
    </w:rPr>
  </w:style>
  <w:style w:type="paragraph" w:customStyle="1" w:styleId="2F947B410A7F43C4808C04755CE463DE">
    <w:name w:val="2F947B410A7F43C4808C04755CE463DE"/>
  </w:style>
  <w:style w:type="paragraph" w:customStyle="1" w:styleId="FC027776F24E4979A60B43A758325D29">
    <w:name w:val="FC027776F24E4979A60B43A758325D29"/>
  </w:style>
  <w:style w:type="paragraph" w:customStyle="1" w:styleId="D25498ADE9314C4C863DE158A6A3C85A">
    <w:name w:val="D25498ADE9314C4C863DE158A6A3C85A"/>
  </w:style>
  <w:style w:type="paragraph" w:customStyle="1" w:styleId="FA0584086A144B9580FEDFAAB708A672">
    <w:name w:val="FA0584086A144B9580FEDFAAB708A672"/>
  </w:style>
  <w:style w:type="paragraph" w:customStyle="1" w:styleId="432E133EF3AD438B9DEB530F935D1BDD">
    <w:name w:val="432E133EF3AD438B9DEB530F935D1BDD"/>
  </w:style>
  <w:style w:type="paragraph" w:customStyle="1" w:styleId="28D9DA23173346E1866935227F458784">
    <w:name w:val="28D9DA23173346E1866935227F458784"/>
  </w:style>
  <w:style w:type="paragraph" w:customStyle="1" w:styleId="E5AD6AD2C6EF47A28175DC0A75A740AD">
    <w:name w:val="E5AD6AD2C6EF47A28175DC0A75A740AD"/>
  </w:style>
  <w:style w:type="paragraph" w:customStyle="1" w:styleId="C6FDC4906AD14068B2BAA39ECC064E6B">
    <w:name w:val="C6FDC4906AD14068B2BAA39ECC064E6B"/>
  </w:style>
  <w:style w:type="paragraph" w:customStyle="1" w:styleId="03E5AB1339114E08A885D1B458562BA2">
    <w:name w:val="03E5AB1339114E08A885D1B458562BA2"/>
  </w:style>
  <w:style w:type="paragraph" w:customStyle="1" w:styleId="AF98AE70F334482BB3514D0BADD27B86">
    <w:name w:val="AF98AE70F334482BB3514D0BADD27B86"/>
  </w:style>
  <w:style w:type="paragraph" w:customStyle="1" w:styleId="909EF3DC794142D5B0BA8E78F8342D9B">
    <w:name w:val="909EF3DC794142D5B0BA8E78F8342D9B"/>
  </w:style>
  <w:style w:type="paragraph" w:customStyle="1" w:styleId="E9945B8D68BC4FDD85B520E8F6D98D1A">
    <w:name w:val="E9945B8D68BC4FDD85B520E8F6D98D1A"/>
  </w:style>
  <w:style w:type="paragraph" w:customStyle="1" w:styleId="1EE36F597F8444359D98D0A11DEFECCA">
    <w:name w:val="1EE36F597F8444359D98D0A11DEFECCA"/>
    <w:rsid w:val="00A61DBF"/>
  </w:style>
  <w:style w:type="paragraph" w:customStyle="1" w:styleId="4D71B8F603C843408506E79CBC90E306">
    <w:name w:val="4D71B8F603C843408506E79CBC90E306"/>
    <w:rsid w:val="00A61DBF"/>
  </w:style>
  <w:style w:type="paragraph" w:customStyle="1" w:styleId="6D3C29E22EBB4834BE05B261035D6814">
    <w:name w:val="6D3C29E22EBB4834BE05B261035D6814"/>
    <w:rsid w:val="00A61DBF"/>
  </w:style>
  <w:style w:type="paragraph" w:customStyle="1" w:styleId="1907DAA101804365B5076AF41174660D">
    <w:name w:val="1907DAA101804365B5076AF41174660D"/>
    <w:rsid w:val="00A61DBF"/>
  </w:style>
  <w:style w:type="paragraph" w:customStyle="1" w:styleId="D49D50E5909E4D96A258196984386447">
    <w:name w:val="D49D50E5909E4D96A258196984386447"/>
    <w:rsid w:val="00A61DBF"/>
  </w:style>
  <w:style w:type="paragraph" w:customStyle="1" w:styleId="82EBB936E4B942109A677045B0B044DE">
    <w:name w:val="82EBB936E4B942109A677045B0B044DE"/>
    <w:rsid w:val="00A61DBF"/>
  </w:style>
  <w:style w:type="paragraph" w:customStyle="1" w:styleId="EC3FF1FA66204D95A9D250928C31ECF5">
    <w:name w:val="EC3FF1FA66204D95A9D250928C31ECF5"/>
    <w:rsid w:val="00A61DBF"/>
  </w:style>
  <w:style w:type="paragraph" w:customStyle="1" w:styleId="69221D9C938B4211AC7FC4F35A1CCB87">
    <w:name w:val="69221D9C938B4211AC7FC4F35A1CCB87"/>
    <w:rsid w:val="00A61DBF"/>
  </w:style>
  <w:style w:type="paragraph" w:customStyle="1" w:styleId="D9149E41E7AB4299BCDE6232D1CFCF4B">
    <w:name w:val="D9149E41E7AB4299BCDE6232D1CFCF4B"/>
    <w:rsid w:val="00A61DBF"/>
  </w:style>
  <w:style w:type="paragraph" w:customStyle="1" w:styleId="FAF49FA239EA4EEF800D73EEA4D529F1">
    <w:name w:val="FAF49FA239EA4EEF800D73EEA4D529F1"/>
    <w:rsid w:val="00A61DBF"/>
  </w:style>
  <w:style w:type="paragraph" w:customStyle="1" w:styleId="9DE12D8F77504F7E9232A95889E99B39">
    <w:name w:val="9DE12D8F77504F7E9232A95889E99B39"/>
    <w:rsid w:val="00A61DBF"/>
  </w:style>
  <w:style w:type="paragraph" w:customStyle="1" w:styleId="046D8B0D70CA44F6ACD5CF2EBCD913DE">
    <w:name w:val="046D8B0D70CA44F6ACD5CF2EBCD913DE"/>
    <w:rsid w:val="00A61DBF"/>
  </w:style>
  <w:style w:type="paragraph" w:customStyle="1" w:styleId="FDFD36332FD148D9AF485BBC4A1DFF39">
    <w:name w:val="FDFD36332FD148D9AF485BBC4A1DFF39"/>
    <w:rsid w:val="00A61DBF"/>
  </w:style>
  <w:style w:type="paragraph" w:customStyle="1" w:styleId="FEE506A621FC44CDB28CEC386B25D0A7">
    <w:name w:val="FEE506A621FC44CDB28CEC386B25D0A7"/>
    <w:rsid w:val="00A61DBF"/>
  </w:style>
  <w:style w:type="paragraph" w:customStyle="1" w:styleId="E0C07142C44F433BAEB1C54CC012C2EE">
    <w:name w:val="E0C07142C44F433BAEB1C54CC012C2EE"/>
    <w:rsid w:val="00A61DBF"/>
  </w:style>
  <w:style w:type="paragraph" w:customStyle="1" w:styleId="FC6B3AE0FD8F400D84177E654154E38A">
    <w:name w:val="FC6B3AE0FD8F400D84177E654154E38A"/>
    <w:rsid w:val="00A61DBF"/>
  </w:style>
  <w:style w:type="paragraph" w:customStyle="1" w:styleId="EA5351E656174A3485009D05DBC9D5DB">
    <w:name w:val="EA5351E656174A3485009D05DBC9D5DB"/>
    <w:rsid w:val="00A61DBF"/>
  </w:style>
  <w:style w:type="paragraph" w:customStyle="1" w:styleId="1EAE1824300F4E45AA4A80A9F6DCF97B">
    <w:name w:val="1EAE1824300F4E45AA4A80A9F6DCF97B"/>
    <w:rsid w:val="00A61DBF"/>
  </w:style>
  <w:style w:type="paragraph" w:customStyle="1" w:styleId="B1B11554F7CF4F40B6BCF7DF0D2AB334">
    <w:name w:val="B1B11554F7CF4F40B6BCF7DF0D2AB334"/>
    <w:rsid w:val="00A61DBF"/>
  </w:style>
  <w:style w:type="paragraph" w:customStyle="1" w:styleId="B370C79C33AE402895D099B3FB82359E">
    <w:name w:val="B370C79C33AE402895D099B3FB82359E"/>
    <w:rsid w:val="00A61DBF"/>
  </w:style>
  <w:style w:type="paragraph" w:customStyle="1" w:styleId="AC5F11CAC2EC41438A1AA65832601555">
    <w:name w:val="AC5F11CAC2EC41438A1AA65832601555"/>
    <w:rsid w:val="00A61DBF"/>
  </w:style>
  <w:style w:type="paragraph" w:customStyle="1" w:styleId="2C0A2003EC6844FE9E6B9223316E1F42">
    <w:name w:val="2C0A2003EC6844FE9E6B9223316E1F42"/>
    <w:rsid w:val="00A61DBF"/>
  </w:style>
  <w:style w:type="paragraph" w:customStyle="1" w:styleId="EB40B1B871C146D087AEFB0E2D64C286">
    <w:name w:val="EB40B1B871C146D087AEFB0E2D64C286"/>
    <w:rsid w:val="00A61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106</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Hannah's PC</dc:creator>
  <cp:keywords/>
  <dc:description/>
  <cp:lastModifiedBy>Hannah's PC</cp:lastModifiedBy>
  <cp:revision>1</cp:revision>
  <dcterms:created xsi:type="dcterms:W3CDTF">2022-01-11T20:36:00Z</dcterms:created>
  <dcterms:modified xsi:type="dcterms:W3CDTF">2022-01-11T22:22:00Z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