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note.md</w:t>
      </w:r>
    </w:p>
    <w:p>
      <w:pPr>
        <w:pStyle w:val="Heading1"/>
      </w:pPr>
      <w:bookmarkStart w:id="20" w:name="header-n2"/>
      <w:r>
        <w:rPr>
          <w:rStyle w:val="VerbatimChar"/>
        </w:rPr>
        <w:t xml:space="preserve">HTML5</w:t>
      </w:r>
      <w:r>
        <w:t xml:space="preserve">新特性 --</w:t>
      </w:r>
      <w:r>
        <w:t xml:space="preserve"> </w:t>
      </w:r>
      <w:r>
        <w:rPr>
          <w:rStyle w:val="VerbatimChar"/>
        </w:rPr>
        <w:t xml:space="preserve">Unit02</w:t>
      </w:r>
      <w:bookmarkEnd w:id="20"/>
    </w:p>
    <w:p>
      <w:pPr>
        <w:pStyle w:val="Heading1"/>
      </w:pPr>
      <w:bookmarkStart w:id="21" w:name="header-n3"/>
      <w:r>
        <w:t xml:space="preserve">1.全屏</w:t>
      </w:r>
      <w:r>
        <w:rPr>
          <w:rStyle w:val="VerbatimChar"/>
        </w:rPr>
        <w:t xml:space="preserve">API</w:t>
      </w:r>
      <w:bookmarkEnd w:id="21"/>
    </w:p>
    <w:p>
      <w:pPr>
        <w:pStyle w:val="FirstParagraph"/>
      </w:pPr>
      <w:r>
        <w:t xml:space="preserve">全屏</w:t>
      </w:r>
      <w:r>
        <w:rPr>
          <w:rStyle w:val="VerbatimChar"/>
        </w:rPr>
        <w:t xml:space="preserve">API</w:t>
      </w:r>
      <w:r>
        <w:t xml:space="preserve">用于控制某个</w:t>
      </w:r>
      <w:r>
        <w:rPr>
          <w:rStyle w:val="VerbatimChar"/>
        </w:rPr>
        <w:t xml:space="preserve">HTML Element</w:t>
      </w:r>
      <w:r>
        <w:t xml:space="preserve">占满整个屏幕。</w:t>
      </w:r>
    </w:p>
    <w:p>
      <w:pPr>
        <w:pStyle w:val="Heading2"/>
      </w:pPr>
      <w:bookmarkStart w:id="22" w:name="header-n7"/>
      <w:r>
        <w:t xml:space="preserve">• 进入全屏模式</w:t>
      </w:r>
      <w:bookmarkEnd w:id="22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//W3C建议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requestFullscreen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//Chrome、safari、Opera浏览器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webkitRequestFullScreen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//Firefox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mozRequestFullScreen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//Internet Explorer/Edge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msRequestFullscreen</w:t>
      </w:r>
      <w:r>
        <w:rPr>
          <w:rStyle w:val="NormalTok"/>
        </w:rPr>
        <w:t xml:space="preserve">()</w:t>
      </w:r>
    </w:p>
    <w:p>
      <w:pPr>
        <w:pStyle w:val="FirstParagraph"/>
      </w:pPr>
      <w:r>
        <w:t xml:space="preserve">兼容浏览器的写法：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enterFullscreen</w:t>
      </w:r>
      <w:r>
        <w:rPr>
          <w:rStyle w:val="NormalTok"/>
        </w:rPr>
        <w:t xml:space="preserve">(element){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requestFullscreen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	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requestFullscreen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webkitRequestFullScreen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webkitRequestFullScreen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mozRequestFullScreen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mozRequestFullScreen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msRequestFullscreen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msRequestFullscreen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</w:t>
      </w:r>
    </w:p>
    <w:p>
      <w:pPr>
        <w:pStyle w:val="Heading2"/>
      </w:pPr>
      <w:bookmarkStart w:id="23" w:name="header-n16"/>
      <w:r>
        <w:t xml:space="preserve">• 退出全屏模式</w:t>
      </w:r>
      <w:bookmarkEnd w:id="23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//W3C建议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exitFullscreen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//Chrome、safari、Opera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webkitExitFullScreen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//Firefix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mozCancelFullScreen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//Internet Explorer/Edge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msExitFullscreen</w:t>
      </w:r>
      <w:r>
        <w:rPr>
          <w:rStyle w:val="NormalTok"/>
        </w:rPr>
        <w:t xml:space="preserve">()</w:t>
      </w:r>
    </w:p>
    <w:p>
      <w:pPr>
        <w:pStyle w:val="FirstParagraph"/>
      </w:pPr>
      <w:r>
        <w:t xml:space="preserve">兼容浏览器的写法：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exitFullscreen</w:t>
      </w:r>
      <w:r>
        <w:rPr>
          <w:rStyle w:val="NormalTok"/>
        </w:rPr>
        <w:t xml:space="preserve">(){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exitFullscreen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exitFullscreen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webkitExitFullScreen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webkitExitFullScreen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mozCancelFullScreen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mozCancelFullScreen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msExitFullscreen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msExitFullscreen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header-n30"/>
      <w:r>
        <w:t xml:space="preserve">•</w:t>
      </w:r>
      <w:r>
        <w:t xml:space="preserve"> </w:t>
      </w:r>
      <w:r>
        <w:rPr>
          <w:rStyle w:val="VerbatimChar"/>
        </w:rPr>
        <w:t xml:space="preserve">document.fullscreenElement</w:t>
      </w:r>
      <w:r>
        <w:t xml:space="preserve">属性</w:t>
      </w:r>
      <w:bookmarkEnd w:id="24"/>
    </w:p>
    <w:p>
      <w:pPr>
        <w:pStyle w:val="FirstParagraph"/>
      </w:pPr>
      <w:r>
        <w:rPr>
          <w:rStyle w:val="VerbatimChar"/>
        </w:rPr>
        <w:t xml:space="preserve">document.fullscreenElement</w:t>
      </w:r>
      <w:r>
        <w:t xml:space="preserve">属性用于获取正处于全屏状态的</w:t>
      </w:r>
      <w:r>
        <w:rPr>
          <w:rStyle w:val="VerbatimChar"/>
        </w:rPr>
        <w:t xml:space="preserve">HTML</w:t>
      </w:r>
      <w:r>
        <w:t xml:space="preserve">元素，如果当前没有</w:t>
      </w:r>
      <w:r>
        <w:rPr>
          <w:rStyle w:val="VerbatimChar"/>
        </w:rPr>
        <w:t xml:space="preserve">HTML</w:t>
      </w:r>
    </w:p>
    <w:p>
      <w:pPr>
        <w:pStyle w:val="BodyText"/>
      </w:pPr>
      <w:r>
        <w:t xml:space="preserve">元素处于全屏状态，则返回</w:t>
      </w:r>
      <w:r>
        <w:t xml:space="preserve"> </w:t>
      </w:r>
      <w:r>
        <w:rPr>
          <w:rStyle w:val="VerbatimChar"/>
        </w:rPr>
        <w:t xml:space="preserve">NULL</w:t>
      </w:r>
      <w:r>
        <w:t xml:space="preserve">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//W3C建议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fullscreenElement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//Chrome、Safari、Opera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webkitFullScreenElement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//Firefox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mozFullScreenElement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//Internet Explorer/Edge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msFullscreenElement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兼容浏览器的写法：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getFullscreenElement</w:t>
      </w:r>
      <w:r>
        <w:rPr>
          <w:rStyle w:val="NormalTok"/>
        </w:rPr>
        <w:t xml:space="preserve">(){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fullscreenElement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webkitFullScreenElement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mozFullScreenElement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msFullscreenElement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</w:p>
    <w:p>
      <w:pPr>
        <w:pStyle w:val="Heading1"/>
      </w:pPr>
      <w:bookmarkStart w:id="25" w:name="header-n41"/>
      <w:r>
        <w:t xml:space="preserve">2.</w:t>
      </w:r>
      <w:r>
        <w:rPr>
          <w:rStyle w:val="VerbatimChar"/>
        </w:rPr>
        <w:t xml:space="preserve">Canvas</w:t>
      </w:r>
      <w:bookmarkEnd w:id="25"/>
    </w:p>
    <w:p>
      <w:pPr>
        <w:pStyle w:val="Heading2"/>
      </w:pPr>
      <w:bookmarkStart w:id="26" w:name="header-n74"/>
      <w:r>
        <w:t xml:space="preserve">2.1 什么是</w:t>
      </w:r>
      <w:r>
        <w:rPr>
          <w:rStyle w:val="VerbatimChar"/>
        </w:rPr>
        <w:t xml:space="preserve">Canvas</w:t>
      </w:r>
      <w:r>
        <w:t xml:space="preserve">?</w:t>
      </w:r>
      <w:bookmarkEnd w:id="26"/>
    </w:p>
    <w:p>
      <w:pPr>
        <w:pStyle w:val="FirstParagraph"/>
      </w:pPr>
      <w:r>
        <w:rPr>
          <w:rStyle w:val="VerbatimChar"/>
        </w:rPr>
        <w:t xml:space="preserve">Canvas</w:t>
      </w:r>
      <w:r>
        <w:t xml:space="preserve">是可以使用</w:t>
      </w:r>
      <w:r>
        <w:rPr>
          <w:rStyle w:val="VerbatimChar"/>
        </w:rPr>
        <w:t xml:space="preserve">JavaScript</w:t>
      </w:r>
      <w:r>
        <w:t xml:space="preserve">来绘制图形的</w:t>
      </w:r>
      <w:r>
        <w:rPr>
          <w:rStyle w:val="VerbatimChar"/>
        </w:rPr>
        <w:t xml:space="preserve">HTML</w:t>
      </w:r>
      <w:r>
        <w:t xml:space="preserve">元素</w:t>
      </w:r>
    </w:p>
    <w:p>
      <w:pPr>
        <w:pStyle w:val="BodyText"/>
      </w:pPr>
      <w:r>
        <w:rPr>
          <w:rStyle w:val="VerbatimChar"/>
        </w:rPr>
        <w:t xml:space="preserve">Canvas</w:t>
      </w:r>
      <w:r>
        <w:t xml:space="preserve">元素的语法结构是：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&lt;canvas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"宽度"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"高度"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&lt;/canvas&gt;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&lt;canvas&gt;</w:t>
      </w:r>
      <w:r>
        <w:t xml:space="preserve">元素默认的尺寸为</w:t>
      </w:r>
      <w:r>
        <w:rPr>
          <w:rStyle w:val="VerbatimChar"/>
        </w:rPr>
        <w:t xml:space="preserve">300X150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&lt;canvas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"800"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"480"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&lt;/canvas&gt;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7" w:name="header-n43"/>
      <w:r>
        <w:t xml:space="preserve">2.2</w:t>
      </w:r>
      <w:r>
        <w:t xml:space="preserve"> </w:t>
      </w:r>
      <w:r>
        <w:rPr>
          <w:rStyle w:val="VerbatimChar"/>
        </w:rPr>
        <w:t xml:space="preserve">Canvas</w:t>
      </w:r>
      <w:r>
        <w:t xml:space="preserve">有什么用?</w:t>
      </w:r>
      <w:bookmarkEnd w:id="27"/>
    </w:p>
    <w:p>
      <w:pPr>
        <w:pStyle w:val="FirstParagraph"/>
      </w:pPr>
      <w:r>
        <w:t xml:space="preserve">• 数据可视化，如百度</w:t>
      </w:r>
      <w:r>
        <w:rPr>
          <w:rStyle w:val="VerbatimChar"/>
        </w:rPr>
        <w:t xml:space="preserve">ECharts</w:t>
      </w:r>
      <w:r>
        <w:t xml:space="preserve">(https://echarts.apache.org/zh/index.html)</w:t>
      </w:r>
    </w:p>
    <w:p>
      <w:pPr>
        <w:pStyle w:val="BodyText"/>
      </w:pPr>
      <w:r>
        <w:t xml:space="preserve">• 游戏画面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Style w:val="VerbatimChar"/>
        </w:rPr>
        <w:t xml:space="preserve">Banner</w:t>
      </w:r>
      <w:r>
        <w:t xml:space="preserve">广告</w:t>
      </w:r>
    </w:p>
    <w:p>
      <w:pPr>
        <w:pStyle w:val="Heading2"/>
      </w:pPr>
      <w:bookmarkStart w:id="28" w:name="header-n109"/>
      <w:r>
        <w:t xml:space="preserve">2.3 坐标</w:t>
      </w:r>
      <w:bookmarkEnd w:id="28"/>
    </w:p>
    <w:p>
      <w:pPr>
        <w:pStyle w:val="FirstParagraph"/>
      </w:pPr>
      <w:r>
        <w:rPr>
          <w:rStyle w:val="VerbatimChar"/>
        </w:rPr>
        <w:t xml:space="preserve">&lt;canvas&gt;</w:t>
      </w:r>
      <w:r>
        <w:t xml:space="preserve">元素的坐标原点</w:t>
      </w:r>
      <w:r>
        <w:rPr>
          <w:rStyle w:val="VerbatimChar"/>
        </w:rPr>
        <w:t xml:space="preserve">0,0</w:t>
      </w:r>
      <w:r>
        <w:t xml:space="preserve">位于画布的左上角</w:t>
      </w:r>
    </w:p>
    <w:p>
      <w:pPr>
        <w:pStyle w:val="Heading2"/>
      </w:pPr>
      <w:bookmarkStart w:id="29" w:name="header-n115"/>
      <w:r>
        <w:t xml:space="preserve">2.4</w:t>
      </w:r>
      <w:r>
        <w:t xml:space="preserve"> </w:t>
      </w:r>
      <w:r>
        <w:rPr>
          <w:rStyle w:val="VerbatimChar"/>
        </w:rPr>
        <w:t xml:space="preserve">HTMLCanvasElement</w:t>
      </w:r>
      <w:r>
        <w:t xml:space="preserve">接口</w:t>
      </w:r>
      <w:bookmarkEnd w:id="29"/>
    </w:p>
    <w:p>
      <w:pPr>
        <w:pStyle w:val="FirstParagraph"/>
      </w:pPr>
      <w:r>
        <w:rPr>
          <w:rStyle w:val="VerbatimChar"/>
        </w:rPr>
        <w:t xml:space="preserve">HTMLCanvasElement</w:t>
      </w:r>
      <w:r>
        <w:t xml:space="preserve">接口提供用于操纵</w:t>
      </w:r>
      <w:r>
        <w:rPr>
          <w:rStyle w:val="VerbatimChar"/>
        </w:rPr>
        <w:t xml:space="preserve">&lt;canvas&gt;</w:t>
      </w:r>
      <w:r>
        <w:t xml:space="preserve">元素的属性和方法</w:t>
      </w:r>
    </w:p>
    <w:p>
      <w:pPr>
        <w:pStyle w:val="BodyText"/>
      </w:pPr>
      <w:r>
        <w:rPr>
          <w:rStyle w:val="VerbatimChar"/>
        </w:rPr>
        <w:t xml:space="preserve">HTMLCanvasElement</w:t>
      </w:r>
      <w:r>
        <w:t xml:space="preserve">接口继承自</w:t>
      </w:r>
      <w:r>
        <w:rPr>
          <w:rStyle w:val="VerbatimChar"/>
        </w:rPr>
        <w:t xml:space="preserve">HTMLElement</w:t>
      </w:r>
      <w:r>
        <w:t xml:space="preserve">接口</w:t>
      </w:r>
    </w:p>
    <w:p>
      <w:pPr>
        <w:pStyle w:val="CaptionedFigure"/>
      </w:pPr>
      <w:r>
        <w:drawing>
          <wp:inline>
            <wp:extent cx="5334000" cy="14935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2003\15_HTML5\Day02\note\assets\image-202007071604374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&lt;canvas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"800"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"480"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"canvas"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&lt;/canvas&gt;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canvasEle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'canvas'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(canvasEle)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31" w:name="header-n128"/>
      <w:r>
        <w:t xml:space="preserve">2.4.1 属性</w:t>
      </w:r>
      <w:bookmarkEnd w:id="31"/>
    </w:p>
    <w:p>
      <w:pPr>
        <w:pStyle w:val="Heading4"/>
      </w:pPr>
      <w:bookmarkStart w:id="32" w:name="header-n132"/>
      <w:r>
        <w:t xml:space="preserve">•</w:t>
      </w:r>
      <w:r>
        <w:t xml:space="preserve"> </w:t>
      </w:r>
      <w:r>
        <w:rPr>
          <w:rStyle w:val="VerbatimChar"/>
        </w:rPr>
        <w:t xml:space="preserve">width</w:t>
      </w:r>
      <w:bookmarkEnd w:id="32"/>
    </w:p>
    <w:p>
      <w:pPr>
        <w:pStyle w:val="FirstParagraph"/>
      </w:pPr>
      <w:r>
        <w:rPr>
          <w:rStyle w:val="VerbatimChar"/>
        </w:rPr>
        <w:t xml:space="preserve">width</w:t>
      </w:r>
      <w:r>
        <w:t xml:space="preserve">属性用于获取/设置</w:t>
      </w:r>
      <w:r>
        <w:rPr>
          <w:rStyle w:val="VerbatimChar"/>
        </w:rPr>
        <w:t xml:space="preserve">&lt;canvas&gt;</w:t>
      </w:r>
      <w:r>
        <w:t xml:space="preserve">元素的宽度，语法结构是：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HTMLCanvasElement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HTMLCanvasElement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</w:t>
      </w:r>
    </w:p>
    <w:p>
      <w:pPr>
        <w:pStyle w:val="Heading4"/>
      </w:pPr>
      <w:bookmarkStart w:id="33" w:name="header-n133"/>
      <w:r>
        <w:t xml:space="preserve">•</w:t>
      </w:r>
      <w:r>
        <w:t xml:space="preserve"> </w:t>
      </w:r>
      <w:r>
        <w:rPr>
          <w:rStyle w:val="VerbatimChar"/>
        </w:rPr>
        <w:t xml:space="preserve">height</w:t>
      </w:r>
      <w:bookmarkEnd w:id="33"/>
    </w:p>
    <w:p>
      <w:pPr>
        <w:pStyle w:val="FirstParagraph"/>
      </w:pPr>
      <w:r>
        <w:rPr>
          <w:rStyle w:val="VerbatimChar"/>
        </w:rPr>
        <w:t xml:space="preserve">height</w:t>
      </w:r>
      <w:r>
        <w:t xml:space="preserve">属性用于获取/设置</w:t>
      </w:r>
      <w:r>
        <w:rPr>
          <w:rStyle w:val="VerbatimChar"/>
        </w:rPr>
        <w:t xml:space="preserve">&lt;canvas&gt;</w:t>
      </w:r>
      <w:r>
        <w:t xml:space="preserve">元素的高度，语法结构是：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HTMLCanvasElement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HTMLCanvasElement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&lt;canvas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"canvas"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&lt;/canvas&gt;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canvasEle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'canvas'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//设置canva的宽度和高度</w:t>
      </w:r>
      <w:r>
        <w:br/>
      </w:r>
      <w:r>
        <w:rPr>
          <w:rStyle w:val="NormalTok"/>
        </w:rPr>
        <w:t xml:space="preserve">   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//输出canva的宽度和高度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(canvasEle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34" w:name="header-n131"/>
      <w:r>
        <w:t xml:space="preserve">2.4.2 方法</w:t>
      </w:r>
      <w:bookmarkEnd w:id="34"/>
    </w:p>
    <w:p>
      <w:pPr>
        <w:pStyle w:val="Heading4"/>
      </w:pPr>
      <w:bookmarkStart w:id="35" w:name="header-n159"/>
      <w:r>
        <w:t xml:space="preserve">•</w:t>
      </w:r>
      <w:r>
        <w:t xml:space="preserve"> </w:t>
      </w:r>
      <w:r>
        <w:rPr>
          <w:rStyle w:val="VerbatimChar"/>
        </w:rPr>
        <w:t xml:space="preserve">getContext</w:t>
      </w:r>
      <w:bookmarkEnd w:id="35"/>
    </w:p>
    <w:p>
      <w:pPr>
        <w:pStyle w:val="FirstParagraph"/>
      </w:pPr>
      <w:r>
        <w:rPr>
          <w:rStyle w:val="VerbatimChar"/>
        </w:rPr>
        <w:t xml:space="preserve">getContext()</w:t>
      </w:r>
      <w:r>
        <w:t xml:space="preserve">方法用于返回</w:t>
      </w:r>
      <w:r>
        <w:rPr>
          <w:rStyle w:val="VerbatimChar"/>
        </w:rPr>
        <w:t xml:space="preserve">canvas</w:t>
      </w:r>
      <w:r>
        <w:t xml:space="preserve">的上下文，如果上下文没有定义则返回</w:t>
      </w:r>
      <w:r>
        <w:rPr>
          <w:rStyle w:val="VerbatimChar"/>
        </w:rPr>
        <w:t xml:space="preserve">null</w:t>
      </w:r>
      <w:r>
        <w:t xml:space="preserve">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HTMLCanvasElement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getContext</w:t>
      </w:r>
      <w:r>
        <w:rPr>
          <w:rStyle w:val="NormalTok"/>
        </w:rPr>
        <w:t xml:space="preserve">(string contextType)</w:t>
      </w:r>
    </w:p>
    <w:p>
      <w:pPr>
        <w:pStyle w:val="BlockText"/>
      </w:pPr>
      <w:r>
        <w:t xml:space="preserve">上下文的取值有：</w:t>
      </w:r>
    </w:p>
    <w:p>
      <w:pPr>
        <w:pStyle w:val="BlockText"/>
      </w:pPr>
      <w:r>
        <w:rPr>
          <w:rStyle w:val="VerbatimChar"/>
        </w:rPr>
        <w:t xml:space="preserve">2d</w:t>
      </w:r>
      <w:r>
        <w:t xml:space="preserve">，此时将创建一个</w:t>
      </w:r>
      <w:r>
        <w:rPr>
          <w:rStyle w:val="VerbatimChar"/>
        </w:rPr>
        <w:t xml:space="preserve">CanvasRenderingContext2D</w:t>
      </w:r>
      <w:r>
        <w:t xml:space="preserve">的二维渲染上下文对象</w:t>
      </w:r>
    </w:p>
    <w:p>
      <w:pPr>
        <w:pStyle w:val="BlockText"/>
      </w:pPr>
      <w:r>
        <w:rPr>
          <w:rStyle w:val="VerbatimChar"/>
        </w:rPr>
        <w:t xml:space="preserve">webgl</w:t>
      </w:r>
      <w:r>
        <w:t xml:space="preserve">，此时将创建一个</w:t>
      </w:r>
      <w:r>
        <w:rPr>
          <w:rStyle w:val="VerbatimChar"/>
        </w:rPr>
        <w:t xml:space="preserve">WebGLRenderingContext</w:t>
      </w:r>
      <w:r>
        <w:t xml:space="preserve">的三维渲染上下文对象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&lt;canvas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"canvas"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&lt;/canvas&gt;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//获取HTMLCanvasElement对象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canvasEle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'canvas'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canvasEle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(ctx)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1"/>
      </w:pPr>
      <w:bookmarkStart w:id="36" w:name="header-n178"/>
      <w:r>
        <w:t xml:space="preserve">3.</w:t>
      </w:r>
      <w:r>
        <w:rPr>
          <w:rStyle w:val="VerbatimChar"/>
        </w:rPr>
        <w:t xml:space="preserve">CanvasRenderingContext2D</w:t>
      </w:r>
      <w:r>
        <w:t xml:space="preserve">接口</w:t>
      </w:r>
      <w:bookmarkEnd w:id="36"/>
    </w:p>
    <w:p>
      <w:pPr>
        <w:pStyle w:val="Heading2"/>
      </w:pPr>
      <w:bookmarkStart w:id="37" w:name="header-n200"/>
      <w:r>
        <w:t xml:space="preserve">3.1 绘制矩形</w:t>
      </w:r>
      <w:bookmarkEnd w:id="37"/>
    </w:p>
    <w:p>
      <w:pPr>
        <w:pStyle w:val="Heading3"/>
      </w:pPr>
      <w:bookmarkStart w:id="38" w:name="header-n201"/>
      <w:r>
        <w:t xml:space="preserve">•</w:t>
      </w:r>
      <w:r>
        <w:t xml:space="preserve"> </w:t>
      </w:r>
      <w:r>
        <w:rPr>
          <w:rStyle w:val="VerbatimChar"/>
        </w:rPr>
        <w:t xml:space="preserve">strokeRect()</w:t>
      </w:r>
      <w:r>
        <w:t xml:space="preserve">方法</w:t>
      </w:r>
      <w:bookmarkEnd w:id="38"/>
    </w:p>
    <w:p>
      <w:pPr>
        <w:pStyle w:val="FirstParagraph"/>
      </w:pPr>
      <w:r>
        <w:rPr>
          <w:rStyle w:val="VerbatimChar"/>
        </w:rPr>
        <w:t xml:space="preserve">strokeRect()</w:t>
      </w:r>
      <w:r>
        <w:t xml:space="preserve">方法用于绘制矩形框，其语法结构是：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strokeRect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height)</w:t>
      </w:r>
    </w:p>
    <w:p>
      <w:pPr>
        <w:pStyle w:val="BlockText"/>
      </w:pPr>
      <w:r>
        <w:t xml:space="preserve">该方法直接绘制到画布而不是修改当前路径，所以后续</w:t>
      </w:r>
      <w:r>
        <w:rPr>
          <w:rStyle w:val="VerbatimChar"/>
        </w:rPr>
        <w:t xml:space="preserve">storke()</w:t>
      </w:r>
      <w:r>
        <w:t xml:space="preserve">及</w:t>
      </w:r>
      <w:r>
        <w:rPr>
          <w:rStyle w:val="VerbatimChar"/>
        </w:rPr>
        <w:t xml:space="preserve">fill()</w:t>
      </w:r>
      <w:r>
        <w:t xml:space="preserve">方法对它没有影响</w:t>
      </w:r>
    </w:p>
    <w:p>
      <w:pPr>
        <w:pStyle w:val="Heading3"/>
      </w:pPr>
      <w:bookmarkStart w:id="39" w:name="header-n202"/>
      <w:r>
        <w:t xml:space="preserve">•</w:t>
      </w:r>
      <w:r>
        <w:t xml:space="preserve"> </w:t>
      </w:r>
      <w:r>
        <w:rPr>
          <w:rStyle w:val="VerbatimChar"/>
        </w:rPr>
        <w:t xml:space="preserve">fillRect()</w:t>
      </w:r>
      <w:r>
        <w:t xml:space="preserve">方法</w:t>
      </w:r>
      <w:bookmarkEnd w:id="39"/>
    </w:p>
    <w:p>
      <w:pPr>
        <w:pStyle w:val="FirstParagraph"/>
      </w:pPr>
      <w:r>
        <w:rPr>
          <w:rStyle w:val="VerbatimChar"/>
        </w:rPr>
        <w:t xml:space="preserve">fillRect()</w:t>
      </w:r>
      <w:r>
        <w:t xml:space="preserve">方法用于绘制填充矩形，其语法结构是：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fillRect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height)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//获取HTMLCanvasElement对象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canvasEle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'canvas'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//获取CanvasRenderingContext2D对象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canvasEle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//绘制矩形框</w:t>
      </w:r>
      <w:r>
        <w:br/>
      </w:r>
      <w:r>
        <w:rPr>
          <w:rStyle w:val="NormalTok"/>
        </w:rPr>
        <w:t xml:space="preserve">    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strokeRect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//绘制填充矩形</w:t>
      </w:r>
      <w:r>
        <w:br/>
      </w:r>
      <w:r>
        <w:rPr>
          <w:rStyle w:val="NormalTok"/>
        </w:rPr>
        <w:t xml:space="preserve">    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40" w:name="header-n184"/>
      <w:r>
        <w:t xml:space="preserve">3.2 描边和填充样式</w:t>
      </w:r>
      <w:bookmarkEnd w:id="40"/>
    </w:p>
    <w:p>
      <w:pPr>
        <w:pStyle w:val="Heading3"/>
      </w:pPr>
      <w:bookmarkStart w:id="41" w:name="header-n221"/>
      <w:r>
        <w:t xml:space="preserve">•</w:t>
      </w:r>
      <w:r>
        <w:t xml:space="preserve"> </w:t>
      </w:r>
      <w:r>
        <w:rPr>
          <w:rStyle w:val="VerbatimChar"/>
        </w:rPr>
        <w:t xml:space="preserve">strokeStyle</w:t>
      </w:r>
      <w:r>
        <w:t xml:space="preserve">属性</w:t>
      </w:r>
      <w:bookmarkEnd w:id="41"/>
    </w:p>
    <w:p>
      <w:pPr>
        <w:pStyle w:val="FirstParagraph"/>
      </w:pPr>
      <w:r>
        <w:rPr>
          <w:rStyle w:val="VerbatimChar"/>
        </w:rPr>
        <w:t xml:space="preserve">strokeStyle</w:t>
      </w:r>
      <w:r>
        <w:t xml:space="preserve">用于设置/获取描边颜色，其语法结构是：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strokeStyle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 color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strokeStyle</w:t>
      </w:r>
      <w:r>
        <w:rPr>
          <w:rStyle w:val="NormalTok"/>
        </w:rPr>
        <w:t xml:space="preserve"></w:t>
      </w:r>
    </w:p>
    <w:p>
      <w:pPr>
        <w:pStyle w:val="Heading3"/>
      </w:pPr>
      <w:bookmarkStart w:id="42" w:name="header-n222"/>
      <w:r>
        <w:t xml:space="preserve">•</w:t>
      </w:r>
      <w:r>
        <w:t xml:space="preserve"> </w:t>
      </w:r>
      <w:r>
        <w:rPr>
          <w:rStyle w:val="VerbatimChar"/>
        </w:rPr>
        <w:t xml:space="preserve">fillStyle</w:t>
      </w:r>
      <w:r>
        <w:t xml:space="preserve">属性</w:t>
      </w:r>
      <w:bookmarkEnd w:id="42"/>
    </w:p>
    <w:p>
      <w:pPr>
        <w:pStyle w:val="FirstParagraph"/>
      </w:pPr>
      <w:r>
        <w:rPr>
          <w:rStyle w:val="VerbatimChar"/>
        </w:rPr>
        <w:t xml:space="preserve">fillStyle</w:t>
      </w:r>
      <w:r>
        <w:t xml:space="preserve">用于设置/获取填充颜色，其语法结构是：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fillStyle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 color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fillStyle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&lt;canvas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"canvas"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"600"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"400"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&lt;/canvas&gt;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//获取HTMLCanvasElement对象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canvasEle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'canvas'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//获取CanvasRenderingContext2D对象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canvasEle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//设置描边颜色</w:t>
      </w:r>
      <w:r>
        <w:br/>
      </w:r>
      <w:r>
        <w:rPr>
          <w:rStyle w:val="NormalTok"/>
        </w:rPr>
        <w:t xml:space="preserve">    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strokeStyle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//绘制矩形框</w:t>
      </w:r>
      <w:r>
        <w:br/>
      </w:r>
      <w:r>
        <w:rPr>
          <w:rStyle w:val="NormalTok"/>
        </w:rPr>
        <w:t xml:space="preserve">    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strokeRect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//设置填充颜色</w:t>
      </w:r>
      <w:r>
        <w:br/>
      </w:r>
      <w:r>
        <w:rPr>
          <w:rStyle w:val="NormalTok"/>
        </w:rPr>
        <w:t xml:space="preserve">    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fillStyle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'#f00'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//绘制填充矩形</w:t>
      </w:r>
      <w:r>
        <w:br/>
      </w:r>
      <w:r>
        <w:rPr>
          <w:rStyle w:val="NormalTok"/>
        </w:rPr>
        <w:t xml:space="preserve">    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//设置填充颜色</w:t>
      </w:r>
      <w:r>
        <w:br/>
      </w:r>
      <w:r>
        <w:rPr>
          <w:rStyle w:val="NormalTok"/>
        </w:rPr>
        <w:t xml:space="preserve">    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fillStyle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'rgba(0,0,0,1)'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//绘制填充矩形</w:t>
      </w:r>
      <w:r>
        <w:br/>
      </w:r>
      <w:r>
        <w:rPr>
          <w:rStyle w:val="NormalTok"/>
        </w:rPr>
        <w:t xml:space="preserve">    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43" w:name="header-n237"/>
      <w:r>
        <w:t xml:space="preserve">3.3 绘制文本</w:t>
      </w:r>
      <w:bookmarkEnd w:id="43"/>
    </w:p>
    <w:p>
      <w:pPr>
        <w:pStyle w:val="Heading3"/>
      </w:pPr>
      <w:bookmarkStart w:id="44" w:name="header-n240"/>
      <w:r>
        <w:t xml:space="preserve">•</w:t>
      </w:r>
      <w:r>
        <w:t xml:space="preserve"> </w:t>
      </w:r>
      <w:r>
        <w:rPr>
          <w:rStyle w:val="VerbatimChar"/>
        </w:rPr>
        <w:t xml:space="preserve">strokeText()</w:t>
      </w:r>
      <w:r>
        <w:t xml:space="preserve">方法</w:t>
      </w:r>
      <w:bookmarkEnd w:id="44"/>
    </w:p>
    <w:p>
      <w:pPr>
        <w:pStyle w:val="FirstParagraph"/>
      </w:pPr>
      <w:r>
        <w:rPr>
          <w:rStyle w:val="VerbatimChar"/>
        </w:rPr>
        <w:t xml:space="preserve">strokeText()</w:t>
      </w:r>
      <w:r>
        <w:t xml:space="preserve">方法用于绘制描边文本，其语法结构是：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strokeText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</w:t>
      </w:r>
    </w:p>
    <w:p>
      <w:pPr>
        <w:pStyle w:val="Heading3"/>
      </w:pPr>
      <w:bookmarkStart w:id="45" w:name="header-n241"/>
      <w:r>
        <w:t xml:space="preserve">•</w:t>
      </w:r>
      <w:r>
        <w:t xml:space="preserve"> </w:t>
      </w:r>
      <w:r>
        <w:rPr>
          <w:rStyle w:val="VerbatimChar"/>
        </w:rPr>
        <w:t xml:space="preserve">fillText()</w:t>
      </w:r>
      <w:r>
        <w:t xml:space="preserve"> </w:t>
      </w:r>
      <w:r>
        <w:t xml:space="preserve">方法</w:t>
      </w:r>
      <w:bookmarkEnd w:id="45"/>
    </w:p>
    <w:p>
      <w:pPr>
        <w:pStyle w:val="FirstParagraph"/>
      </w:pPr>
      <w:r>
        <w:rPr>
          <w:rStyle w:val="VerbatimChar"/>
        </w:rPr>
        <w:t xml:space="preserve">fillText()</w:t>
      </w:r>
      <w:r>
        <w:t xml:space="preserve">方法用于绘制填充文本，其语法结构是：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fillText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</w:t>
      </w:r>
    </w:p>
    <w:p>
      <w:pPr>
        <w:pStyle w:val="Heading3"/>
      </w:pPr>
      <w:bookmarkStart w:id="46" w:name="header-n255"/>
      <w:r>
        <w:t xml:space="preserve">•</w:t>
      </w:r>
      <w:r>
        <w:t xml:space="preserve"> </w:t>
      </w:r>
      <w:r>
        <w:rPr>
          <w:rStyle w:val="VerbatimChar"/>
        </w:rPr>
        <w:t xml:space="preserve">font</w:t>
      </w:r>
      <w:r>
        <w:t xml:space="preserve">属性</w:t>
      </w:r>
      <w:bookmarkEnd w:id="46"/>
    </w:p>
    <w:p>
      <w:pPr>
        <w:pStyle w:val="FirstParagraph"/>
      </w:pPr>
      <w:r>
        <w:rPr>
          <w:rStyle w:val="VerbatimChar"/>
        </w:rPr>
        <w:t xml:space="preserve">font</w:t>
      </w:r>
      <w:r>
        <w:t xml:space="preserve"> </w:t>
      </w:r>
      <w:r>
        <w:t xml:space="preserve">属性用于设置/获取文本的样式，语法结构是：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"字号 字体"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font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作业：绘制柱形图（柱图形在画布范围间距均分）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note.md</dc:title>
  <dc:creator/>
  <cp:keywords/>
  <dcterms:created xsi:type="dcterms:W3CDTF">2020-07-07T10:13:29Z</dcterms:created>
  <dcterms:modified xsi:type="dcterms:W3CDTF">2020-07-07T10:13:29Z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