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46B" w:rsidRDefault="000E6082">
      <w:pPr>
        <w:rPr>
          <w:b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E6082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 w:rsidRPr="000E6082">
        <w:rPr>
          <w:rFonts w:hint="eastAsia"/>
          <w:b/>
        </w:rPr>
        <w:t>网络传输</w:t>
      </w:r>
    </w:p>
    <w:p w:rsidR="000E6082" w:rsidRDefault="000E6082" w:rsidP="000E6082">
      <w:pPr>
        <w:ind w:firstLine="420"/>
      </w:pPr>
      <w:r>
        <w:rPr>
          <w:rFonts w:hint="eastAsia"/>
        </w:rPr>
        <w:t>远程监控与指挥系统最重要的就是实时性和稳定性。这既需要较好的网络条件作为基础，也需要对数据进行合理的处理再传输，以达到减少带宽占用，减少网络拥塞，同时能够减小网络抖动和丢包等引起的干扰。</w:t>
      </w:r>
    </w:p>
    <w:p w:rsidR="000E6082" w:rsidRDefault="000E6082" w:rsidP="000E6082">
      <w:pPr>
        <w:ind w:firstLine="420"/>
      </w:pPr>
      <w:r>
        <w:rPr>
          <w:rFonts w:hint="eastAsia"/>
        </w:rPr>
        <w:t>远程监控分为船位监控和视频监控，船位监控相对数据量较小，虽然数据更新频率较高，但总体占带宽依然不大。以每秒一个更新数据为例，每个数据包包含以下信息：MMSI号</w:t>
      </w:r>
      <w:r w:rsidR="009F4E01">
        <w:rPr>
          <w:rFonts w:hint="eastAsia"/>
        </w:rPr>
        <w:t>是个八位数，占32bits(表示范围</w:t>
      </w:r>
      <w:r w:rsidR="009F4E01">
        <w:t>0-4 294 967 295</w:t>
      </w:r>
      <w:r w:rsidR="009F4E01">
        <w:rPr>
          <w:rFonts w:hint="eastAsia"/>
        </w:rPr>
        <w:t>)，即4字节；船名假设包含十个中文字符，以万维码编码方式</w:t>
      </w:r>
      <w:r w:rsidR="00C66F85">
        <w:rPr>
          <w:rFonts w:hint="eastAsia"/>
        </w:rPr>
        <w:t xml:space="preserve">，占  </w:t>
      </w:r>
      <w:r w:rsidR="00C66F85">
        <w:t>xx</w:t>
      </w:r>
      <w:r w:rsidR="00C66F85">
        <w:rPr>
          <w:rFonts w:hint="eastAsia"/>
        </w:rPr>
        <w:t xml:space="preserve"> 字节；速度占2字节；经纬度各占4字节；上下水信息占2字节；到达各界限标时间占4字节。所占带宽为10-</w:t>
      </w:r>
      <w:r w:rsidR="00C66F85">
        <w:t>30B/s</w:t>
      </w:r>
      <w:r w:rsidR="00C66F85">
        <w:rPr>
          <w:rFonts w:hint="eastAsia"/>
        </w:rPr>
        <w:t>的数量级。远程视频监控根据网络状况采用不同的清晰度，高清的带宽占用是，普清的带宽占用是。</w:t>
      </w:r>
    </w:p>
    <w:p w:rsidR="00C66F85" w:rsidRPr="000E6082" w:rsidRDefault="00C66F85" w:rsidP="000E6082">
      <w:pPr>
        <w:ind w:firstLine="420"/>
      </w:pPr>
      <w:r>
        <w:rPr>
          <w:rFonts w:hint="eastAsia"/>
        </w:rPr>
        <w:t>远程指挥分为远程通行命令发送和远程语音指挥。远程命令发送主要是一些较为短小的指令，一般占几个字节。且远程命令指挥一般为单向的传输指令，在信号台端执行完指令后才会返回执行情况，返回结果同样占带宽较小。远程语音指挥需对语音样本进行采样</w:t>
      </w:r>
      <w:r w:rsidR="00D44A8B">
        <w:rPr>
          <w:rFonts w:hint="eastAsia"/>
        </w:rPr>
        <w:t>、编码。采样频率设为较为常用的44.1Khz，</w:t>
      </w:r>
      <w:r w:rsidR="004D6A2C">
        <w:rPr>
          <w:rFonts w:hint="eastAsia"/>
        </w:rPr>
        <w:t>采样位数为32bits，</w:t>
      </w:r>
      <w:r w:rsidR="00D44A8B">
        <w:rPr>
          <w:rFonts w:hint="eastAsia"/>
        </w:rPr>
        <w:t>采样周期为10ms，声道数为2，</w:t>
      </w:r>
      <w:r w:rsidR="004D6A2C">
        <w:rPr>
          <w:rFonts w:hint="eastAsia"/>
        </w:rPr>
        <w:t>则一个音频帧占用3528B，即3.4</w:t>
      </w:r>
      <w:r w:rsidR="002A1104">
        <w:t>5KB</w:t>
      </w:r>
      <w:r w:rsidR="004D6A2C">
        <w:rPr>
          <w:rFonts w:hint="eastAsia"/>
        </w:rPr>
        <w:t>，所占带宽为</w:t>
      </w:r>
      <w:r w:rsidR="002A1104">
        <w:rPr>
          <w:rFonts w:hint="eastAsia"/>
        </w:rPr>
        <w:t>345KB</w:t>
      </w:r>
      <w:r w:rsidR="004D6A2C">
        <w:rPr>
          <w:rFonts w:hint="eastAsia"/>
        </w:rPr>
        <w:t>/s，这是个非常大的带宽占用。</w:t>
      </w:r>
      <w:r w:rsidR="002A1104">
        <w:rPr>
          <w:rFonts w:hint="eastAsia"/>
        </w:rPr>
        <w:t>为了保证语音通话的流畅性，必须对语音数据进行编码，减小</w:t>
      </w:r>
      <w:bookmarkStart w:id="0" w:name="_GoBack"/>
      <w:bookmarkEnd w:id="0"/>
      <w:r w:rsidR="002A1104">
        <w:rPr>
          <w:rFonts w:hint="eastAsia"/>
        </w:rPr>
        <w:t>带宽占用。</w:t>
      </w:r>
      <w:r w:rsidR="0056284C">
        <w:rPr>
          <w:rFonts w:hint="eastAsia"/>
        </w:rPr>
        <w:t>目前采用A律编码，</w:t>
      </w:r>
    </w:p>
    <w:sectPr w:rsidR="00C66F85" w:rsidRPr="000E6082" w:rsidSect="006A3F2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631" w:rsidRDefault="00C21631" w:rsidP="0056284C">
      <w:r>
        <w:separator/>
      </w:r>
    </w:p>
  </w:endnote>
  <w:endnote w:type="continuationSeparator" w:id="0">
    <w:p w:rsidR="00C21631" w:rsidRDefault="00C21631" w:rsidP="0056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631" w:rsidRDefault="00C21631" w:rsidP="0056284C">
      <w:r>
        <w:separator/>
      </w:r>
    </w:p>
  </w:footnote>
  <w:footnote w:type="continuationSeparator" w:id="0">
    <w:p w:rsidR="00C21631" w:rsidRDefault="00C21631" w:rsidP="00562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95"/>
    <w:rsid w:val="000C2AF0"/>
    <w:rsid w:val="000E6082"/>
    <w:rsid w:val="0014146B"/>
    <w:rsid w:val="002A1104"/>
    <w:rsid w:val="004D6A2C"/>
    <w:rsid w:val="004F6B95"/>
    <w:rsid w:val="0056284C"/>
    <w:rsid w:val="006A3F28"/>
    <w:rsid w:val="009F4E01"/>
    <w:rsid w:val="00C21631"/>
    <w:rsid w:val="00C66F85"/>
    <w:rsid w:val="00D44A8B"/>
    <w:rsid w:val="00E6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36A96"/>
  <w15:chartTrackingRefBased/>
  <w15:docId w15:val="{347C1FB6-9CA0-4768-ABD1-2E66B849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2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28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2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28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hehuakun</dc:creator>
  <cp:keywords/>
  <dc:description/>
  <cp:lastModifiedBy>hehuakun</cp:lastModifiedBy>
  <cp:revision>4</cp:revision>
  <dcterms:created xsi:type="dcterms:W3CDTF">2016-03-07T02:09:00Z</dcterms:created>
  <dcterms:modified xsi:type="dcterms:W3CDTF">2016-03-08T03:42:00Z</dcterms:modified>
</cp:coreProperties>
</file>